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FF" w:rsidRPr="00E25CA4" w:rsidRDefault="00A6133E" w:rsidP="00E25CA4">
      <w:pPr>
        <w:wordWrap w:val="0"/>
        <w:jc w:val="right"/>
        <w:rPr>
          <w:rFonts w:ascii="標楷體" w:eastAsia="標楷體" w:hAnsi="標楷體"/>
          <w:b/>
        </w:rPr>
      </w:pPr>
      <w:r w:rsidRPr="004A2932">
        <w:rPr>
          <w:rFonts w:ascii="標楷體" w:eastAsia="標楷體" w:hAnsi="標楷體" w:hint="eastAsia"/>
          <w:b/>
          <w:sz w:val="40"/>
          <w:szCs w:val="40"/>
        </w:rPr>
        <w:t>聯合國反</w:t>
      </w:r>
      <w:r w:rsidR="00C61489" w:rsidRPr="004A2932">
        <w:rPr>
          <w:rFonts w:ascii="標楷體" w:eastAsia="標楷體" w:hAnsi="標楷體" w:hint="eastAsia"/>
          <w:b/>
          <w:sz w:val="40"/>
          <w:szCs w:val="40"/>
        </w:rPr>
        <w:t>貪</w:t>
      </w:r>
      <w:r w:rsidRPr="004A2932">
        <w:rPr>
          <w:rFonts w:ascii="標楷體" w:eastAsia="標楷體" w:hAnsi="標楷體" w:hint="eastAsia"/>
          <w:b/>
          <w:sz w:val="40"/>
          <w:szCs w:val="40"/>
        </w:rPr>
        <w:t>腐公約</w:t>
      </w:r>
      <w:r w:rsidR="00D157FF" w:rsidRPr="004A2932">
        <w:rPr>
          <w:rFonts w:ascii="標楷體" w:eastAsia="標楷體" w:hAnsi="標楷體" w:hint="eastAsia"/>
          <w:b/>
          <w:sz w:val="40"/>
          <w:szCs w:val="40"/>
        </w:rPr>
        <w:t>落實</w:t>
      </w:r>
      <w:r w:rsidR="0035068F" w:rsidRPr="004A2932">
        <w:rPr>
          <w:rFonts w:ascii="標楷體" w:eastAsia="標楷體" w:hAnsi="標楷體" w:hint="eastAsia"/>
          <w:b/>
          <w:sz w:val="40"/>
          <w:szCs w:val="40"/>
        </w:rPr>
        <w:t>情形評估</w:t>
      </w:r>
      <w:r w:rsidR="00DB4A94" w:rsidRPr="004A2932">
        <w:rPr>
          <w:rFonts w:ascii="標楷體" w:eastAsia="標楷體" w:hAnsi="標楷體" w:hint="eastAsia"/>
          <w:b/>
          <w:sz w:val="40"/>
          <w:szCs w:val="40"/>
        </w:rPr>
        <w:t>檢核</w:t>
      </w:r>
      <w:r w:rsidR="00D157FF" w:rsidRPr="004A2932">
        <w:rPr>
          <w:rFonts w:ascii="標楷體" w:eastAsia="標楷體" w:hAnsi="標楷體" w:hint="eastAsia"/>
          <w:b/>
          <w:sz w:val="40"/>
          <w:szCs w:val="40"/>
        </w:rPr>
        <w:t>表</w:t>
      </w:r>
      <w:r w:rsidR="00E25CA4">
        <w:rPr>
          <w:rFonts w:ascii="標楷體" w:eastAsia="標楷體" w:hAnsi="標楷體" w:hint="eastAsia"/>
          <w:b/>
          <w:sz w:val="40"/>
          <w:szCs w:val="40"/>
        </w:rPr>
        <w:t xml:space="preserve">  </w:t>
      </w:r>
      <w:r w:rsidR="00E25CA4" w:rsidRPr="00E25CA4">
        <w:rPr>
          <w:rFonts w:ascii="標楷體" w:eastAsia="標楷體" w:hAnsi="標楷體" w:hint="eastAsia"/>
          <w:b/>
        </w:rPr>
        <w:t>102.01.18</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77"/>
        <w:gridCol w:w="2652"/>
        <w:gridCol w:w="1454"/>
        <w:gridCol w:w="1929"/>
        <w:gridCol w:w="3297"/>
      </w:tblGrid>
      <w:tr w:rsidR="00A94535" w:rsidRPr="004A2932" w:rsidTr="002078D0">
        <w:tc>
          <w:tcPr>
            <w:tcW w:w="477" w:type="dxa"/>
            <w:tcBorders>
              <w:right w:val="single" w:sz="4" w:space="0" w:color="FF0000"/>
            </w:tcBorders>
            <w:shd w:val="clear" w:color="auto" w:fill="auto"/>
          </w:tcPr>
          <w:p w:rsidR="00647260" w:rsidRPr="004A2932" w:rsidRDefault="00647260" w:rsidP="00D157FF">
            <w:pPr>
              <w:jc w:val="center"/>
              <w:rPr>
                <w:rFonts w:ascii="標楷體" w:eastAsia="標楷體" w:hAnsi="標楷體"/>
              </w:rPr>
            </w:pPr>
            <w:bookmarkStart w:id="0" w:name="OLE_LINK1"/>
            <w:r w:rsidRPr="004A2932">
              <w:rPr>
                <w:rFonts w:ascii="標楷體" w:eastAsia="標楷體" w:hAnsi="標楷體" w:hint="eastAsia"/>
              </w:rPr>
              <w:t>序號</w:t>
            </w:r>
          </w:p>
        </w:tc>
        <w:tc>
          <w:tcPr>
            <w:tcW w:w="2652" w:type="dxa"/>
            <w:tcBorders>
              <w:right w:val="single" w:sz="4" w:space="0" w:color="FF0000"/>
            </w:tcBorders>
            <w:shd w:val="clear" w:color="auto" w:fill="auto"/>
            <w:vAlign w:val="center"/>
          </w:tcPr>
          <w:p w:rsidR="00647260" w:rsidRPr="004A2932" w:rsidRDefault="00647260" w:rsidP="00D157FF">
            <w:pPr>
              <w:jc w:val="center"/>
              <w:rPr>
                <w:rFonts w:ascii="標楷體" w:eastAsia="標楷體" w:hAnsi="標楷體"/>
              </w:rPr>
            </w:pPr>
            <w:bookmarkStart w:id="1" w:name="_Hlk243276086"/>
            <w:r w:rsidRPr="004A2932">
              <w:rPr>
                <w:rFonts w:ascii="標楷體" w:eastAsia="標楷體" w:hAnsi="標楷體" w:hint="eastAsia"/>
              </w:rPr>
              <w:t>條文摘要</w:t>
            </w:r>
          </w:p>
        </w:tc>
        <w:tc>
          <w:tcPr>
            <w:tcW w:w="1454" w:type="dxa"/>
            <w:shd w:val="clear" w:color="auto" w:fill="auto"/>
            <w:vAlign w:val="center"/>
          </w:tcPr>
          <w:p w:rsidR="00647260" w:rsidRPr="004A2932" w:rsidRDefault="00647260" w:rsidP="00647260">
            <w:pPr>
              <w:jc w:val="center"/>
              <w:rPr>
                <w:rFonts w:ascii="標楷體" w:eastAsia="標楷體" w:hAnsi="標楷體"/>
              </w:rPr>
            </w:pPr>
            <w:r w:rsidRPr="004A2932">
              <w:rPr>
                <w:rFonts w:ascii="標楷體" w:eastAsia="標楷體" w:hAnsi="標楷體" w:hint="eastAsia"/>
              </w:rPr>
              <w:t>評估機關</w:t>
            </w:r>
          </w:p>
        </w:tc>
        <w:tc>
          <w:tcPr>
            <w:tcW w:w="1929" w:type="dxa"/>
            <w:shd w:val="clear" w:color="auto" w:fill="auto"/>
            <w:vAlign w:val="center"/>
          </w:tcPr>
          <w:p w:rsidR="00647260" w:rsidRPr="004A2932" w:rsidRDefault="00647260" w:rsidP="004B5B31">
            <w:pPr>
              <w:jc w:val="center"/>
              <w:rPr>
                <w:rFonts w:ascii="標楷體" w:eastAsia="標楷體" w:hAnsi="標楷體"/>
              </w:rPr>
            </w:pPr>
            <w:r w:rsidRPr="004A2932">
              <w:rPr>
                <w:rFonts w:ascii="標楷體" w:eastAsia="標楷體" w:hAnsi="標楷體" w:hint="eastAsia"/>
              </w:rPr>
              <w:t>評估結果</w:t>
            </w:r>
          </w:p>
        </w:tc>
        <w:tc>
          <w:tcPr>
            <w:tcW w:w="3297" w:type="dxa"/>
            <w:shd w:val="clear" w:color="auto" w:fill="auto"/>
          </w:tcPr>
          <w:p w:rsidR="00647260" w:rsidRPr="004A2932" w:rsidRDefault="00647260" w:rsidP="004B5B31">
            <w:pPr>
              <w:jc w:val="center"/>
              <w:rPr>
                <w:rFonts w:ascii="標楷體" w:eastAsia="標楷體" w:hAnsi="標楷體"/>
              </w:rPr>
            </w:pPr>
            <w:r w:rsidRPr="004A2932">
              <w:rPr>
                <w:rFonts w:ascii="標楷體" w:eastAsia="標楷體" w:hAnsi="標楷體" w:hint="eastAsia"/>
              </w:rPr>
              <w:t>摘述落實情形(如</w:t>
            </w:r>
            <w:r w:rsidR="00BB6570" w:rsidRPr="004A2932">
              <w:rPr>
                <w:rFonts w:ascii="標楷體" w:eastAsia="標楷體" w:hAnsi="標楷體" w:hint="eastAsia"/>
              </w:rPr>
              <w:t>法令</w:t>
            </w:r>
            <w:r w:rsidRPr="004A2932">
              <w:rPr>
                <w:rFonts w:ascii="標楷體" w:eastAsia="標楷體" w:hAnsi="標楷體" w:hint="eastAsia"/>
              </w:rPr>
              <w:t>、</w:t>
            </w:r>
            <w:r w:rsidR="00BB6570" w:rsidRPr="004A2932">
              <w:rPr>
                <w:rFonts w:ascii="標楷體" w:eastAsia="標楷體" w:hAnsi="標楷體" w:hint="eastAsia"/>
              </w:rPr>
              <w:t>行政</w:t>
            </w:r>
            <w:r w:rsidRPr="004A2932">
              <w:rPr>
                <w:rFonts w:ascii="標楷體" w:eastAsia="標楷體" w:hAnsi="標楷體" w:hint="eastAsia"/>
              </w:rPr>
              <w:t>措施、方案、計畫等)</w:t>
            </w:r>
          </w:p>
        </w:tc>
      </w:tr>
      <w:tr w:rsidR="00A94535" w:rsidRPr="004A2932" w:rsidTr="002078D0">
        <w:tc>
          <w:tcPr>
            <w:tcW w:w="477" w:type="dxa"/>
            <w:tcBorders>
              <w:bottom w:val="single" w:sz="4" w:space="0" w:color="auto"/>
              <w:right w:val="single" w:sz="4" w:space="0" w:color="FF0000"/>
            </w:tcBorders>
            <w:shd w:val="clear" w:color="auto" w:fill="auto"/>
          </w:tcPr>
          <w:p w:rsidR="00647260" w:rsidRPr="004A2932" w:rsidRDefault="00647260"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47260" w:rsidRPr="004A2932" w:rsidRDefault="00647260" w:rsidP="00D157FF">
            <w:pPr>
              <w:rPr>
                <w:rFonts w:ascii="標楷體" w:eastAsia="標楷體" w:hAnsi="標楷體"/>
                <w:b/>
              </w:rPr>
            </w:pPr>
            <w:r w:rsidRPr="004A2932">
              <w:rPr>
                <w:rFonts w:ascii="標楷體" w:eastAsia="標楷體" w:hAnsi="標楷體"/>
                <w:b/>
              </w:rPr>
              <w:t>序言</w:t>
            </w:r>
          </w:p>
          <w:p w:rsidR="00647260" w:rsidRPr="004A2932" w:rsidRDefault="00647260" w:rsidP="00D157FF">
            <w:pPr>
              <w:rPr>
                <w:rFonts w:ascii="標楷體" w:eastAsia="標楷體" w:hAnsi="標楷體"/>
              </w:rPr>
            </w:pPr>
            <w:r w:rsidRPr="004A2932">
              <w:rPr>
                <w:rFonts w:ascii="標楷體" w:eastAsia="標楷體" w:hAnsi="標楷體"/>
              </w:rPr>
              <w:t>本公約締約國，</w:t>
            </w:r>
            <w:r w:rsidRPr="004A2932">
              <w:rPr>
                <w:rFonts w:ascii="標楷體" w:eastAsia="標楷體" w:hAnsi="標楷體" w:hint="eastAsia"/>
              </w:rPr>
              <w:t>……</w:t>
            </w:r>
          </w:p>
          <w:p w:rsidR="00647260" w:rsidRPr="004A2932" w:rsidRDefault="00647260" w:rsidP="00D157FF">
            <w:pPr>
              <w:rPr>
                <w:rFonts w:ascii="標楷體" w:eastAsia="標楷體" w:hAnsi="標楷體"/>
              </w:rPr>
            </w:pPr>
            <w:r w:rsidRPr="004A2932">
              <w:rPr>
                <w:rFonts w:ascii="標楷體" w:eastAsia="標楷體" w:hAnsi="標楷體"/>
              </w:rPr>
              <w:t>一致議定如下：</w:t>
            </w:r>
          </w:p>
        </w:tc>
        <w:tc>
          <w:tcPr>
            <w:tcW w:w="1454" w:type="dxa"/>
            <w:tcBorders>
              <w:bottom w:val="single" w:sz="4" w:space="0" w:color="auto"/>
            </w:tcBorders>
            <w:shd w:val="clear" w:color="auto" w:fill="auto"/>
          </w:tcPr>
          <w:p w:rsidR="00647260" w:rsidRPr="004A2932" w:rsidRDefault="00647260" w:rsidP="00DC2D93">
            <w:pPr>
              <w:jc w:val="both"/>
              <w:rPr>
                <w:rFonts w:ascii="標楷體" w:eastAsia="標楷體" w:hAnsi="標楷體"/>
              </w:rPr>
            </w:pPr>
            <w:r w:rsidRPr="004A2932">
              <w:rPr>
                <w:rFonts w:ascii="標楷體" w:eastAsia="標楷體" w:hAnsi="標楷體" w:hint="eastAsia"/>
              </w:rPr>
              <w:t>略</w:t>
            </w:r>
          </w:p>
        </w:tc>
        <w:tc>
          <w:tcPr>
            <w:tcW w:w="1929" w:type="dxa"/>
            <w:tcBorders>
              <w:bottom w:val="single" w:sz="4" w:space="0" w:color="auto"/>
            </w:tcBorders>
            <w:shd w:val="clear" w:color="auto" w:fill="auto"/>
          </w:tcPr>
          <w:p w:rsidR="00647260" w:rsidRPr="004A2932" w:rsidRDefault="00276FEC" w:rsidP="00276FEC">
            <w:pPr>
              <w:spacing w:line="0" w:lineRule="atLeast"/>
              <w:rPr>
                <w:rFonts w:ascii="標楷體" w:eastAsia="標楷體" w:hAnsi="標楷體"/>
              </w:rPr>
            </w:pPr>
            <w:r w:rsidRPr="004A2932">
              <w:rPr>
                <w:rFonts w:ascii="標楷體" w:eastAsia="標楷體" w:hAnsi="標楷體" w:hint="eastAsia"/>
              </w:rPr>
              <w:t>無符合與否之問題</w:t>
            </w:r>
          </w:p>
        </w:tc>
        <w:tc>
          <w:tcPr>
            <w:tcW w:w="3297" w:type="dxa"/>
            <w:tcBorders>
              <w:bottom w:val="single" w:sz="4" w:space="0" w:color="auto"/>
            </w:tcBorders>
            <w:shd w:val="clear" w:color="auto" w:fill="auto"/>
          </w:tcPr>
          <w:p w:rsidR="00647260" w:rsidRPr="004A2932" w:rsidRDefault="00647260" w:rsidP="00D636CB">
            <w:pPr>
              <w:rPr>
                <w:rFonts w:ascii="標楷體" w:eastAsia="標楷體" w:hAnsi="標楷體"/>
              </w:rPr>
            </w:pPr>
          </w:p>
        </w:tc>
      </w:tr>
      <w:tr w:rsidR="00A94535" w:rsidRPr="004A2932" w:rsidTr="002078D0">
        <w:tc>
          <w:tcPr>
            <w:tcW w:w="477" w:type="dxa"/>
            <w:tcBorders>
              <w:bottom w:val="single" w:sz="4" w:space="0" w:color="auto"/>
              <w:right w:val="single" w:sz="4" w:space="0" w:color="FF0000"/>
            </w:tcBorders>
            <w:shd w:val="clear" w:color="auto" w:fill="auto"/>
          </w:tcPr>
          <w:p w:rsidR="00647260" w:rsidRPr="004A2932" w:rsidRDefault="00647260"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47260" w:rsidRPr="004A2932" w:rsidRDefault="00647260" w:rsidP="00D157FF">
            <w:pPr>
              <w:rPr>
                <w:rFonts w:ascii="標楷體" w:eastAsia="標楷體" w:hAnsi="標楷體"/>
                <w:b/>
              </w:rPr>
            </w:pPr>
            <w:r w:rsidRPr="004A2932">
              <w:rPr>
                <w:rFonts w:ascii="標楷體" w:eastAsia="標楷體" w:hAnsi="標楷體"/>
                <w:b/>
              </w:rPr>
              <w:t>第一章  總則</w:t>
            </w:r>
          </w:p>
          <w:p w:rsidR="00647260" w:rsidRPr="004A2932" w:rsidRDefault="00647260" w:rsidP="00D157FF">
            <w:pPr>
              <w:rPr>
                <w:rFonts w:ascii="標楷體" w:eastAsia="標楷體" w:hAnsi="標楷體"/>
                <w:b/>
              </w:rPr>
            </w:pPr>
            <w:r w:rsidRPr="004A2932">
              <w:rPr>
                <w:rFonts w:ascii="標楷體" w:eastAsia="標楷體" w:hAnsi="標楷體"/>
                <w:b/>
              </w:rPr>
              <w:t>第一條  宗旨聲明</w:t>
            </w:r>
          </w:p>
          <w:p w:rsidR="00647260" w:rsidRPr="004A2932" w:rsidRDefault="00647260" w:rsidP="00D157FF">
            <w:pPr>
              <w:rPr>
                <w:rFonts w:ascii="標楷體" w:eastAsia="標楷體" w:hAnsi="標楷體"/>
              </w:rPr>
            </w:pPr>
            <w:r w:rsidRPr="004A2932">
              <w:rPr>
                <w:rFonts w:ascii="標楷體" w:eastAsia="標楷體" w:hAnsi="標楷體"/>
              </w:rPr>
              <w:t>本公約的宗旨是：</w:t>
            </w:r>
          </w:p>
          <w:p w:rsidR="00647260" w:rsidRPr="004A2932" w:rsidRDefault="00647260" w:rsidP="00D157FF">
            <w:pPr>
              <w:rPr>
                <w:rFonts w:ascii="標楷體" w:eastAsia="標楷體" w:hAnsi="標楷體"/>
              </w:rPr>
            </w:pPr>
            <w:r w:rsidRPr="004A2932">
              <w:rPr>
                <w:rFonts w:ascii="標楷體" w:eastAsia="標楷體" w:hAnsi="標楷體"/>
              </w:rPr>
              <w:t>（一）促進和加強各項措施，以便更加高效而有力地預防和打擊腐敗；</w:t>
            </w:r>
          </w:p>
          <w:p w:rsidR="00647260" w:rsidRPr="004A2932" w:rsidRDefault="00647260" w:rsidP="00D157FF">
            <w:pPr>
              <w:rPr>
                <w:rFonts w:ascii="標楷體" w:eastAsia="標楷體" w:hAnsi="標楷體"/>
              </w:rPr>
            </w:pPr>
            <w:r w:rsidRPr="004A2932">
              <w:rPr>
                <w:rFonts w:ascii="標楷體" w:eastAsia="標楷體" w:hAnsi="標楷體"/>
              </w:rPr>
              <w:t>（二）促進、便利和支援預防和打擊腐敗方面的國際合作和技術援助，包括在資產追回方面；</w:t>
            </w:r>
          </w:p>
          <w:p w:rsidR="00647260" w:rsidRPr="004A2932" w:rsidRDefault="00647260" w:rsidP="00D157FF">
            <w:pPr>
              <w:rPr>
                <w:rFonts w:ascii="標楷體" w:eastAsia="標楷體" w:hAnsi="標楷體"/>
              </w:rPr>
            </w:pPr>
            <w:r w:rsidRPr="004A2932">
              <w:rPr>
                <w:rFonts w:ascii="標楷體" w:eastAsia="標楷體" w:hAnsi="標楷體"/>
              </w:rPr>
              <w:t>（三）提倡廉正、問責制和對公共事務和公共財產的妥善管理。</w:t>
            </w:r>
          </w:p>
        </w:tc>
        <w:tc>
          <w:tcPr>
            <w:tcW w:w="1454" w:type="dxa"/>
            <w:tcBorders>
              <w:bottom w:val="single" w:sz="4" w:space="0" w:color="auto"/>
            </w:tcBorders>
            <w:shd w:val="clear" w:color="auto" w:fill="auto"/>
          </w:tcPr>
          <w:p w:rsidR="00647260" w:rsidRPr="004A2932" w:rsidRDefault="00647260" w:rsidP="00647260">
            <w:pPr>
              <w:tabs>
                <w:tab w:val="left" w:pos="1517"/>
              </w:tabs>
              <w:jc w:val="both"/>
              <w:rPr>
                <w:rFonts w:ascii="標楷體" w:eastAsia="標楷體" w:hAnsi="標楷體"/>
              </w:rPr>
            </w:pPr>
            <w:r w:rsidRPr="004A2932">
              <w:rPr>
                <w:rFonts w:ascii="標楷體" w:eastAsia="標楷體" w:hAnsi="標楷體" w:hint="eastAsia"/>
              </w:rPr>
              <w:t>略</w:t>
            </w:r>
          </w:p>
        </w:tc>
        <w:tc>
          <w:tcPr>
            <w:tcW w:w="1929" w:type="dxa"/>
            <w:tcBorders>
              <w:bottom w:val="single" w:sz="4" w:space="0" w:color="auto"/>
            </w:tcBorders>
            <w:shd w:val="clear" w:color="auto" w:fill="auto"/>
          </w:tcPr>
          <w:p w:rsidR="00647260" w:rsidRPr="004A2932" w:rsidRDefault="00276FEC" w:rsidP="004B5B31">
            <w:pPr>
              <w:rPr>
                <w:rFonts w:ascii="標楷體" w:eastAsia="標楷體" w:hAnsi="標楷體"/>
              </w:rPr>
            </w:pPr>
            <w:r w:rsidRPr="004A2932">
              <w:rPr>
                <w:rFonts w:ascii="標楷體" w:eastAsia="標楷體" w:hAnsi="標楷體" w:hint="eastAsia"/>
              </w:rPr>
              <w:t>無符合與否之問題</w:t>
            </w:r>
          </w:p>
        </w:tc>
        <w:tc>
          <w:tcPr>
            <w:tcW w:w="3297" w:type="dxa"/>
            <w:tcBorders>
              <w:bottom w:val="single" w:sz="4" w:space="0" w:color="auto"/>
            </w:tcBorders>
            <w:shd w:val="clear" w:color="auto" w:fill="auto"/>
          </w:tcPr>
          <w:p w:rsidR="00647260" w:rsidRPr="004A2932" w:rsidRDefault="00647260" w:rsidP="00D636CB">
            <w:pPr>
              <w:rPr>
                <w:rFonts w:ascii="標楷體" w:eastAsia="標楷體" w:hAnsi="標楷體"/>
              </w:rPr>
            </w:pPr>
          </w:p>
        </w:tc>
      </w:tr>
      <w:tr w:rsidR="00A94535" w:rsidRPr="004A2932" w:rsidTr="002078D0">
        <w:tc>
          <w:tcPr>
            <w:tcW w:w="477" w:type="dxa"/>
            <w:tcBorders>
              <w:bottom w:val="single" w:sz="4" w:space="0" w:color="auto"/>
              <w:right w:val="single" w:sz="4" w:space="0" w:color="FF0000"/>
            </w:tcBorders>
            <w:shd w:val="clear" w:color="auto" w:fill="auto"/>
          </w:tcPr>
          <w:p w:rsidR="00647260" w:rsidRPr="004A2932" w:rsidRDefault="00647260"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47260" w:rsidRPr="004A2932" w:rsidRDefault="00647260" w:rsidP="00D157FF">
            <w:pPr>
              <w:rPr>
                <w:rFonts w:ascii="標楷體" w:eastAsia="標楷體" w:hAnsi="標楷體"/>
                <w:b/>
              </w:rPr>
            </w:pPr>
            <w:r w:rsidRPr="004A2932">
              <w:rPr>
                <w:rFonts w:ascii="標楷體" w:eastAsia="標楷體" w:hAnsi="標楷體"/>
                <w:b/>
              </w:rPr>
              <w:t>第二條  術語的使用</w:t>
            </w:r>
          </w:p>
          <w:p w:rsidR="00647260" w:rsidRPr="004A2932" w:rsidRDefault="00647260" w:rsidP="00D157FF">
            <w:pPr>
              <w:rPr>
                <w:rFonts w:ascii="標楷體" w:eastAsia="標楷體" w:hAnsi="標楷體"/>
              </w:rPr>
            </w:pPr>
            <w:r w:rsidRPr="004A2932">
              <w:rPr>
                <w:rFonts w:ascii="標楷體" w:eastAsia="標楷體" w:hAnsi="標楷體"/>
              </w:rPr>
              <w:t>在本公約中：</w:t>
            </w:r>
          </w:p>
          <w:p w:rsidR="00647260" w:rsidRPr="004A2932" w:rsidRDefault="00647260" w:rsidP="00D157FF">
            <w:pPr>
              <w:rPr>
                <w:rFonts w:ascii="標楷體" w:eastAsia="標楷體" w:hAnsi="標楷體"/>
              </w:rPr>
            </w:pPr>
            <w:r w:rsidRPr="004A2932">
              <w:rPr>
                <w:rFonts w:ascii="標楷體" w:eastAsia="標楷體" w:hAnsi="標楷體"/>
              </w:rPr>
              <w:t>（一）"公職人員"係指</w:t>
            </w:r>
            <w:r w:rsidRPr="004A2932">
              <w:rPr>
                <w:rFonts w:ascii="標楷體" w:eastAsia="標楷體" w:hAnsi="標楷體" w:hint="eastAsia"/>
              </w:rPr>
              <w:t>……</w:t>
            </w:r>
            <w:r w:rsidRPr="004A2932">
              <w:rPr>
                <w:rFonts w:ascii="標楷體" w:eastAsia="標楷體" w:hAnsi="標楷體"/>
              </w:rPr>
              <w:t>；</w:t>
            </w:r>
          </w:p>
          <w:p w:rsidR="00647260" w:rsidRPr="004A2932" w:rsidRDefault="00647260" w:rsidP="00D157FF">
            <w:pPr>
              <w:rPr>
                <w:rFonts w:ascii="標楷體" w:eastAsia="標楷體" w:hAnsi="標楷體"/>
              </w:rPr>
            </w:pPr>
            <w:r w:rsidRPr="004A2932">
              <w:rPr>
                <w:rFonts w:ascii="標楷體" w:eastAsia="標楷體" w:hAnsi="標楷體"/>
              </w:rPr>
              <w:t>（二）"外國公職人員"係指</w:t>
            </w:r>
            <w:r w:rsidRPr="004A2932">
              <w:rPr>
                <w:rFonts w:ascii="標楷體" w:eastAsia="標楷體" w:hAnsi="標楷體" w:hint="eastAsia"/>
              </w:rPr>
              <w:t>……</w:t>
            </w:r>
            <w:r w:rsidRPr="004A2932">
              <w:rPr>
                <w:rFonts w:ascii="標楷體" w:eastAsia="標楷體" w:hAnsi="標楷體"/>
              </w:rPr>
              <w:t>；</w:t>
            </w:r>
          </w:p>
          <w:p w:rsidR="00647260" w:rsidRPr="004A2932" w:rsidRDefault="00647260" w:rsidP="00D157FF">
            <w:pPr>
              <w:rPr>
                <w:rFonts w:ascii="標楷體" w:eastAsia="標楷體" w:hAnsi="標楷體"/>
              </w:rPr>
            </w:pPr>
            <w:r w:rsidRPr="004A2932">
              <w:rPr>
                <w:rFonts w:ascii="標楷體" w:eastAsia="標楷體" w:hAnsi="標楷體"/>
              </w:rPr>
              <w:t>（三）"國際公共組織官員"係指</w:t>
            </w:r>
            <w:r w:rsidRPr="004A2932">
              <w:rPr>
                <w:rFonts w:ascii="標楷體" w:eastAsia="標楷體" w:hAnsi="標楷體" w:hint="eastAsia"/>
              </w:rPr>
              <w:t>……</w:t>
            </w:r>
            <w:r w:rsidRPr="004A2932">
              <w:rPr>
                <w:rFonts w:ascii="標楷體" w:eastAsia="標楷體" w:hAnsi="標楷體"/>
              </w:rPr>
              <w:t>；</w:t>
            </w:r>
          </w:p>
          <w:p w:rsidR="00647260" w:rsidRPr="004A2932" w:rsidRDefault="00647260" w:rsidP="00D157FF">
            <w:pPr>
              <w:rPr>
                <w:rFonts w:ascii="標楷體" w:eastAsia="標楷體" w:hAnsi="標楷體"/>
              </w:rPr>
            </w:pPr>
            <w:r w:rsidRPr="004A2932">
              <w:rPr>
                <w:rFonts w:ascii="標楷體" w:eastAsia="標楷體" w:hAnsi="標楷體"/>
              </w:rPr>
              <w:t>（四）"財產"係指</w:t>
            </w:r>
            <w:r w:rsidRPr="004A2932">
              <w:rPr>
                <w:rFonts w:ascii="標楷體" w:eastAsia="標楷體" w:hAnsi="標楷體" w:hint="eastAsia"/>
              </w:rPr>
              <w:t>……</w:t>
            </w:r>
            <w:r w:rsidRPr="004A2932">
              <w:rPr>
                <w:rFonts w:ascii="標楷體" w:eastAsia="標楷體" w:hAnsi="標楷體"/>
              </w:rPr>
              <w:t>；</w:t>
            </w:r>
          </w:p>
          <w:p w:rsidR="00647260" w:rsidRPr="004A2932" w:rsidRDefault="00647260" w:rsidP="00D157FF">
            <w:pPr>
              <w:rPr>
                <w:rFonts w:ascii="標楷體" w:eastAsia="標楷體" w:hAnsi="標楷體"/>
              </w:rPr>
            </w:pPr>
            <w:r w:rsidRPr="004A2932">
              <w:rPr>
                <w:rFonts w:ascii="標楷體" w:eastAsia="標楷體" w:hAnsi="標楷體"/>
              </w:rPr>
              <w:t>（五）"犯罪所得"係</w:t>
            </w:r>
            <w:r w:rsidRPr="004A2932">
              <w:rPr>
                <w:rFonts w:ascii="標楷體" w:eastAsia="標楷體" w:hAnsi="標楷體" w:hint="eastAsia"/>
              </w:rPr>
              <w:t>……</w:t>
            </w:r>
            <w:r w:rsidRPr="004A2932">
              <w:rPr>
                <w:rFonts w:ascii="標楷體" w:eastAsia="標楷體" w:hAnsi="標楷體"/>
              </w:rPr>
              <w:t>；</w:t>
            </w:r>
          </w:p>
          <w:p w:rsidR="00647260" w:rsidRPr="004A2932" w:rsidRDefault="00647260" w:rsidP="00D157FF">
            <w:pPr>
              <w:rPr>
                <w:rFonts w:ascii="標楷體" w:eastAsia="標楷體" w:hAnsi="標楷體"/>
              </w:rPr>
            </w:pPr>
            <w:r w:rsidRPr="004A2932">
              <w:rPr>
                <w:rFonts w:ascii="標楷體" w:eastAsia="標楷體" w:hAnsi="標楷體"/>
              </w:rPr>
              <w:t>（六）"凍結"或者"扣押"係指</w:t>
            </w:r>
            <w:r w:rsidRPr="004A2932">
              <w:rPr>
                <w:rFonts w:ascii="標楷體" w:eastAsia="標楷體" w:hAnsi="標楷體" w:hint="eastAsia"/>
              </w:rPr>
              <w:t>……</w:t>
            </w:r>
            <w:r w:rsidRPr="004A2932">
              <w:rPr>
                <w:rFonts w:ascii="標楷體" w:eastAsia="標楷體" w:hAnsi="標楷體"/>
              </w:rPr>
              <w:t>；</w:t>
            </w:r>
          </w:p>
          <w:p w:rsidR="00647260" w:rsidRPr="004A2932" w:rsidRDefault="00647260" w:rsidP="00D157FF">
            <w:pPr>
              <w:rPr>
                <w:rFonts w:ascii="標楷體" w:eastAsia="標楷體" w:hAnsi="標楷體"/>
              </w:rPr>
            </w:pPr>
            <w:r w:rsidRPr="004A2932">
              <w:rPr>
                <w:rFonts w:ascii="標楷體" w:eastAsia="標楷體" w:hAnsi="標楷體"/>
              </w:rPr>
              <w:t>（七）"沒收"，在適用情況下還包括充公，係指</w:t>
            </w:r>
            <w:r w:rsidRPr="004A2932">
              <w:rPr>
                <w:rFonts w:ascii="標楷體" w:eastAsia="標楷體" w:hAnsi="標楷體" w:hint="eastAsia"/>
              </w:rPr>
              <w:t>……</w:t>
            </w:r>
            <w:r w:rsidRPr="004A2932">
              <w:rPr>
                <w:rFonts w:ascii="標楷體" w:eastAsia="標楷體" w:hAnsi="標楷體"/>
              </w:rPr>
              <w:t>；</w:t>
            </w:r>
          </w:p>
          <w:p w:rsidR="00647260" w:rsidRPr="004A2932" w:rsidRDefault="00647260" w:rsidP="00D157FF">
            <w:pPr>
              <w:rPr>
                <w:rFonts w:ascii="標楷體" w:eastAsia="標楷體" w:hAnsi="標楷體"/>
              </w:rPr>
            </w:pPr>
            <w:r w:rsidRPr="004A2932">
              <w:rPr>
                <w:rFonts w:ascii="標楷體" w:eastAsia="標楷體" w:hAnsi="標楷體"/>
              </w:rPr>
              <w:t>（八）"上游犯罪"係指</w:t>
            </w:r>
            <w:r w:rsidRPr="004A2932">
              <w:rPr>
                <w:rFonts w:ascii="標楷體" w:eastAsia="標楷體" w:hAnsi="標楷體" w:hint="eastAsia"/>
              </w:rPr>
              <w:t>……</w:t>
            </w:r>
            <w:r w:rsidRPr="004A2932">
              <w:rPr>
                <w:rFonts w:ascii="標楷體" w:eastAsia="標楷體" w:hAnsi="標楷體"/>
              </w:rPr>
              <w:t>；</w:t>
            </w:r>
          </w:p>
          <w:p w:rsidR="00647260" w:rsidRPr="004A2932" w:rsidRDefault="00647260" w:rsidP="00D157FF">
            <w:pPr>
              <w:rPr>
                <w:rFonts w:ascii="標楷體" w:eastAsia="標楷體" w:hAnsi="標楷體"/>
              </w:rPr>
            </w:pPr>
            <w:r w:rsidRPr="004A2932">
              <w:rPr>
                <w:rFonts w:ascii="標楷體" w:eastAsia="標楷體" w:hAnsi="標楷體"/>
              </w:rPr>
              <w:t>（九）"控制下交付"係指</w:t>
            </w:r>
            <w:r w:rsidRPr="004A2932">
              <w:rPr>
                <w:rFonts w:ascii="標楷體" w:eastAsia="標楷體" w:hAnsi="標楷體" w:hint="eastAsia"/>
              </w:rPr>
              <w:t>……</w:t>
            </w:r>
            <w:r w:rsidRPr="004A2932">
              <w:rPr>
                <w:rFonts w:ascii="標楷體" w:eastAsia="標楷體" w:hAnsi="標楷體"/>
              </w:rPr>
              <w:t>。</w:t>
            </w:r>
          </w:p>
        </w:tc>
        <w:tc>
          <w:tcPr>
            <w:tcW w:w="1454" w:type="dxa"/>
            <w:tcBorders>
              <w:bottom w:val="single" w:sz="4" w:space="0" w:color="auto"/>
            </w:tcBorders>
            <w:shd w:val="clear" w:color="auto" w:fill="auto"/>
          </w:tcPr>
          <w:p w:rsidR="00647260" w:rsidRPr="004A2932" w:rsidRDefault="00647260" w:rsidP="00DC2D93">
            <w:pPr>
              <w:jc w:val="both"/>
              <w:rPr>
                <w:rFonts w:ascii="標楷體" w:eastAsia="標楷體" w:hAnsi="標楷體"/>
              </w:rPr>
            </w:pPr>
            <w:r w:rsidRPr="004A2932">
              <w:rPr>
                <w:rFonts w:ascii="標楷體" w:eastAsia="標楷體" w:hAnsi="標楷體" w:hint="eastAsia"/>
              </w:rPr>
              <w:t>略</w:t>
            </w:r>
          </w:p>
        </w:tc>
        <w:tc>
          <w:tcPr>
            <w:tcW w:w="1929" w:type="dxa"/>
            <w:tcBorders>
              <w:bottom w:val="single" w:sz="4" w:space="0" w:color="auto"/>
            </w:tcBorders>
            <w:shd w:val="clear" w:color="auto" w:fill="auto"/>
          </w:tcPr>
          <w:p w:rsidR="00647260" w:rsidRPr="004A2932" w:rsidRDefault="00276FEC" w:rsidP="004B5B31">
            <w:pPr>
              <w:rPr>
                <w:rFonts w:ascii="標楷體" w:eastAsia="標楷體" w:hAnsi="標楷體"/>
              </w:rPr>
            </w:pPr>
            <w:r w:rsidRPr="004A2932">
              <w:rPr>
                <w:rFonts w:ascii="標楷體" w:eastAsia="標楷體" w:hAnsi="標楷體" w:hint="eastAsia"/>
              </w:rPr>
              <w:t>無符合與否之問題</w:t>
            </w:r>
          </w:p>
        </w:tc>
        <w:tc>
          <w:tcPr>
            <w:tcW w:w="3297" w:type="dxa"/>
            <w:tcBorders>
              <w:bottom w:val="single" w:sz="4" w:space="0" w:color="auto"/>
            </w:tcBorders>
            <w:shd w:val="clear" w:color="auto" w:fill="auto"/>
          </w:tcPr>
          <w:p w:rsidR="00647260" w:rsidRPr="004A2932" w:rsidRDefault="00647260" w:rsidP="00D636CB">
            <w:pPr>
              <w:rPr>
                <w:rFonts w:ascii="標楷體" w:eastAsia="標楷體" w:hAnsi="標楷體"/>
              </w:rPr>
            </w:pPr>
          </w:p>
        </w:tc>
      </w:tr>
      <w:tr w:rsidR="00A94535" w:rsidRPr="004A2932" w:rsidTr="002078D0">
        <w:tc>
          <w:tcPr>
            <w:tcW w:w="477" w:type="dxa"/>
            <w:tcBorders>
              <w:right w:val="single" w:sz="4" w:space="0" w:color="FF0000"/>
            </w:tcBorders>
            <w:shd w:val="clear" w:color="auto" w:fill="auto"/>
          </w:tcPr>
          <w:p w:rsidR="00647260" w:rsidRPr="004A2932" w:rsidRDefault="00647260" w:rsidP="00647260">
            <w:pPr>
              <w:numPr>
                <w:ilvl w:val="0"/>
                <w:numId w:val="2"/>
              </w:numPr>
              <w:rPr>
                <w:rFonts w:ascii="標楷體" w:eastAsia="標楷體" w:hAnsi="標楷體"/>
              </w:rPr>
            </w:pPr>
          </w:p>
        </w:tc>
        <w:tc>
          <w:tcPr>
            <w:tcW w:w="2652" w:type="dxa"/>
            <w:tcBorders>
              <w:right w:val="single" w:sz="4" w:space="0" w:color="FF0000"/>
            </w:tcBorders>
            <w:shd w:val="clear" w:color="auto" w:fill="auto"/>
          </w:tcPr>
          <w:p w:rsidR="00647260" w:rsidRPr="004A2932" w:rsidRDefault="00647260" w:rsidP="00D157FF">
            <w:pPr>
              <w:rPr>
                <w:rFonts w:ascii="標楷體" w:eastAsia="標楷體" w:hAnsi="標楷體"/>
                <w:b/>
              </w:rPr>
            </w:pPr>
            <w:r w:rsidRPr="004A2932">
              <w:rPr>
                <w:rFonts w:ascii="標楷體" w:eastAsia="標楷體" w:hAnsi="標楷體"/>
                <w:b/>
              </w:rPr>
              <w:t>第三條  適用範圍</w:t>
            </w:r>
          </w:p>
          <w:p w:rsidR="00647260" w:rsidRPr="004A2932" w:rsidRDefault="00647260" w:rsidP="00D157FF">
            <w:pPr>
              <w:ind w:left="480" w:hangingChars="200" w:hanging="480"/>
              <w:rPr>
                <w:rFonts w:ascii="標楷體" w:eastAsia="標楷體" w:hAnsi="標楷體"/>
              </w:rPr>
            </w:pPr>
            <w:r w:rsidRPr="004A2932">
              <w:rPr>
                <w:rFonts w:ascii="標楷體" w:eastAsia="標楷體" w:hAnsi="標楷體"/>
              </w:rPr>
              <w:t>一、本公約應當根據其規定適用於對腐敗的預防、偵查和起訴以及根據本公約確立的犯罪的所得的凍結、扣押、沒收和返還。</w:t>
            </w:r>
          </w:p>
          <w:p w:rsidR="00647260" w:rsidRPr="004A2932" w:rsidRDefault="00647260" w:rsidP="00D157FF">
            <w:pPr>
              <w:ind w:left="480" w:hangingChars="200" w:hanging="480"/>
              <w:rPr>
                <w:rFonts w:ascii="標楷體" w:eastAsia="標楷體" w:hAnsi="標楷體"/>
              </w:rPr>
            </w:pPr>
            <w:r w:rsidRPr="004A2932">
              <w:rPr>
                <w:rFonts w:ascii="標楷體" w:eastAsia="標楷體" w:hAnsi="標楷體"/>
              </w:rPr>
              <w:t>二、為執行本公約的目的，除非另有規定，本公約中所列犯罪不一定非要對國家財產造成損害或者侵害。</w:t>
            </w:r>
          </w:p>
        </w:tc>
        <w:tc>
          <w:tcPr>
            <w:tcW w:w="1454" w:type="dxa"/>
            <w:shd w:val="clear" w:color="auto" w:fill="auto"/>
          </w:tcPr>
          <w:p w:rsidR="00647260" w:rsidRPr="004A2932" w:rsidRDefault="00647260" w:rsidP="00DC2D93">
            <w:pPr>
              <w:jc w:val="both"/>
              <w:rPr>
                <w:rFonts w:ascii="標楷體" w:eastAsia="標楷體" w:hAnsi="標楷體"/>
              </w:rPr>
            </w:pPr>
            <w:r w:rsidRPr="004A2932">
              <w:rPr>
                <w:rFonts w:ascii="標楷體" w:eastAsia="標楷體" w:hAnsi="標楷體" w:hint="eastAsia"/>
              </w:rPr>
              <w:t>略</w:t>
            </w:r>
          </w:p>
        </w:tc>
        <w:tc>
          <w:tcPr>
            <w:tcW w:w="1929" w:type="dxa"/>
            <w:shd w:val="clear" w:color="auto" w:fill="auto"/>
          </w:tcPr>
          <w:p w:rsidR="00647260" w:rsidRPr="004A2932" w:rsidRDefault="00276FEC" w:rsidP="004B5B31">
            <w:pPr>
              <w:rPr>
                <w:rFonts w:ascii="標楷體" w:eastAsia="標楷體" w:hAnsi="標楷體"/>
              </w:rPr>
            </w:pPr>
            <w:r w:rsidRPr="004A2932">
              <w:rPr>
                <w:rFonts w:ascii="標楷體" w:eastAsia="標楷體" w:hAnsi="標楷體" w:hint="eastAsia"/>
              </w:rPr>
              <w:t>無符合與否之問題</w:t>
            </w:r>
          </w:p>
        </w:tc>
        <w:tc>
          <w:tcPr>
            <w:tcW w:w="3297" w:type="dxa"/>
            <w:shd w:val="clear" w:color="auto" w:fill="auto"/>
          </w:tcPr>
          <w:p w:rsidR="00647260" w:rsidRPr="004A2932" w:rsidRDefault="00647260" w:rsidP="00D636CB">
            <w:pPr>
              <w:rPr>
                <w:rFonts w:ascii="標楷體" w:eastAsia="標楷體" w:hAnsi="標楷體"/>
              </w:rPr>
            </w:pPr>
          </w:p>
        </w:tc>
      </w:tr>
      <w:tr w:rsidR="00A94535" w:rsidRPr="004A2932" w:rsidTr="002078D0">
        <w:tc>
          <w:tcPr>
            <w:tcW w:w="477" w:type="dxa"/>
            <w:tcBorders>
              <w:bottom w:val="single" w:sz="4" w:space="0" w:color="auto"/>
              <w:right w:val="single" w:sz="4" w:space="0" w:color="FF0000"/>
            </w:tcBorders>
            <w:shd w:val="clear" w:color="auto" w:fill="auto"/>
          </w:tcPr>
          <w:p w:rsidR="00647260" w:rsidRPr="004A2932" w:rsidRDefault="00647260"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47260" w:rsidRPr="004A2932" w:rsidRDefault="00647260" w:rsidP="00D157FF">
            <w:pPr>
              <w:rPr>
                <w:rFonts w:ascii="標楷體" w:eastAsia="標楷體" w:hAnsi="標楷體"/>
                <w:b/>
              </w:rPr>
            </w:pPr>
            <w:r w:rsidRPr="004A2932">
              <w:rPr>
                <w:rFonts w:ascii="標楷體" w:eastAsia="標楷體" w:hAnsi="標楷體"/>
                <w:b/>
              </w:rPr>
              <w:t>第四條  保護主權</w:t>
            </w:r>
          </w:p>
          <w:p w:rsidR="00647260" w:rsidRPr="004A2932" w:rsidRDefault="00647260" w:rsidP="006D2C1D">
            <w:pPr>
              <w:ind w:left="480" w:hangingChars="200" w:hanging="480"/>
              <w:rPr>
                <w:rFonts w:ascii="標楷體" w:eastAsia="標楷體" w:hAnsi="標楷體"/>
              </w:rPr>
            </w:pPr>
            <w:r w:rsidRPr="004A2932">
              <w:rPr>
                <w:rFonts w:ascii="標楷體" w:eastAsia="標楷體" w:hAnsi="標楷體"/>
              </w:rPr>
              <w:t>一、締約國在履行其根據本公約所承擔的義務時，應當恪守各國主權平等和領土完整原則以及不干涉他國內政原則。</w:t>
            </w:r>
          </w:p>
          <w:p w:rsidR="00647260" w:rsidRPr="004A2932" w:rsidRDefault="00647260" w:rsidP="006D2C1D">
            <w:pPr>
              <w:ind w:left="480" w:hangingChars="200" w:hanging="480"/>
              <w:rPr>
                <w:rFonts w:ascii="標楷體" w:eastAsia="標楷體" w:hAnsi="標楷體"/>
              </w:rPr>
            </w:pPr>
            <w:r w:rsidRPr="004A2932">
              <w:rPr>
                <w:rFonts w:ascii="標楷體" w:eastAsia="標楷體" w:hAnsi="標楷體"/>
              </w:rPr>
              <w:t>二、本公約任何規定概不賦予締約國在另一國領域內行使管轄權和履行該另一國本國法律規定的專屬於該國機關的職能的權利。</w:t>
            </w:r>
          </w:p>
        </w:tc>
        <w:tc>
          <w:tcPr>
            <w:tcW w:w="1454" w:type="dxa"/>
            <w:tcBorders>
              <w:bottom w:val="single" w:sz="4" w:space="0" w:color="auto"/>
            </w:tcBorders>
            <w:shd w:val="clear" w:color="auto" w:fill="auto"/>
          </w:tcPr>
          <w:p w:rsidR="00647260" w:rsidRPr="004A2932" w:rsidRDefault="00647260" w:rsidP="00DC2D93">
            <w:pPr>
              <w:jc w:val="both"/>
              <w:rPr>
                <w:rFonts w:ascii="標楷體" w:eastAsia="標楷體" w:hAnsi="標楷體"/>
              </w:rPr>
            </w:pPr>
            <w:r w:rsidRPr="004A2932">
              <w:rPr>
                <w:rFonts w:ascii="標楷體" w:eastAsia="標楷體" w:hAnsi="標楷體" w:hint="eastAsia"/>
              </w:rPr>
              <w:t>略</w:t>
            </w:r>
          </w:p>
          <w:p w:rsidR="00D54C8A" w:rsidRPr="004A2932" w:rsidRDefault="00D54C8A" w:rsidP="00DC2D93">
            <w:pPr>
              <w:jc w:val="both"/>
              <w:rPr>
                <w:rFonts w:ascii="標楷體" w:eastAsia="標楷體" w:hAnsi="標楷體"/>
              </w:rPr>
            </w:pPr>
            <w:r w:rsidRPr="004A2932">
              <w:rPr>
                <w:rFonts w:ascii="標楷體" w:eastAsia="標楷體" w:hAnsi="標楷體" w:hint="eastAsia"/>
              </w:rPr>
              <w:t>.</w:t>
            </w:r>
          </w:p>
        </w:tc>
        <w:tc>
          <w:tcPr>
            <w:tcW w:w="1929" w:type="dxa"/>
            <w:tcBorders>
              <w:bottom w:val="single" w:sz="4" w:space="0" w:color="auto"/>
            </w:tcBorders>
            <w:shd w:val="clear" w:color="auto" w:fill="auto"/>
          </w:tcPr>
          <w:p w:rsidR="00647260" w:rsidRPr="004A2932" w:rsidRDefault="00276FEC" w:rsidP="004B5B31">
            <w:pPr>
              <w:rPr>
                <w:rFonts w:ascii="標楷體" w:eastAsia="標楷體" w:hAnsi="標楷體"/>
              </w:rPr>
            </w:pPr>
            <w:r w:rsidRPr="004A2932">
              <w:rPr>
                <w:rFonts w:ascii="標楷體" w:eastAsia="標楷體" w:hAnsi="標楷體" w:hint="eastAsia"/>
              </w:rPr>
              <w:t>無符合與否之問題</w:t>
            </w:r>
          </w:p>
        </w:tc>
        <w:tc>
          <w:tcPr>
            <w:tcW w:w="3297" w:type="dxa"/>
            <w:tcBorders>
              <w:bottom w:val="single" w:sz="4" w:space="0" w:color="auto"/>
            </w:tcBorders>
            <w:shd w:val="clear" w:color="auto" w:fill="auto"/>
          </w:tcPr>
          <w:p w:rsidR="00647260" w:rsidRPr="004A2932" w:rsidRDefault="00647260" w:rsidP="00D636CB">
            <w:pPr>
              <w:rPr>
                <w:rFonts w:ascii="標楷體" w:eastAsia="標楷體" w:hAnsi="標楷體"/>
              </w:rPr>
            </w:pPr>
          </w:p>
        </w:tc>
      </w:tr>
      <w:tr w:rsidR="00A94535" w:rsidRPr="004A2932" w:rsidTr="002078D0">
        <w:tc>
          <w:tcPr>
            <w:tcW w:w="477" w:type="dxa"/>
            <w:tcBorders>
              <w:bottom w:val="single" w:sz="4" w:space="0" w:color="auto"/>
              <w:right w:val="single" w:sz="4" w:space="0" w:color="FF0000"/>
            </w:tcBorders>
            <w:shd w:val="clear" w:color="auto" w:fill="auto"/>
          </w:tcPr>
          <w:p w:rsidR="00647260" w:rsidRPr="004A2932" w:rsidRDefault="00647260"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47260" w:rsidRPr="004A2932" w:rsidRDefault="00647260" w:rsidP="00D157FF">
            <w:pPr>
              <w:rPr>
                <w:rFonts w:ascii="標楷體" w:eastAsia="標楷體" w:hAnsi="標楷體"/>
                <w:b/>
              </w:rPr>
            </w:pPr>
            <w:r w:rsidRPr="004A2932">
              <w:rPr>
                <w:rFonts w:ascii="標楷體" w:eastAsia="標楷體" w:hAnsi="標楷體"/>
                <w:b/>
              </w:rPr>
              <w:t>第二章  預防措施</w:t>
            </w:r>
          </w:p>
          <w:p w:rsidR="00647260" w:rsidRPr="004A2932" w:rsidRDefault="00647260" w:rsidP="00D157FF">
            <w:pPr>
              <w:rPr>
                <w:rFonts w:ascii="標楷體" w:eastAsia="標楷體" w:hAnsi="標楷體"/>
                <w:b/>
              </w:rPr>
            </w:pPr>
            <w:r w:rsidRPr="004A2932">
              <w:rPr>
                <w:rFonts w:ascii="標楷體" w:eastAsia="標楷體" w:hAnsi="標楷體"/>
                <w:b/>
              </w:rPr>
              <w:t>第五條  預防性反腐敗政策和做法</w:t>
            </w:r>
          </w:p>
          <w:p w:rsidR="00647260" w:rsidRPr="004A2932" w:rsidRDefault="00647260" w:rsidP="00F6799F">
            <w:pPr>
              <w:ind w:left="480" w:hangingChars="200" w:hanging="480"/>
              <w:rPr>
                <w:rFonts w:ascii="標楷體" w:eastAsia="標楷體" w:hAnsi="標楷體"/>
              </w:rPr>
            </w:pPr>
            <w:r w:rsidRPr="004A2932">
              <w:rPr>
                <w:rFonts w:ascii="標楷體" w:eastAsia="標楷體" w:hAnsi="標楷體"/>
                <w:b/>
              </w:rPr>
              <w:t>一、各締約國均應當根據</w:t>
            </w:r>
            <w:r w:rsidRPr="004A2932">
              <w:rPr>
                <w:rFonts w:ascii="標楷體" w:eastAsia="標楷體" w:hAnsi="標楷體"/>
              </w:rPr>
              <w:t>本國法律制度的基本原則，</w:t>
            </w:r>
            <w:r w:rsidRPr="004A2932">
              <w:rPr>
                <w:rFonts w:ascii="標楷體" w:eastAsia="標楷體" w:hAnsi="標楷體"/>
                <w:b/>
              </w:rPr>
              <w:t>制訂和執行或者堅持有效而協調的反腐敗政策</w:t>
            </w:r>
            <w:r w:rsidRPr="004A2932">
              <w:rPr>
                <w:rFonts w:ascii="標楷體" w:eastAsia="標楷體" w:hAnsi="標楷體"/>
              </w:rPr>
              <w:t>，這些政策</w:t>
            </w:r>
            <w:r w:rsidRPr="004A2932">
              <w:rPr>
                <w:rFonts w:ascii="標楷體" w:eastAsia="標楷體" w:hAnsi="標楷體"/>
                <w:b/>
              </w:rPr>
              <w:t>應當促進社會參與</w:t>
            </w:r>
            <w:r w:rsidRPr="004A2932">
              <w:rPr>
                <w:rFonts w:ascii="標楷體" w:eastAsia="標楷體" w:hAnsi="標楷體"/>
              </w:rPr>
              <w:t>，並體現法治、妥善管理公共事務和公共財產、廉</w:t>
            </w:r>
            <w:r w:rsidRPr="004A2932">
              <w:rPr>
                <w:rFonts w:ascii="標楷體" w:eastAsia="標楷體" w:hAnsi="標楷體"/>
              </w:rPr>
              <w:lastRenderedPageBreak/>
              <w:t>正、透明度和問責制的原則。</w:t>
            </w:r>
          </w:p>
        </w:tc>
        <w:tc>
          <w:tcPr>
            <w:tcW w:w="1454" w:type="dxa"/>
            <w:tcBorders>
              <w:bottom w:val="single" w:sz="4" w:space="0" w:color="auto"/>
            </w:tcBorders>
            <w:shd w:val="clear" w:color="auto" w:fill="auto"/>
          </w:tcPr>
          <w:p w:rsidR="007A1AFF" w:rsidRPr="004A2932" w:rsidRDefault="00647260" w:rsidP="007A1AFF">
            <w:pPr>
              <w:jc w:val="both"/>
              <w:rPr>
                <w:rFonts w:ascii="標楷體" w:eastAsia="標楷體" w:hAnsi="標楷體"/>
              </w:rPr>
            </w:pPr>
            <w:r w:rsidRPr="004A2932">
              <w:rPr>
                <w:rFonts w:ascii="標楷體" w:eastAsia="標楷體" w:hAnsi="標楷體" w:hint="eastAsia"/>
              </w:rPr>
              <w:lastRenderedPageBreak/>
              <w:t>法務部</w:t>
            </w:r>
            <w:r w:rsidR="003050BC" w:rsidRPr="004A2932">
              <w:rPr>
                <w:rFonts w:ascii="標楷體" w:eastAsia="標楷體" w:hAnsi="標楷體" w:hint="eastAsia"/>
              </w:rPr>
              <w:t>廉政署</w:t>
            </w:r>
          </w:p>
          <w:p w:rsidR="007A1AFF" w:rsidRPr="004A2932" w:rsidRDefault="007A1AFF" w:rsidP="007A1AFF">
            <w:pPr>
              <w:jc w:val="both"/>
              <w:rPr>
                <w:rFonts w:ascii="標楷體" w:eastAsia="標楷體" w:hAnsi="標楷體"/>
              </w:rPr>
            </w:pPr>
            <w:r w:rsidRPr="004A2932">
              <w:rPr>
                <w:rFonts w:ascii="標楷體" w:eastAsia="標楷體" w:hAnsi="標楷體" w:hint="eastAsia"/>
              </w:rPr>
              <w:t>內政部</w:t>
            </w:r>
          </w:p>
          <w:p w:rsidR="007A1AFF" w:rsidRPr="004A2932" w:rsidRDefault="007A1AFF" w:rsidP="007A1AFF">
            <w:pPr>
              <w:jc w:val="both"/>
              <w:rPr>
                <w:rFonts w:ascii="標楷體" w:eastAsia="標楷體" w:hAnsi="標楷體"/>
              </w:rPr>
            </w:pPr>
            <w:r w:rsidRPr="004A2932">
              <w:rPr>
                <w:rFonts w:ascii="標楷體" w:eastAsia="標楷體" w:hAnsi="標楷體" w:hint="eastAsia"/>
              </w:rPr>
              <w:t>行政院公共工程委員會</w:t>
            </w:r>
          </w:p>
          <w:p w:rsidR="001C13FC" w:rsidRPr="004A2932" w:rsidRDefault="001C13FC" w:rsidP="00DC2D93">
            <w:pPr>
              <w:jc w:val="both"/>
              <w:rPr>
                <w:rFonts w:ascii="標楷體" w:eastAsia="標楷體" w:hAnsi="標楷體"/>
              </w:rPr>
            </w:pPr>
          </w:p>
        </w:tc>
        <w:tc>
          <w:tcPr>
            <w:tcW w:w="1929" w:type="dxa"/>
            <w:tcBorders>
              <w:bottom w:val="single" w:sz="4" w:space="0" w:color="auto"/>
            </w:tcBorders>
            <w:shd w:val="clear" w:color="auto" w:fill="auto"/>
          </w:tcPr>
          <w:p w:rsidR="00647260" w:rsidRPr="004A2932" w:rsidRDefault="00583117" w:rsidP="00583117">
            <w:pPr>
              <w:rPr>
                <w:rFonts w:ascii="標楷體" w:eastAsia="標楷體" w:hAnsi="標楷體"/>
              </w:rPr>
            </w:pPr>
            <w:r w:rsidRPr="004A2932">
              <w:rPr>
                <w:rFonts w:ascii="標楷體" w:eastAsia="標楷體" w:hAnsi="標楷體" w:hint="eastAsia"/>
              </w:rPr>
              <w:t>■</w:t>
            </w:r>
            <w:r w:rsidR="009F00BA" w:rsidRPr="004A2932">
              <w:rPr>
                <w:rFonts w:ascii="標楷體" w:eastAsia="標楷體" w:hAnsi="標楷體" w:hint="eastAsia"/>
              </w:rPr>
              <w:t xml:space="preserve"> </w:t>
            </w:r>
            <w:r w:rsidR="00647260" w:rsidRPr="004A2932">
              <w:rPr>
                <w:rFonts w:ascii="標楷體" w:eastAsia="標楷體" w:hAnsi="標楷體" w:hint="eastAsia"/>
              </w:rPr>
              <w:t>已</w:t>
            </w:r>
            <w:r w:rsidR="00C300CF" w:rsidRPr="004A2932">
              <w:rPr>
                <w:rFonts w:ascii="標楷體" w:eastAsia="標楷體" w:hAnsi="標楷體" w:hint="eastAsia"/>
              </w:rPr>
              <w:t>符合</w:t>
            </w:r>
          </w:p>
          <w:p w:rsidR="00647260" w:rsidRPr="004A2932" w:rsidRDefault="00647260" w:rsidP="00CC48CC">
            <w:pPr>
              <w:numPr>
                <w:ilvl w:val="0"/>
                <w:numId w:val="1"/>
              </w:numPr>
              <w:rPr>
                <w:rFonts w:ascii="標楷體" w:eastAsia="標楷體" w:hAnsi="標楷體"/>
              </w:rPr>
            </w:pPr>
            <w:r w:rsidRPr="004A2932">
              <w:rPr>
                <w:rFonts w:ascii="標楷體" w:eastAsia="標楷體" w:hAnsi="標楷體" w:hint="eastAsia"/>
              </w:rPr>
              <w:t>部分</w:t>
            </w:r>
            <w:r w:rsidR="00C300CF" w:rsidRPr="004A2932">
              <w:rPr>
                <w:rFonts w:ascii="標楷體" w:eastAsia="標楷體" w:hAnsi="標楷體" w:hint="eastAsia"/>
              </w:rPr>
              <w:t>符合</w:t>
            </w:r>
          </w:p>
          <w:p w:rsidR="00647260" w:rsidRPr="004A2932" w:rsidRDefault="00647260" w:rsidP="00CC48CC">
            <w:pPr>
              <w:numPr>
                <w:ilvl w:val="0"/>
                <w:numId w:val="1"/>
              </w:numPr>
              <w:rPr>
                <w:rFonts w:ascii="標楷體" w:eastAsia="標楷體" w:hAnsi="標楷體"/>
              </w:rPr>
            </w:pPr>
            <w:r w:rsidRPr="004A2932">
              <w:rPr>
                <w:rFonts w:ascii="標楷體" w:eastAsia="標楷體" w:hAnsi="標楷體" w:hint="eastAsia"/>
              </w:rPr>
              <w:t>未</w:t>
            </w:r>
            <w:r w:rsidR="00C300CF" w:rsidRPr="004A2932">
              <w:rPr>
                <w:rFonts w:ascii="標楷體" w:eastAsia="標楷體" w:hAnsi="標楷體" w:hint="eastAsia"/>
              </w:rPr>
              <w:t>符合</w:t>
            </w:r>
          </w:p>
        </w:tc>
        <w:tc>
          <w:tcPr>
            <w:tcW w:w="3297" w:type="dxa"/>
            <w:tcBorders>
              <w:bottom w:val="single" w:sz="4" w:space="0" w:color="auto"/>
            </w:tcBorders>
            <w:shd w:val="clear" w:color="auto" w:fill="auto"/>
          </w:tcPr>
          <w:p w:rsidR="007A1AFF" w:rsidRPr="00D51896" w:rsidRDefault="007A1AFF" w:rsidP="00327917">
            <w:pPr>
              <w:ind w:left="480" w:hangingChars="200" w:hanging="480"/>
              <w:jc w:val="both"/>
              <w:rPr>
                <w:rFonts w:ascii="標楷體" w:eastAsia="標楷體" w:hAnsi="標楷體"/>
                <w:b/>
              </w:rPr>
            </w:pPr>
            <w:r w:rsidRPr="00D51896">
              <w:rPr>
                <w:rFonts w:ascii="標楷體" w:eastAsia="標楷體" w:hAnsi="標楷體" w:hint="eastAsia"/>
                <w:b/>
              </w:rPr>
              <w:t>法務部廉政署</w:t>
            </w:r>
          </w:p>
          <w:p w:rsidR="007A1AFF" w:rsidRPr="004A2932" w:rsidRDefault="00327917" w:rsidP="007A1AFF">
            <w:pPr>
              <w:ind w:left="432" w:hangingChars="180" w:hanging="432"/>
              <w:jc w:val="both"/>
              <w:rPr>
                <w:rFonts w:ascii="標楷體" w:eastAsia="標楷體" w:hAnsi="標楷體"/>
              </w:rPr>
            </w:pPr>
            <w:r w:rsidRPr="004A2932">
              <w:rPr>
                <w:rFonts w:ascii="標楷體" w:eastAsia="標楷體" w:hAnsi="標楷體" w:hint="eastAsia"/>
              </w:rPr>
              <w:t>一</w:t>
            </w:r>
            <w:r w:rsidR="007A1AFF" w:rsidRPr="004A2932">
              <w:rPr>
                <w:rFonts w:ascii="標楷體" w:eastAsia="標楷體" w:hAnsi="標楷體" w:hint="eastAsia"/>
              </w:rPr>
              <w:t>、</w:t>
            </w:r>
            <w:r w:rsidRPr="004A2932">
              <w:rPr>
                <w:rFonts w:ascii="標楷體" w:eastAsia="標楷體" w:hAnsi="標楷體" w:hint="eastAsia"/>
              </w:rPr>
              <w:t>行政院</w:t>
            </w:r>
            <w:smartTag w:uri="urn:schemas-microsoft-com:office:smarttags" w:element="chsdate">
              <w:smartTagPr>
                <w:attr w:name="IsROCDate" w:val="False"/>
                <w:attr w:name="IsLunarDate" w:val="False"/>
                <w:attr w:name="Day" w:val="8"/>
                <w:attr w:name="Month" w:val="7"/>
                <w:attr w:name="Year" w:val="1998"/>
              </w:smartTagPr>
              <w:r w:rsidRPr="004A2932">
                <w:rPr>
                  <w:rFonts w:ascii="標楷體" w:eastAsia="標楷體" w:hAnsi="標楷體" w:hint="eastAsia"/>
                </w:rPr>
                <w:t>98年7月8日</w:t>
              </w:r>
            </w:smartTag>
            <w:r w:rsidRPr="004A2932">
              <w:rPr>
                <w:rFonts w:ascii="標楷體" w:eastAsia="標楷體" w:hAnsi="標楷體" w:hint="eastAsia"/>
              </w:rPr>
              <w:t>訂頒</w:t>
            </w:r>
            <w:r w:rsidR="00592660" w:rsidRPr="004A2932">
              <w:rPr>
                <w:rFonts w:ascii="標楷體" w:eastAsia="標楷體" w:hAnsi="標楷體" w:hint="eastAsia"/>
              </w:rPr>
              <w:t>「</w:t>
            </w:r>
            <w:r w:rsidRPr="004A2932">
              <w:rPr>
                <w:rFonts w:ascii="標楷體" w:eastAsia="標楷體" w:hAnsi="標楷體" w:hint="eastAsia"/>
              </w:rPr>
              <w:t>國家廉政建設行動方案</w:t>
            </w:r>
            <w:r w:rsidR="00592660" w:rsidRPr="004A2932">
              <w:rPr>
                <w:rFonts w:ascii="標楷體" w:eastAsia="標楷體" w:hAnsi="標楷體" w:hint="eastAsia"/>
              </w:rPr>
              <w:t>」</w:t>
            </w:r>
            <w:r w:rsidRPr="004A2932">
              <w:rPr>
                <w:rFonts w:ascii="標楷體" w:eastAsia="標楷體" w:hAnsi="標楷體" w:hint="eastAsia"/>
              </w:rPr>
              <w:t>，重新擘劃國家廉政建設的藍圖及發展策略。</w:t>
            </w:r>
            <w:r w:rsidR="002E1DBD" w:rsidRPr="004A2932">
              <w:rPr>
                <w:rFonts w:ascii="標楷體" w:eastAsia="標楷體" w:hAnsi="標楷體" w:hint="eastAsia"/>
              </w:rPr>
              <w:t>(國家廉政建設行動方案修正草案於101年7月4日奉  部長核定，續依中央廉政委員會第9次委員會議院長裁示，再徵詢相關部會意見後修正草案，並報部轉陳行政院。)</w:t>
            </w:r>
          </w:p>
          <w:p w:rsidR="007A1AFF" w:rsidRPr="004A2932" w:rsidRDefault="00327917" w:rsidP="007A1AFF">
            <w:pPr>
              <w:ind w:left="432" w:hangingChars="180" w:hanging="432"/>
              <w:jc w:val="both"/>
              <w:rPr>
                <w:rFonts w:ascii="標楷體" w:eastAsia="標楷體" w:hAnsi="標楷體"/>
              </w:rPr>
            </w:pPr>
            <w:r w:rsidRPr="004A2932">
              <w:rPr>
                <w:rFonts w:ascii="標楷體" w:eastAsia="標楷體" w:hAnsi="標楷體" w:hint="eastAsia"/>
              </w:rPr>
              <w:lastRenderedPageBreak/>
              <w:t>二</w:t>
            </w:r>
            <w:r w:rsidR="007A1AFF" w:rsidRPr="004A2932">
              <w:rPr>
                <w:rFonts w:ascii="標楷體" w:eastAsia="標楷體" w:hAnsi="標楷體" w:hint="eastAsia"/>
              </w:rPr>
              <w:t>、</w:t>
            </w:r>
            <w:r w:rsidRPr="004A2932">
              <w:rPr>
                <w:rFonts w:ascii="標楷體" w:eastAsia="標楷體" w:hAnsi="標楷體" w:hint="eastAsia"/>
              </w:rPr>
              <w:t>行政院先後訂頒</w:t>
            </w:r>
            <w:r w:rsidR="00592660" w:rsidRPr="004A2932">
              <w:rPr>
                <w:rFonts w:ascii="標楷體" w:eastAsia="標楷體" w:hAnsi="標楷體" w:hint="eastAsia"/>
              </w:rPr>
              <w:t>「</w:t>
            </w:r>
            <w:r w:rsidRPr="004A2932">
              <w:rPr>
                <w:rFonts w:ascii="標楷體" w:eastAsia="標楷體" w:hAnsi="標楷體" w:hint="eastAsia"/>
              </w:rPr>
              <w:t>端正政風行動方案</w:t>
            </w:r>
            <w:r w:rsidR="00592660" w:rsidRPr="004A2932">
              <w:rPr>
                <w:rFonts w:ascii="標楷體" w:eastAsia="標楷體" w:hAnsi="標楷體" w:hint="eastAsia"/>
              </w:rPr>
              <w:t>」</w:t>
            </w:r>
            <w:r w:rsidRPr="004A2932">
              <w:rPr>
                <w:rFonts w:ascii="標楷體" w:eastAsia="標楷體" w:hAnsi="標楷體" w:hint="eastAsia"/>
              </w:rPr>
              <w:t>(</w:t>
            </w:r>
            <w:smartTag w:uri="urn:schemas-microsoft-com:office:smarttags" w:element="chsdate">
              <w:smartTagPr>
                <w:attr w:name="IsROCDate" w:val="False"/>
                <w:attr w:name="IsLunarDate" w:val="False"/>
                <w:attr w:name="Day" w:val="14"/>
                <w:attr w:name="Month" w:val="9"/>
                <w:attr w:name="Year" w:val="1982"/>
              </w:smartTagPr>
              <w:r w:rsidRPr="004A2932">
                <w:rPr>
                  <w:rFonts w:ascii="標楷體" w:eastAsia="標楷體" w:hAnsi="標楷體" w:hint="eastAsia"/>
                </w:rPr>
                <w:t>82年9月14日</w:t>
              </w:r>
            </w:smartTag>
            <w:r w:rsidRPr="004A2932">
              <w:rPr>
                <w:rFonts w:ascii="標楷體" w:eastAsia="標楷體" w:hAnsi="標楷體" w:hint="eastAsia"/>
              </w:rPr>
              <w:t>)、</w:t>
            </w:r>
            <w:r w:rsidR="00592660" w:rsidRPr="004A2932">
              <w:rPr>
                <w:rFonts w:ascii="標楷體" w:eastAsia="標楷體" w:hAnsi="標楷體" w:hint="eastAsia"/>
              </w:rPr>
              <w:t>「</w:t>
            </w:r>
            <w:r w:rsidRPr="004A2932">
              <w:rPr>
                <w:rFonts w:ascii="標楷體" w:eastAsia="標楷體" w:hAnsi="標楷體" w:hint="eastAsia"/>
              </w:rPr>
              <w:t>掃除黑金行動方案</w:t>
            </w:r>
            <w:r w:rsidR="00592660" w:rsidRPr="004A2932">
              <w:rPr>
                <w:rFonts w:ascii="標楷體" w:eastAsia="標楷體" w:hAnsi="標楷體" w:hint="eastAsia"/>
              </w:rPr>
              <w:t>」</w:t>
            </w:r>
            <w:r w:rsidRPr="004A2932">
              <w:rPr>
                <w:rFonts w:ascii="標楷體" w:eastAsia="標楷體" w:hAnsi="標楷體" w:hint="eastAsia"/>
              </w:rPr>
              <w:t>(</w:t>
            </w:r>
            <w:smartTag w:uri="urn:schemas-microsoft-com:office:smarttags" w:element="chsdate">
              <w:smartTagPr>
                <w:attr w:name="IsROCDate" w:val="False"/>
                <w:attr w:name="IsLunarDate" w:val="False"/>
                <w:attr w:name="Day" w:val="12"/>
                <w:attr w:name="Month" w:val="7"/>
                <w:attr w:name="Year" w:val="1989"/>
              </w:smartTagPr>
              <w:r w:rsidRPr="004A2932">
                <w:rPr>
                  <w:rFonts w:ascii="標楷體" w:eastAsia="標楷體" w:hAnsi="標楷體" w:hint="eastAsia"/>
                </w:rPr>
                <w:t>89年7月12日</w:t>
              </w:r>
            </w:smartTag>
            <w:r w:rsidRPr="004A2932">
              <w:rPr>
                <w:rFonts w:ascii="標楷體" w:eastAsia="標楷體" w:hAnsi="標楷體" w:hint="eastAsia"/>
              </w:rPr>
              <w:t>)、</w:t>
            </w:r>
            <w:r w:rsidR="00592660" w:rsidRPr="004A2932">
              <w:rPr>
                <w:rFonts w:ascii="標楷體" w:eastAsia="標楷體" w:hAnsi="標楷體" w:hint="eastAsia"/>
              </w:rPr>
              <w:t>「</w:t>
            </w:r>
            <w:r w:rsidRPr="004A2932">
              <w:rPr>
                <w:rFonts w:ascii="標楷體" w:eastAsia="標楷體" w:hAnsi="標楷體" w:hint="eastAsia"/>
              </w:rPr>
              <w:t>掃除黑金行動方案」後續推動方案</w:t>
            </w:r>
            <w:r w:rsidR="00592660" w:rsidRPr="004A2932">
              <w:rPr>
                <w:rFonts w:ascii="標楷體" w:eastAsia="標楷體" w:hAnsi="標楷體" w:hint="eastAsia"/>
              </w:rPr>
              <w:t>」</w:t>
            </w:r>
            <w:r w:rsidRPr="004A2932">
              <w:rPr>
                <w:rFonts w:ascii="標楷體" w:eastAsia="標楷體" w:hAnsi="標楷體" w:hint="eastAsia"/>
              </w:rPr>
              <w:t>(</w:t>
            </w:r>
            <w:smartTag w:uri="urn:schemas-microsoft-com:office:smarttags" w:element="chsdate">
              <w:smartTagPr>
                <w:attr w:name="IsROCDate" w:val="False"/>
                <w:attr w:name="IsLunarDate" w:val="False"/>
                <w:attr w:name="Day" w:val="1"/>
                <w:attr w:name="Month" w:val="7"/>
                <w:attr w:name="Year" w:val="1992"/>
              </w:smartTagPr>
              <w:r w:rsidRPr="004A2932">
                <w:rPr>
                  <w:rFonts w:ascii="標楷體" w:eastAsia="標楷體" w:hAnsi="標楷體" w:hint="eastAsia"/>
                </w:rPr>
                <w:t>92年7月1日</w:t>
              </w:r>
            </w:smartTag>
            <w:r w:rsidRPr="004A2932">
              <w:rPr>
                <w:rFonts w:ascii="標楷體" w:eastAsia="標楷體" w:hAnsi="標楷體" w:hint="eastAsia"/>
              </w:rPr>
              <w:t>)、</w:t>
            </w:r>
            <w:r w:rsidR="00592660" w:rsidRPr="004A2932">
              <w:rPr>
                <w:rFonts w:ascii="標楷體" w:eastAsia="標楷體" w:hAnsi="標楷體" w:hint="eastAsia"/>
              </w:rPr>
              <w:t>「</w:t>
            </w:r>
            <w:r w:rsidRPr="004A2932">
              <w:rPr>
                <w:rFonts w:ascii="標楷體" w:eastAsia="標楷體" w:hAnsi="標楷體" w:hint="eastAsia"/>
              </w:rPr>
              <w:t>反貪行動方案</w:t>
            </w:r>
            <w:r w:rsidR="00592660" w:rsidRPr="004A2932">
              <w:rPr>
                <w:rFonts w:ascii="標楷體" w:eastAsia="標楷體" w:hAnsi="標楷體" w:hint="eastAsia"/>
              </w:rPr>
              <w:t>」</w:t>
            </w:r>
            <w:r w:rsidRPr="004A2932">
              <w:rPr>
                <w:rFonts w:ascii="標楷體" w:eastAsia="標楷體" w:hAnsi="標楷體" w:hint="eastAsia"/>
              </w:rPr>
              <w:t>(</w:t>
            </w:r>
            <w:smartTag w:uri="urn:schemas-microsoft-com:office:smarttags" w:element="chsdate">
              <w:smartTagPr>
                <w:attr w:name="IsROCDate" w:val="False"/>
                <w:attr w:name="IsLunarDate" w:val="False"/>
                <w:attr w:name="Day" w:val="30"/>
                <w:attr w:name="Month" w:val="11"/>
                <w:attr w:name="Year" w:val="1995"/>
              </w:smartTagPr>
              <w:r w:rsidRPr="004A2932">
                <w:rPr>
                  <w:rFonts w:ascii="標楷體" w:eastAsia="標楷體" w:hAnsi="標楷體" w:hint="eastAsia"/>
                </w:rPr>
                <w:t>95年11月30日</w:t>
              </w:r>
            </w:smartTag>
            <w:r w:rsidRPr="004A2932">
              <w:rPr>
                <w:rFonts w:ascii="標楷體" w:eastAsia="標楷體" w:hAnsi="標楷體" w:hint="eastAsia"/>
              </w:rPr>
              <w:t>)，上述4方案於</w:t>
            </w:r>
            <w:smartTag w:uri="urn:schemas-microsoft-com:office:smarttags" w:element="chsdate">
              <w:smartTagPr>
                <w:attr w:name="IsROCDate" w:val="False"/>
                <w:attr w:name="IsLunarDate" w:val="False"/>
                <w:attr w:name="Day" w:val="8"/>
                <w:attr w:name="Month" w:val="7"/>
                <w:attr w:name="Year" w:val="1998"/>
              </w:smartTagPr>
              <w:r w:rsidRPr="004A2932">
                <w:rPr>
                  <w:rFonts w:ascii="標楷體" w:eastAsia="標楷體" w:hAnsi="標楷體" w:hint="eastAsia"/>
                </w:rPr>
                <w:t>98年7月8日</w:t>
              </w:r>
            </w:smartTag>
            <w:r w:rsidRPr="004A2932">
              <w:rPr>
                <w:rFonts w:ascii="標楷體" w:eastAsia="標楷體" w:hAnsi="標楷體" w:hint="eastAsia"/>
              </w:rPr>
              <w:t>停止適用。</w:t>
            </w:r>
          </w:p>
          <w:p w:rsidR="00327917" w:rsidRPr="004A2932" w:rsidRDefault="00327917" w:rsidP="007A1AFF">
            <w:pPr>
              <w:ind w:left="432" w:hangingChars="180" w:hanging="432"/>
              <w:jc w:val="both"/>
              <w:rPr>
                <w:rFonts w:ascii="標楷體" w:eastAsia="標楷體" w:hAnsi="標楷體"/>
              </w:rPr>
            </w:pPr>
            <w:r w:rsidRPr="004A2932">
              <w:rPr>
                <w:rFonts w:ascii="標楷體" w:eastAsia="標楷體" w:hAnsi="標楷體" w:hint="eastAsia"/>
              </w:rPr>
              <w:t>三</w:t>
            </w:r>
            <w:smartTag w:uri="urn:schemas-microsoft-com:office:smarttags" w:element="chsdate">
              <w:smartTagPr>
                <w:attr w:name="IsROCDate" w:val="False"/>
                <w:attr w:name="IsLunarDate" w:val="False"/>
                <w:attr w:name="Day" w:val="26"/>
                <w:attr w:name="Month" w:val="6"/>
                <w:attr w:name="Year" w:val="1997"/>
              </w:smartTagPr>
              <w:r w:rsidR="007A1AFF" w:rsidRPr="004A2932">
                <w:rPr>
                  <w:rFonts w:ascii="標楷體" w:eastAsia="標楷體" w:hAnsi="標楷體" w:hint="eastAsia"/>
                </w:rPr>
                <w:t>、</w:t>
              </w:r>
              <w:r w:rsidRPr="004A2932">
                <w:rPr>
                  <w:rFonts w:ascii="標楷體" w:eastAsia="標楷體" w:hAnsi="標楷體" w:hint="eastAsia"/>
                </w:rPr>
                <w:t>97年6月26日</w:t>
              </w:r>
            </w:smartTag>
            <w:r w:rsidRPr="004A2932">
              <w:rPr>
                <w:rFonts w:ascii="標楷體" w:eastAsia="標楷體" w:hAnsi="標楷體" w:hint="eastAsia"/>
              </w:rPr>
              <w:t>訂定</w:t>
            </w:r>
            <w:r w:rsidR="00592660" w:rsidRPr="004A2932">
              <w:rPr>
                <w:rFonts w:ascii="標楷體" w:eastAsia="標楷體" w:hAnsi="標楷體" w:hint="eastAsia"/>
              </w:rPr>
              <w:t>「</w:t>
            </w:r>
            <w:r w:rsidRPr="004A2932">
              <w:rPr>
                <w:rFonts w:ascii="標楷體" w:eastAsia="標楷體" w:hAnsi="標楷體" w:hint="eastAsia"/>
              </w:rPr>
              <w:t>公務員廉政倫理規範</w:t>
            </w:r>
            <w:r w:rsidR="00592660" w:rsidRPr="004A2932">
              <w:rPr>
                <w:rFonts w:ascii="標楷體" w:eastAsia="標楷體" w:hAnsi="標楷體" w:hint="eastAsia"/>
              </w:rPr>
              <w:t>」</w:t>
            </w:r>
            <w:r w:rsidRPr="004A2932">
              <w:rPr>
                <w:rFonts w:ascii="標楷體" w:eastAsia="標楷體" w:hAnsi="標楷體" w:hint="eastAsia"/>
              </w:rPr>
              <w:t>，並自同年</w:t>
            </w:r>
            <w:smartTag w:uri="urn:schemas-microsoft-com:office:smarttags" w:element="chsdate">
              <w:smartTagPr>
                <w:attr w:name="Year" w:val="2009"/>
                <w:attr w:name="Month" w:val="8"/>
                <w:attr w:name="Day" w:val="1"/>
                <w:attr w:name="IsLunarDate" w:val="False"/>
                <w:attr w:name="IsROCDate" w:val="False"/>
              </w:smartTagPr>
              <w:r w:rsidRPr="004A2932">
                <w:rPr>
                  <w:rFonts w:ascii="標楷體" w:eastAsia="標楷體" w:hAnsi="標楷體" w:hint="eastAsia"/>
                </w:rPr>
                <w:t>8月1日</w:t>
              </w:r>
            </w:smartTag>
            <w:r w:rsidRPr="004A2932">
              <w:rPr>
                <w:rFonts w:ascii="標楷體" w:eastAsia="標楷體" w:hAnsi="標楷體" w:hint="eastAsia"/>
              </w:rPr>
              <w:t>生效，確保全國公務員執行職務時廉潔自持、公正無私、依法行政。</w:t>
            </w:r>
          </w:p>
          <w:p w:rsidR="00327917" w:rsidRPr="004A2932" w:rsidRDefault="00327917" w:rsidP="00327917">
            <w:pPr>
              <w:ind w:left="480" w:hangingChars="200" w:hanging="480"/>
              <w:jc w:val="both"/>
              <w:rPr>
                <w:rFonts w:ascii="標楷體" w:eastAsia="標楷體" w:hAnsi="標楷體"/>
              </w:rPr>
            </w:pPr>
            <w:r w:rsidRPr="004A2932">
              <w:rPr>
                <w:rFonts w:ascii="標楷體" w:eastAsia="標楷體" w:hAnsi="標楷體" w:hint="eastAsia"/>
              </w:rPr>
              <w:t>四</w:t>
            </w:r>
            <w:smartTag w:uri="urn:schemas-microsoft-com:office:smarttags" w:element="chsdate">
              <w:smartTagPr>
                <w:attr w:name="IsROCDate" w:val="False"/>
                <w:attr w:name="IsLunarDate" w:val="False"/>
                <w:attr w:name="Day" w:val="1"/>
                <w:attr w:name="Month" w:val="8"/>
                <w:attr w:name="Year" w:val="1997"/>
              </w:smartTagPr>
              <w:r w:rsidR="007A1AFF" w:rsidRPr="004A2932">
                <w:rPr>
                  <w:rFonts w:ascii="標楷體" w:eastAsia="標楷體" w:hAnsi="標楷體" w:hint="eastAsia"/>
                </w:rPr>
                <w:t>、</w:t>
              </w:r>
              <w:r w:rsidRPr="004A2932">
                <w:rPr>
                  <w:rFonts w:ascii="標楷體" w:eastAsia="標楷體" w:hAnsi="標楷體" w:hint="eastAsia"/>
                </w:rPr>
                <w:t>97年8月1日</w:t>
              </w:r>
            </w:smartTag>
            <w:r w:rsidRPr="004A2932">
              <w:rPr>
                <w:rFonts w:ascii="標楷體" w:eastAsia="標楷體" w:hAnsi="標楷體" w:hint="eastAsia"/>
              </w:rPr>
              <w:t>成立中央廉政委員會，由行政院院長兼任委員會召集人，建立中央廉政督導考核機制。</w:t>
            </w:r>
          </w:p>
          <w:p w:rsidR="00327917" w:rsidRPr="004A2932" w:rsidRDefault="00327917" w:rsidP="00327917">
            <w:pPr>
              <w:ind w:left="480" w:hangingChars="200" w:hanging="480"/>
              <w:jc w:val="both"/>
              <w:rPr>
                <w:rFonts w:ascii="標楷體" w:eastAsia="標楷體" w:hAnsi="標楷體"/>
              </w:rPr>
            </w:pPr>
            <w:r w:rsidRPr="004A2932">
              <w:rPr>
                <w:rFonts w:ascii="標楷體" w:eastAsia="標楷體" w:hAnsi="標楷體" w:hint="eastAsia"/>
              </w:rPr>
              <w:t>五</w:t>
            </w:r>
            <w:smartTag w:uri="urn:schemas-microsoft-com:office:smarttags" w:element="chsdate">
              <w:smartTagPr>
                <w:attr w:name="IsROCDate" w:val="False"/>
                <w:attr w:name="IsLunarDate" w:val="False"/>
                <w:attr w:name="Day" w:val="1"/>
                <w:attr w:name="Month" w:val="10"/>
                <w:attr w:name="Year" w:val="1997"/>
              </w:smartTagPr>
              <w:r w:rsidR="007A1AFF" w:rsidRPr="004A2932">
                <w:rPr>
                  <w:rFonts w:ascii="標楷體" w:eastAsia="標楷體" w:hAnsi="標楷體" w:hint="eastAsia"/>
                </w:rPr>
                <w:t>、</w:t>
              </w:r>
              <w:r w:rsidRPr="004A2932">
                <w:rPr>
                  <w:rFonts w:ascii="標楷體" w:eastAsia="標楷體" w:hAnsi="標楷體" w:hint="eastAsia"/>
                </w:rPr>
                <w:t>97年10月1日</w:t>
              </w:r>
            </w:smartTag>
            <w:r w:rsidRPr="004A2932">
              <w:rPr>
                <w:rFonts w:ascii="標楷體" w:eastAsia="標楷體" w:hAnsi="標楷體" w:hint="eastAsia"/>
              </w:rPr>
              <w:t>施行新修正</w:t>
            </w:r>
            <w:r w:rsidR="00592660" w:rsidRPr="004A2932">
              <w:rPr>
                <w:rFonts w:ascii="標楷體" w:eastAsia="標楷體" w:hAnsi="標楷體" w:hint="eastAsia"/>
              </w:rPr>
              <w:t>「</w:t>
            </w:r>
            <w:r w:rsidRPr="004A2932">
              <w:rPr>
                <w:rFonts w:ascii="標楷體" w:eastAsia="標楷體" w:hAnsi="標楷體" w:hint="eastAsia"/>
              </w:rPr>
              <w:t>公職人員財產申報法</w:t>
            </w:r>
            <w:r w:rsidR="00592660" w:rsidRPr="004A2932">
              <w:rPr>
                <w:rFonts w:ascii="標楷體" w:eastAsia="標楷體" w:hAnsi="標楷體" w:hint="eastAsia"/>
              </w:rPr>
              <w:t>」</w:t>
            </w:r>
            <w:r w:rsidRPr="004A2932">
              <w:rPr>
                <w:rFonts w:ascii="標楷體" w:eastAsia="標楷體" w:hAnsi="標楷體" w:hint="eastAsia"/>
              </w:rPr>
              <w:t>，擴大申報義務人範圍，並強化申報資料查核機制。</w:t>
            </w:r>
          </w:p>
          <w:p w:rsidR="00327917" w:rsidRPr="004A2932" w:rsidRDefault="00327917" w:rsidP="00327917">
            <w:pPr>
              <w:ind w:left="480" w:hangingChars="200" w:hanging="480"/>
              <w:jc w:val="both"/>
              <w:rPr>
                <w:rFonts w:ascii="標楷體" w:eastAsia="標楷體" w:hAnsi="標楷體"/>
              </w:rPr>
            </w:pPr>
            <w:r w:rsidRPr="004A2932">
              <w:rPr>
                <w:rFonts w:ascii="標楷體" w:eastAsia="標楷體" w:hAnsi="標楷體" w:hint="eastAsia"/>
              </w:rPr>
              <w:t>六</w:t>
            </w:r>
            <w:r w:rsidR="007A1AFF" w:rsidRPr="004A2932">
              <w:rPr>
                <w:rFonts w:ascii="標楷體" w:eastAsia="標楷體" w:hAnsi="標楷體" w:hint="eastAsia"/>
              </w:rPr>
              <w:t>、</w:t>
            </w:r>
            <w:r w:rsidRPr="004A2932">
              <w:rPr>
                <w:rFonts w:ascii="標楷體" w:eastAsia="標楷體" w:hAnsi="標楷體" w:hint="eastAsia"/>
              </w:rPr>
              <w:t>98年2月推動地方政府成立廉政會報，由縣市首長擔任會報召集人，落實基層廉能革新。</w:t>
            </w:r>
          </w:p>
          <w:p w:rsidR="00327917" w:rsidRPr="004A2932" w:rsidRDefault="00327917" w:rsidP="00327917">
            <w:pPr>
              <w:ind w:left="480" w:hangingChars="200" w:hanging="480"/>
              <w:jc w:val="both"/>
              <w:rPr>
                <w:rFonts w:ascii="標楷體" w:eastAsia="標楷體" w:hAnsi="標楷體"/>
              </w:rPr>
            </w:pPr>
            <w:r w:rsidRPr="004A2932">
              <w:rPr>
                <w:rFonts w:ascii="標楷體" w:eastAsia="標楷體" w:hAnsi="標楷體" w:hint="eastAsia"/>
              </w:rPr>
              <w:t>七</w:t>
            </w:r>
            <w:smartTag w:uri="urn:schemas-microsoft-com:office:smarttags" w:element="chsdate">
              <w:smartTagPr>
                <w:attr w:name="IsROCDate" w:val="False"/>
                <w:attr w:name="IsLunarDate" w:val="False"/>
                <w:attr w:name="Day" w:val="22"/>
                <w:attr w:name="Month" w:val="4"/>
                <w:attr w:name="Year" w:val="1998"/>
              </w:smartTagPr>
              <w:r w:rsidR="007A1AFF" w:rsidRPr="004A2932">
                <w:rPr>
                  <w:rFonts w:ascii="標楷體" w:eastAsia="標楷體" w:hAnsi="標楷體" w:hint="eastAsia"/>
                </w:rPr>
                <w:t>、</w:t>
              </w:r>
              <w:r w:rsidRPr="004A2932">
                <w:rPr>
                  <w:rFonts w:ascii="標楷體" w:eastAsia="標楷體" w:hAnsi="標楷體" w:hint="eastAsia"/>
                </w:rPr>
                <w:t>98年4月22日</w:t>
              </w:r>
            </w:smartTag>
            <w:r w:rsidRPr="004A2932">
              <w:rPr>
                <w:rFonts w:ascii="標楷體" w:eastAsia="標楷體" w:hAnsi="標楷體" w:hint="eastAsia"/>
              </w:rPr>
              <w:t>修正</w:t>
            </w:r>
            <w:r w:rsidR="00592660" w:rsidRPr="004A2932">
              <w:rPr>
                <w:rFonts w:ascii="標楷體" w:eastAsia="標楷體" w:hAnsi="標楷體" w:hint="eastAsia"/>
              </w:rPr>
              <w:t>「</w:t>
            </w:r>
            <w:r w:rsidRPr="004A2932">
              <w:rPr>
                <w:rFonts w:ascii="標楷體" w:eastAsia="標楷體" w:hAnsi="標楷體" w:hint="eastAsia"/>
              </w:rPr>
              <w:t>貪污治罪條例</w:t>
            </w:r>
            <w:r w:rsidR="00592660" w:rsidRPr="004A2932">
              <w:rPr>
                <w:rFonts w:ascii="標楷體" w:eastAsia="標楷體" w:hAnsi="標楷體" w:hint="eastAsia"/>
              </w:rPr>
              <w:t>」</w:t>
            </w:r>
            <w:r w:rsidRPr="004A2932">
              <w:rPr>
                <w:rFonts w:ascii="標楷體" w:eastAsia="標楷體" w:hAnsi="標楷體" w:hint="eastAsia"/>
              </w:rPr>
              <w:t>，貪污罪被告就其異常增加的財產，有對檢察官說明的義務。</w:t>
            </w:r>
            <w:r w:rsidR="00452867" w:rsidRPr="004A2932">
              <w:rPr>
                <w:rFonts w:ascii="標楷體" w:eastAsia="標楷體" w:hAnsi="標楷體" w:hint="eastAsia"/>
              </w:rPr>
              <w:t>100年6月29日修正</w:t>
            </w:r>
            <w:r w:rsidR="00592660" w:rsidRPr="004A2932">
              <w:rPr>
                <w:rFonts w:ascii="標楷體" w:eastAsia="標楷體" w:hAnsi="標楷體" w:hint="eastAsia"/>
              </w:rPr>
              <w:t>「</w:t>
            </w:r>
            <w:r w:rsidR="00452867" w:rsidRPr="004A2932">
              <w:rPr>
                <w:rFonts w:ascii="標楷體" w:eastAsia="標楷體" w:hAnsi="標楷體" w:hint="eastAsia"/>
              </w:rPr>
              <w:t>貪污治罪條例</w:t>
            </w:r>
            <w:r w:rsidR="00592660" w:rsidRPr="004A2932">
              <w:rPr>
                <w:rFonts w:ascii="標楷體" w:eastAsia="標楷體" w:hAnsi="標楷體" w:hint="eastAsia"/>
              </w:rPr>
              <w:t>」</w:t>
            </w:r>
            <w:r w:rsidR="00452867" w:rsidRPr="004A2932">
              <w:rPr>
                <w:rFonts w:ascii="標楷體" w:eastAsia="標楷體" w:hAnsi="標楷體" w:hint="eastAsia"/>
              </w:rPr>
              <w:t>，增訂「不違背職務行為行賄罪」。100年11月23日修正</w:t>
            </w:r>
            <w:r w:rsidR="00592660" w:rsidRPr="004A2932">
              <w:rPr>
                <w:rFonts w:ascii="標楷體" w:eastAsia="標楷體" w:hAnsi="標楷體" w:hint="eastAsia"/>
              </w:rPr>
              <w:t>「</w:t>
            </w:r>
            <w:r w:rsidR="00452867" w:rsidRPr="004A2932">
              <w:rPr>
                <w:rFonts w:ascii="標楷體" w:eastAsia="標楷體" w:hAnsi="標楷體" w:hint="eastAsia"/>
              </w:rPr>
              <w:t>貪污治罪條例</w:t>
            </w:r>
            <w:r w:rsidR="00592660" w:rsidRPr="004A2932">
              <w:rPr>
                <w:rFonts w:ascii="標楷體" w:eastAsia="標楷體" w:hAnsi="標楷體" w:hint="eastAsia"/>
              </w:rPr>
              <w:t>」</w:t>
            </w:r>
            <w:r w:rsidR="00452867" w:rsidRPr="004A2932">
              <w:rPr>
                <w:rFonts w:ascii="標楷體" w:eastAsia="標楷體" w:hAnsi="標楷體" w:hint="eastAsia"/>
              </w:rPr>
              <w:t>第6條之1，將「財產來源不明罪」擴大適用範圍，同時將財產異常增加的認定，修正為「所增加之財產與其收入顯不相當」。</w:t>
            </w:r>
          </w:p>
          <w:p w:rsidR="00327917" w:rsidRPr="004A2932" w:rsidRDefault="00327917" w:rsidP="00327917">
            <w:pPr>
              <w:ind w:left="480" w:hangingChars="200" w:hanging="480"/>
              <w:jc w:val="both"/>
              <w:rPr>
                <w:rFonts w:ascii="標楷體" w:eastAsia="標楷體" w:hAnsi="標楷體"/>
              </w:rPr>
            </w:pPr>
            <w:r w:rsidRPr="004A2932">
              <w:rPr>
                <w:rFonts w:ascii="標楷體" w:eastAsia="標楷體" w:hAnsi="標楷體" w:hint="eastAsia"/>
              </w:rPr>
              <w:t>八</w:t>
            </w:r>
            <w:r w:rsidR="007A1AFF" w:rsidRPr="004A2932">
              <w:rPr>
                <w:rFonts w:ascii="標楷體" w:eastAsia="標楷體" w:hAnsi="標楷體" w:hint="eastAsia"/>
              </w:rPr>
              <w:t>、</w:t>
            </w:r>
            <w:smartTag w:uri="urn:schemas-microsoft-com:office:smarttags" w:element="chsdate">
              <w:smartTagPr>
                <w:attr w:name="IsROCDate" w:val="False"/>
                <w:attr w:name="IsLunarDate" w:val="False"/>
                <w:attr w:name="Day" w:val="27"/>
                <w:attr w:name="Month" w:val="5"/>
                <w:attr w:name="Year" w:val="1998"/>
              </w:smartTagPr>
              <w:r w:rsidRPr="004A2932">
                <w:rPr>
                  <w:rFonts w:ascii="標楷體" w:eastAsia="標楷體" w:hAnsi="標楷體" w:hint="eastAsia"/>
                </w:rPr>
                <w:t>98年5月27日</w:t>
              </w:r>
            </w:smartTag>
            <w:r w:rsidRPr="004A2932">
              <w:rPr>
                <w:rFonts w:ascii="標楷體" w:eastAsia="標楷體" w:hAnsi="標楷體" w:hint="eastAsia"/>
              </w:rPr>
              <w:t>研擬</w:t>
            </w:r>
            <w:r w:rsidR="00592660" w:rsidRPr="004A2932">
              <w:rPr>
                <w:rFonts w:ascii="標楷體" w:eastAsia="標楷體" w:hAnsi="標楷體" w:hint="eastAsia"/>
              </w:rPr>
              <w:t>「</w:t>
            </w:r>
            <w:r w:rsidRPr="004A2932">
              <w:rPr>
                <w:rFonts w:ascii="標楷體" w:eastAsia="標楷體" w:hAnsi="標楷體" w:hint="eastAsia"/>
              </w:rPr>
              <w:t>公職</w:t>
            </w:r>
            <w:r w:rsidRPr="004A2932">
              <w:rPr>
                <w:rFonts w:ascii="標楷體" w:eastAsia="標楷體" w:hAnsi="標楷體" w:hint="eastAsia"/>
              </w:rPr>
              <w:lastRenderedPageBreak/>
              <w:t>人員利益衝突迴避法</w:t>
            </w:r>
            <w:r w:rsidR="00592660" w:rsidRPr="004A2932">
              <w:rPr>
                <w:rFonts w:ascii="標楷體" w:eastAsia="標楷體" w:hAnsi="標楷體" w:hint="eastAsia"/>
              </w:rPr>
              <w:t>」</w:t>
            </w:r>
            <w:r w:rsidRPr="004A2932">
              <w:rPr>
                <w:rFonts w:ascii="標楷體" w:eastAsia="標楷體" w:hAnsi="標楷體" w:hint="eastAsia"/>
              </w:rPr>
              <w:t>修正草案，使該法的相關規範更合理周延。</w:t>
            </w:r>
          </w:p>
          <w:p w:rsidR="00327917" w:rsidRPr="004A2932" w:rsidRDefault="00327917" w:rsidP="00327917">
            <w:pPr>
              <w:ind w:left="480" w:hangingChars="200" w:hanging="480"/>
              <w:jc w:val="both"/>
              <w:rPr>
                <w:rFonts w:ascii="標楷體" w:eastAsia="標楷體" w:hAnsi="標楷體"/>
              </w:rPr>
            </w:pPr>
            <w:r w:rsidRPr="004A2932">
              <w:rPr>
                <w:rFonts w:ascii="標楷體" w:eastAsia="標楷體" w:hAnsi="標楷體" w:hint="eastAsia"/>
              </w:rPr>
              <w:t>九</w:t>
            </w:r>
            <w:r w:rsidR="007A1AFF" w:rsidRPr="004A2932">
              <w:rPr>
                <w:rFonts w:ascii="標楷體" w:eastAsia="標楷體" w:hAnsi="標楷體" w:hint="eastAsia"/>
              </w:rPr>
              <w:t>、</w:t>
            </w:r>
            <w:r w:rsidRPr="004A2932">
              <w:rPr>
                <w:rFonts w:ascii="標楷體" w:eastAsia="標楷體" w:hAnsi="標楷體" w:hint="eastAsia"/>
              </w:rPr>
              <w:t>修正</w:t>
            </w:r>
            <w:r w:rsidR="00592660" w:rsidRPr="004A2932">
              <w:rPr>
                <w:rFonts w:ascii="標楷體" w:eastAsia="標楷體" w:hAnsi="標楷體" w:hint="eastAsia"/>
              </w:rPr>
              <w:t>「</w:t>
            </w:r>
            <w:r w:rsidRPr="004A2932">
              <w:rPr>
                <w:rFonts w:ascii="標楷體" w:eastAsia="標楷體" w:hAnsi="標楷體" w:hint="eastAsia"/>
              </w:rPr>
              <w:t>洗錢防制法</w:t>
            </w:r>
            <w:r w:rsidR="00592660" w:rsidRPr="004A2932">
              <w:rPr>
                <w:rFonts w:ascii="標楷體" w:eastAsia="標楷體" w:hAnsi="標楷體" w:hint="eastAsia"/>
              </w:rPr>
              <w:t>」</w:t>
            </w:r>
            <w:r w:rsidRPr="004A2932">
              <w:rPr>
                <w:rFonts w:ascii="標楷體" w:eastAsia="標楷體" w:hAnsi="標楷體" w:hint="eastAsia"/>
              </w:rPr>
              <w:t>，呼應聯合國</w:t>
            </w:r>
            <w:r w:rsidR="00592660" w:rsidRPr="004A2932">
              <w:rPr>
                <w:rFonts w:ascii="標楷體" w:eastAsia="標楷體" w:hAnsi="標楷體" w:hint="eastAsia"/>
              </w:rPr>
              <w:t>「</w:t>
            </w:r>
            <w:r w:rsidRPr="004A2932">
              <w:rPr>
                <w:rFonts w:ascii="標楷體" w:eastAsia="標楷體" w:hAnsi="標楷體" w:hint="eastAsia"/>
              </w:rPr>
              <w:t>制止向恐怖主義提供資助之國際公約</w:t>
            </w:r>
            <w:r w:rsidR="00592660" w:rsidRPr="004A2932">
              <w:rPr>
                <w:rFonts w:ascii="標楷體" w:eastAsia="標楷體" w:hAnsi="標楷體" w:hint="eastAsia"/>
              </w:rPr>
              <w:t>」</w:t>
            </w:r>
            <w:r w:rsidRPr="004A2932">
              <w:rPr>
                <w:rFonts w:ascii="標楷體" w:eastAsia="標楷體" w:hAnsi="標楷體" w:hint="eastAsia"/>
              </w:rPr>
              <w:t>、</w:t>
            </w:r>
            <w:r w:rsidR="00592660" w:rsidRPr="004A2932">
              <w:rPr>
                <w:rFonts w:ascii="標楷體" w:eastAsia="標楷體" w:hAnsi="標楷體" w:hint="eastAsia"/>
              </w:rPr>
              <w:t>「</w:t>
            </w:r>
            <w:r w:rsidRPr="004A2932">
              <w:rPr>
                <w:rFonts w:ascii="標楷體" w:eastAsia="標楷體" w:hAnsi="標楷體" w:hint="eastAsia"/>
              </w:rPr>
              <w:t>防制洗錢金融行動工作小組</w:t>
            </w:r>
            <w:r w:rsidR="00592660" w:rsidRPr="004A2932">
              <w:rPr>
                <w:rFonts w:ascii="標楷體" w:eastAsia="標楷體" w:hAnsi="標楷體" w:hint="eastAsia"/>
              </w:rPr>
              <w:t>」</w:t>
            </w:r>
            <w:r w:rsidRPr="004A2932">
              <w:rPr>
                <w:rFonts w:ascii="標楷體" w:eastAsia="標楷體" w:hAnsi="標楷體" w:hint="eastAsia"/>
              </w:rPr>
              <w:t>（FATF）打擊資助恐怖行動9項特別建議。</w:t>
            </w:r>
          </w:p>
          <w:p w:rsidR="00327917" w:rsidRPr="004A2932" w:rsidRDefault="00327917" w:rsidP="00327917">
            <w:pPr>
              <w:ind w:left="480" w:hangingChars="200" w:hanging="480"/>
              <w:jc w:val="both"/>
              <w:rPr>
                <w:rFonts w:ascii="標楷體" w:eastAsia="標楷體" w:hAnsi="標楷體"/>
              </w:rPr>
            </w:pPr>
            <w:r w:rsidRPr="004A2932">
              <w:rPr>
                <w:rFonts w:ascii="標楷體" w:eastAsia="標楷體" w:hAnsi="標楷體" w:hint="eastAsia"/>
              </w:rPr>
              <w:t>十</w:t>
            </w:r>
            <w:r w:rsidR="007A1AFF" w:rsidRPr="004A2932">
              <w:rPr>
                <w:rFonts w:ascii="標楷體" w:eastAsia="標楷體" w:hAnsi="標楷體" w:hint="eastAsia"/>
              </w:rPr>
              <w:t>、</w:t>
            </w:r>
            <w:r w:rsidRPr="004A2932">
              <w:rPr>
                <w:rFonts w:ascii="標楷體" w:eastAsia="標楷體" w:hAnsi="標楷體" w:hint="eastAsia"/>
              </w:rPr>
              <w:t>制定並落實</w:t>
            </w:r>
            <w:r w:rsidR="00592660" w:rsidRPr="004A2932">
              <w:rPr>
                <w:rFonts w:ascii="標楷體" w:eastAsia="標楷體" w:hAnsi="標楷體" w:hint="eastAsia"/>
              </w:rPr>
              <w:t>「</w:t>
            </w:r>
            <w:r w:rsidRPr="004A2932">
              <w:rPr>
                <w:rFonts w:ascii="標楷體" w:eastAsia="標楷體" w:hAnsi="標楷體" w:hint="eastAsia"/>
              </w:rPr>
              <w:t>行政程序法</w:t>
            </w:r>
            <w:r w:rsidR="00592660" w:rsidRPr="004A2932">
              <w:rPr>
                <w:rFonts w:ascii="標楷體" w:eastAsia="標楷體" w:hAnsi="標楷體" w:hint="eastAsia"/>
              </w:rPr>
              <w:t>」</w:t>
            </w:r>
            <w:r w:rsidRPr="004A2932">
              <w:rPr>
                <w:rFonts w:ascii="標楷體" w:eastAsia="標楷體" w:hAnsi="標楷體" w:hint="eastAsia"/>
              </w:rPr>
              <w:t>、</w:t>
            </w:r>
            <w:r w:rsidR="00592660" w:rsidRPr="004A2932">
              <w:rPr>
                <w:rFonts w:ascii="標楷體" w:eastAsia="標楷體" w:hAnsi="標楷體" w:hint="eastAsia"/>
              </w:rPr>
              <w:t>「</w:t>
            </w:r>
            <w:r w:rsidRPr="004A2932">
              <w:rPr>
                <w:rFonts w:ascii="標楷體" w:eastAsia="標楷體" w:hAnsi="標楷體" w:hint="eastAsia"/>
              </w:rPr>
              <w:t>政府資訊公開法</w:t>
            </w:r>
            <w:r w:rsidR="00592660" w:rsidRPr="004A2932">
              <w:rPr>
                <w:rFonts w:ascii="標楷體" w:eastAsia="標楷體" w:hAnsi="標楷體" w:hint="eastAsia"/>
              </w:rPr>
              <w:t>」</w:t>
            </w:r>
            <w:r w:rsidRPr="004A2932">
              <w:rPr>
                <w:rFonts w:ascii="標楷體" w:eastAsia="標楷體" w:hAnsi="標楷體" w:hint="eastAsia"/>
              </w:rPr>
              <w:t>。</w:t>
            </w:r>
          </w:p>
          <w:p w:rsidR="007A1AFF" w:rsidRPr="004A2932" w:rsidRDefault="007A1AFF" w:rsidP="00327917">
            <w:pPr>
              <w:ind w:left="480" w:hangingChars="200" w:hanging="480"/>
              <w:jc w:val="both"/>
              <w:rPr>
                <w:rFonts w:ascii="標楷體" w:eastAsia="標楷體" w:hAnsi="標楷體"/>
              </w:rPr>
            </w:pPr>
          </w:p>
          <w:p w:rsidR="00327917" w:rsidRPr="00D51896" w:rsidRDefault="00327917" w:rsidP="00327917">
            <w:pPr>
              <w:ind w:left="480" w:hangingChars="200" w:hanging="480"/>
              <w:jc w:val="both"/>
              <w:rPr>
                <w:rFonts w:ascii="標楷體" w:eastAsia="標楷體" w:hAnsi="標楷體"/>
                <w:b/>
              </w:rPr>
            </w:pPr>
            <w:r w:rsidRPr="00D51896">
              <w:rPr>
                <w:rFonts w:ascii="標楷體" w:eastAsia="標楷體" w:hAnsi="標楷體" w:hint="eastAsia"/>
                <w:b/>
              </w:rPr>
              <w:t>內政部</w:t>
            </w:r>
          </w:p>
          <w:p w:rsidR="00327917" w:rsidRPr="004A2932" w:rsidRDefault="00327917" w:rsidP="00327917">
            <w:pPr>
              <w:ind w:left="480" w:hangingChars="200" w:hanging="480"/>
              <w:jc w:val="both"/>
              <w:rPr>
                <w:rFonts w:ascii="標楷體" w:eastAsia="標楷體" w:hAnsi="標楷體"/>
              </w:rPr>
            </w:pPr>
            <w:r w:rsidRPr="004A2932">
              <w:rPr>
                <w:rFonts w:ascii="標楷體" w:eastAsia="標楷體" w:hAnsi="標楷體" w:hint="eastAsia"/>
              </w:rPr>
              <w:t>一</w:t>
            </w:r>
            <w:smartTag w:uri="urn:schemas-microsoft-com:office:smarttags" w:element="chsdate">
              <w:smartTagPr>
                <w:attr w:name="IsROCDate" w:val="False"/>
                <w:attr w:name="IsLunarDate" w:val="False"/>
                <w:attr w:name="Day" w:val="8"/>
                <w:attr w:name="Month" w:val="8"/>
                <w:attr w:name="Year" w:val="1997"/>
              </w:smartTagPr>
              <w:r w:rsidR="007A1AFF" w:rsidRPr="004A2932">
                <w:rPr>
                  <w:rFonts w:ascii="標楷體" w:eastAsia="標楷體" w:hAnsi="標楷體" w:hint="eastAsia"/>
                </w:rPr>
                <w:t>、</w:t>
              </w:r>
              <w:r w:rsidRPr="004A2932">
                <w:rPr>
                  <w:rFonts w:ascii="標楷體" w:eastAsia="標楷體" w:hAnsi="標楷體" w:hint="eastAsia"/>
                </w:rPr>
                <w:t>97年8月8日</w:t>
              </w:r>
            </w:smartTag>
            <w:r w:rsidRPr="004A2932">
              <w:rPr>
                <w:rFonts w:ascii="標楷體" w:eastAsia="標楷體" w:hAnsi="標楷體" w:hint="eastAsia"/>
              </w:rPr>
              <w:t>施行</w:t>
            </w:r>
            <w:r w:rsidR="00592660" w:rsidRPr="004A2932">
              <w:rPr>
                <w:rFonts w:ascii="標楷體" w:eastAsia="標楷體" w:hAnsi="標楷體" w:hint="eastAsia"/>
              </w:rPr>
              <w:t>「</w:t>
            </w:r>
            <w:r w:rsidRPr="004A2932">
              <w:rPr>
                <w:rFonts w:ascii="標楷體" w:eastAsia="標楷體" w:hAnsi="標楷體" w:hint="eastAsia"/>
              </w:rPr>
              <w:t>遊說法</w:t>
            </w:r>
            <w:r w:rsidR="00592660" w:rsidRPr="004A2932">
              <w:rPr>
                <w:rFonts w:ascii="標楷體" w:eastAsia="標楷體" w:hAnsi="標楷體" w:hint="eastAsia"/>
              </w:rPr>
              <w:t>」</w:t>
            </w:r>
            <w:r w:rsidRPr="004A2932">
              <w:rPr>
                <w:rFonts w:ascii="標楷體" w:eastAsia="標楷體" w:hAnsi="標楷體" w:hint="eastAsia"/>
              </w:rPr>
              <w:t>，使合法遊說攤在陽光下，在公開、透明的程序下進行，防止不當利益輸送。</w:t>
            </w:r>
          </w:p>
          <w:p w:rsidR="00327917" w:rsidRPr="004A2932" w:rsidRDefault="00327917" w:rsidP="00327917">
            <w:pPr>
              <w:ind w:left="480" w:hangingChars="200" w:hanging="480"/>
              <w:jc w:val="both"/>
              <w:rPr>
                <w:rFonts w:ascii="標楷體" w:eastAsia="標楷體" w:hAnsi="標楷體"/>
              </w:rPr>
            </w:pPr>
            <w:r w:rsidRPr="004A2932">
              <w:rPr>
                <w:rFonts w:ascii="標楷體" w:eastAsia="標楷體" w:hAnsi="標楷體" w:hint="eastAsia"/>
              </w:rPr>
              <w:t>二</w:t>
            </w:r>
            <w:r w:rsidR="007A1AFF" w:rsidRPr="004A2932">
              <w:rPr>
                <w:rFonts w:ascii="標楷體" w:eastAsia="標楷體" w:hAnsi="標楷體" w:hint="eastAsia"/>
              </w:rPr>
              <w:t>、</w:t>
            </w:r>
            <w:smartTag w:uri="urn:schemas-microsoft-com:office:smarttags" w:element="chsdate">
              <w:smartTagPr>
                <w:attr w:name="IsROCDate" w:val="False"/>
                <w:attr w:name="IsLunarDate" w:val="False"/>
                <w:attr w:name="Day" w:val="13"/>
                <w:attr w:name="Month" w:val="8"/>
                <w:attr w:name="Year" w:val="1997"/>
              </w:smartTagPr>
              <w:r w:rsidRPr="004A2932">
                <w:rPr>
                  <w:rFonts w:ascii="標楷體" w:eastAsia="標楷體" w:hAnsi="標楷體"/>
                </w:rPr>
                <w:t>97</w:t>
              </w:r>
              <w:r w:rsidRPr="004A2932">
                <w:rPr>
                  <w:rFonts w:ascii="標楷體" w:eastAsia="標楷體" w:hAnsi="標楷體" w:hint="eastAsia"/>
                </w:rPr>
                <w:t>年</w:t>
              </w:r>
              <w:r w:rsidRPr="004A2932">
                <w:rPr>
                  <w:rFonts w:ascii="標楷體" w:eastAsia="標楷體" w:hAnsi="標楷體"/>
                </w:rPr>
                <w:t>8</w:t>
              </w:r>
              <w:r w:rsidRPr="004A2932">
                <w:rPr>
                  <w:rFonts w:ascii="標楷體" w:eastAsia="標楷體" w:hAnsi="標楷體" w:hint="eastAsia"/>
                </w:rPr>
                <w:t>月</w:t>
              </w:r>
              <w:r w:rsidRPr="004A2932">
                <w:rPr>
                  <w:rFonts w:ascii="標楷體" w:eastAsia="標楷體" w:hAnsi="標楷體"/>
                </w:rPr>
                <w:t>13</w:t>
              </w:r>
              <w:r w:rsidRPr="004A2932">
                <w:rPr>
                  <w:rFonts w:ascii="標楷體" w:eastAsia="標楷體" w:hAnsi="標楷體" w:hint="eastAsia"/>
                </w:rPr>
                <w:t>日</w:t>
              </w:r>
            </w:smartTag>
            <w:r w:rsidRPr="004A2932">
              <w:rPr>
                <w:rFonts w:ascii="標楷體" w:eastAsia="標楷體" w:hAnsi="標楷體" w:hint="eastAsia"/>
              </w:rPr>
              <w:t>修正公布</w:t>
            </w:r>
            <w:r w:rsidR="00592660" w:rsidRPr="004A2932">
              <w:rPr>
                <w:rFonts w:ascii="標楷體" w:eastAsia="標楷體" w:hAnsi="標楷體" w:hint="eastAsia"/>
              </w:rPr>
              <w:t>「</w:t>
            </w:r>
            <w:r w:rsidRPr="004A2932">
              <w:rPr>
                <w:rFonts w:ascii="標楷體" w:eastAsia="標楷體" w:hAnsi="標楷體" w:hint="eastAsia"/>
              </w:rPr>
              <w:t>政治獻金法</w:t>
            </w:r>
            <w:r w:rsidR="00592660" w:rsidRPr="004A2932">
              <w:rPr>
                <w:rFonts w:ascii="標楷體" w:eastAsia="標楷體" w:hAnsi="標楷體" w:hint="eastAsia"/>
              </w:rPr>
              <w:t>」</w:t>
            </w:r>
            <w:r w:rsidRPr="004A2932">
              <w:rPr>
                <w:rFonts w:ascii="標楷體" w:eastAsia="標楷體" w:hAnsi="標楷體" w:hint="eastAsia"/>
              </w:rPr>
              <w:t>，增設政治獻金查證、返還、查閱等機制。</w:t>
            </w:r>
          </w:p>
          <w:p w:rsidR="007A1AFF" w:rsidRPr="004A2932" w:rsidRDefault="007A1AFF" w:rsidP="007A1AFF">
            <w:pPr>
              <w:ind w:left="480" w:hangingChars="200" w:hanging="480"/>
              <w:jc w:val="both"/>
              <w:rPr>
                <w:rFonts w:ascii="標楷體" w:eastAsia="標楷體" w:hAnsi="標楷體"/>
              </w:rPr>
            </w:pPr>
          </w:p>
          <w:p w:rsidR="007A1AFF" w:rsidRPr="004A2932" w:rsidRDefault="00327917" w:rsidP="007A1AFF">
            <w:pPr>
              <w:ind w:left="480" w:hangingChars="200" w:hanging="480"/>
              <w:jc w:val="both"/>
              <w:rPr>
                <w:rFonts w:ascii="標楷體" w:eastAsia="標楷體" w:hAnsi="標楷體"/>
              </w:rPr>
            </w:pPr>
            <w:r w:rsidRPr="004A2932">
              <w:rPr>
                <w:rFonts w:ascii="標楷體" w:eastAsia="標楷體" w:hAnsi="標楷體" w:hint="eastAsia"/>
              </w:rPr>
              <w:t>行政院公共工程委員會</w:t>
            </w:r>
          </w:p>
          <w:p w:rsidR="00647260" w:rsidRPr="004A2932" w:rsidRDefault="00327917" w:rsidP="007A1AFF">
            <w:pPr>
              <w:jc w:val="both"/>
              <w:rPr>
                <w:rFonts w:ascii="標楷體" w:eastAsia="標楷體" w:hAnsi="標楷體"/>
              </w:rPr>
            </w:pPr>
            <w:r w:rsidRPr="004A2932">
              <w:rPr>
                <w:rFonts w:ascii="標楷體" w:eastAsia="標楷體" w:hAnsi="標楷體" w:hint="eastAsia"/>
              </w:rPr>
              <w:t>制定並落實</w:t>
            </w:r>
            <w:r w:rsidR="00592660" w:rsidRPr="004A2932">
              <w:rPr>
                <w:rFonts w:ascii="標楷體" w:eastAsia="標楷體" w:hAnsi="標楷體" w:hint="eastAsia"/>
              </w:rPr>
              <w:t>「</w:t>
            </w:r>
            <w:r w:rsidRPr="004A2932">
              <w:rPr>
                <w:rFonts w:ascii="標楷體" w:eastAsia="標楷體" w:hAnsi="標楷體" w:hint="eastAsia"/>
              </w:rPr>
              <w:t>政府採購法</w:t>
            </w:r>
            <w:r w:rsidR="00592660" w:rsidRPr="004A2932">
              <w:rPr>
                <w:rFonts w:ascii="標楷體" w:eastAsia="標楷體" w:hAnsi="標楷體" w:hint="eastAsia"/>
              </w:rPr>
              <w:t>」</w:t>
            </w:r>
            <w:r w:rsidRPr="004A2932">
              <w:rPr>
                <w:rFonts w:ascii="標楷體" w:eastAsia="標楷體" w:hAnsi="標楷體" w:hint="eastAsia"/>
              </w:rPr>
              <w:t>及相關子法。</w:t>
            </w:r>
          </w:p>
        </w:tc>
      </w:tr>
      <w:tr w:rsidR="00A94535" w:rsidRPr="004A2932" w:rsidTr="002078D0">
        <w:tc>
          <w:tcPr>
            <w:tcW w:w="477" w:type="dxa"/>
            <w:tcBorders>
              <w:bottom w:val="single" w:sz="4" w:space="0" w:color="auto"/>
              <w:right w:val="single" w:sz="4" w:space="0" w:color="FF0000"/>
            </w:tcBorders>
            <w:shd w:val="clear" w:color="auto" w:fill="auto"/>
          </w:tcPr>
          <w:p w:rsidR="00647260" w:rsidRPr="004A2932" w:rsidRDefault="00647260"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47260" w:rsidRPr="004A2932" w:rsidRDefault="00647260" w:rsidP="00F6799F">
            <w:pPr>
              <w:ind w:left="480" w:hangingChars="200" w:hanging="480"/>
              <w:rPr>
                <w:rFonts w:ascii="標楷體" w:eastAsia="標楷體" w:hAnsi="標楷體"/>
                <w:b/>
              </w:rPr>
            </w:pPr>
            <w:r w:rsidRPr="004A2932">
              <w:rPr>
                <w:rFonts w:ascii="標楷體" w:eastAsia="標楷體" w:hAnsi="標楷體"/>
              </w:rPr>
              <w:t>二、</w:t>
            </w:r>
            <w:r w:rsidRPr="004A2932">
              <w:rPr>
                <w:rFonts w:ascii="標楷體" w:eastAsia="標楷體" w:hAnsi="標楷體"/>
                <w:b/>
              </w:rPr>
              <w:t>各締約國均應當努力</w:t>
            </w:r>
            <w:r w:rsidRPr="004A2932">
              <w:rPr>
                <w:rFonts w:ascii="標楷體" w:eastAsia="標楷體" w:hAnsi="標楷體"/>
              </w:rPr>
              <w:t>制訂和促進</w:t>
            </w:r>
            <w:r w:rsidRPr="004A2932">
              <w:rPr>
                <w:rFonts w:ascii="標楷體" w:eastAsia="標楷體" w:hAnsi="標楷體"/>
                <w:b/>
              </w:rPr>
              <w:t>各種預防腐敗的有效做法</w:t>
            </w:r>
            <w:r w:rsidRPr="004A2932">
              <w:rPr>
                <w:rFonts w:ascii="標楷體" w:eastAsia="標楷體" w:hAnsi="標楷體"/>
              </w:rPr>
              <w:t>。</w:t>
            </w:r>
          </w:p>
        </w:tc>
        <w:tc>
          <w:tcPr>
            <w:tcW w:w="1454" w:type="dxa"/>
            <w:tcBorders>
              <w:bottom w:val="single" w:sz="4" w:space="0" w:color="auto"/>
            </w:tcBorders>
            <w:shd w:val="clear" w:color="auto" w:fill="auto"/>
          </w:tcPr>
          <w:p w:rsidR="00647260" w:rsidRPr="004A2932" w:rsidRDefault="00647260" w:rsidP="004B5B31">
            <w:pPr>
              <w:jc w:val="both"/>
              <w:rPr>
                <w:rFonts w:ascii="標楷體" w:eastAsia="標楷體" w:hAnsi="標楷體"/>
              </w:rPr>
            </w:pPr>
            <w:r w:rsidRPr="004A2932">
              <w:rPr>
                <w:rFonts w:ascii="標楷體" w:eastAsia="標楷體" w:hAnsi="標楷體" w:hint="eastAsia"/>
              </w:rPr>
              <w:t>法務部</w:t>
            </w:r>
            <w:r w:rsidR="005D4132" w:rsidRPr="004A2932">
              <w:rPr>
                <w:rFonts w:ascii="標楷體" w:eastAsia="標楷體" w:hAnsi="標楷體" w:hint="eastAsia"/>
              </w:rPr>
              <w:t>廉政署</w:t>
            </w:r>
          </w:p>
          <w:p w:rsidR="002F127E" w:rsidRPr="004A2932" w:rsidRDefault="002F127E" w:rsidP="007D4E27">
            <w:pPr>
              <w:jc w:val="both"/>
              <w:rPr>
                <w:rFonts w:ascii="標楷體" w:eastAsia="標楷體" w:hAnsi="標楷體"/>
              </w:rPr>
            </w:pPr>
          </w:p>
        </w:tc>
        <w:tc>
          <w:tcPr>
            <w:tcW w:w="1929" w:type="dxa"/>
            <w:tcBorders>
              <w:bottom w:val="single" w:sz="4" w:space="0" w:color="auto"/>
            </w:tcBorders>
            <w:shd w:val="clear" w:color="auto" w:fill="auto"/>
          </w:tcPr>
          <w:p w:rsidR="00647260" w:rsidRPr="004A2932" w:rsidRDefault="00C6589D" w:rsidP="00C6589D">
            <w:pPr>
              <w:rPr>
                <w:rFonts w:ascii="標楷體" w:eastAsia="標楷體" w:hAnsi="標楷體"/>
              </w:rPr>
            </w:pPr>
            <w:r w:rsidRPr="004A2932">
              <w:rPr>
                <w:rFonts w:ascii="標楷體" w:eastAsia="標楷體" w:hAnsi="標楷體" w:hint="eastAsia"/>
              </w:rPr>
              <w:t>■</w:t>
            </w:r>
            <w:r w:rsidR="00C300CF" w:rsidRPr="004A2932">
              <w:rPr>
                <w:rFonts w:ascii="標楷體" w:eastAsia="標楷體" w:hAnsi="標楷體" w:hint="eastAsia"/>
              </w:rPr>
              <w:t xml:space="preserve"> </w:t>
            </w:r>
            <w:r w:rsidR="00647260" w:rsidRPr="004A2932">
              <w:rPr>
                <w:rFonts w:ascii="標楷體" w:eastAsia="標楷體" w:hAnsi="標楷體" w:hint="eastAsia"/>
              </w:rPr>
              <w:t>已</w:t>
            </w:r>
            <w:r w:rsidR="00C300CF" w:rsidRPr="004A2932">
              <w:rPr>
                <w:rFonts w:ascii="標楷體" w:eastAsia="標楷體" w:hAnsi="標楷體" w:hint="eastAsia"/>
              </w:rPr>
              <w:t>符合</w:t>
            </w:r>
          </w:p>
          <w:p w:rsidR="00647260" w:rsidRPr="004A2932" w:rsidRDefault="00647260" w:rsidP="004B5B31">
            <w:pPr>
              <w:numPr>
                <w:ilvl w:val="0"/>
                <w:numId w:val="1"/>
              </w:numPr>
              <w:rPr>
                <w:rFonts w:ascii="標楷體" w:eastAsia="標楷體" w:hAnsi="標楷體"/>
              </w:rPr>
            </w:pPr>
            <w:r w:rsidRPr="004A2932">
              <w:rPr>
                <w:rFonts w:ascii="標楷體" w:eastAsia="標楷體" w:hAnsi="標楷體" w:hint="eastAsia"/>
              </w:rPr>
              <w:t>部分</w:t>
            </w:r>
            <w:r w:rsidR="00C300CF" w:rsidRPr="004A2932">
              <w:rPr>
                <w:rFonts w:ascii="標楷體" w:eastAsia="標楷體" w:hAnsi="標楷體" w:hint="eastAsia"/>
              </w:rPr>
              <w:t>符合</w:t>
            </w:r>
          </w:p>
          <w:p w:rsidR="00647260" w:rsidRPr="004A2932" w:rsidRDefault="00647260" w:rsidP="003619C1">
            <w:pPr>
              <w:numPr>
                <w:ilvl w:val="0"/>
                <w:numId w:val="1"/>
              </w:numPr>
              <w:rPr>
                <w:rFonts w:ascii="標楷體" w:eastAsia="標楷體" w:hAnsi="標楷體"/>
              </w:rPr>
            </w:pPr>
            <w:r w:rsidRPr="004A2932">
              <w:rPr>
                <w:rFonts w:ascii="標楷體" w:eastAsia="標楷體" w:hAnsi="標楷體" w:hint="eastAsia"/>
              </w:rPr>
              <w:t>未</w:t>
            </w:r>
            <w:r w:rsidR="00C300CF" w:rsidRPr="004A2932">
              <w:rPr>
                <w:rFonts w:ascii="標楷體" w:eastAsia="標楷體" w:hAnsi="標楷體" w:hint="eastAsia"/>
              </w:rPr>
              <w:t>符合</w:t>
            </w:r>
          </w:p>
        </w:tc>
        <w:tc>
          <w:tcPr>
            <w:tcW w:w="3297" w:type="dxa"/>
            <w:tcBorders>
              <w:bottom w:val="single" w:sz="4" w:space="0" w:color="auto"/>
            </w:tcBorders>
            <w:shd w:val="clear" w:color="auto" w:fill="auto"/>
          </w:tcPr>
          <w:p w:rsidR="00C6589D" w:rsidRPr="00D51896" w:rsidRDefault="00C6589D" w:rsidP="00C6589D">
            <w:pPr>
              <w:ind w:left="346" w:hangingChars="144" w:hanging="346"/>
              <w:jc w:val="both"/>
              <w:rPr>
                <w:rFonts w:ascii="標楷體" w:eastAsia="標楷體" w:hAnsi="標楷體"/>
                <w:b/>
              </w:rPr>
            </w:pPr>
            <w:r w:rsidRPr="00D51896">
              <w:rPr>
                <w:rFonts w:ascii="標楷體" w:eastAsia="標楷體" w:hAnsi="標楷體" w:hint="eastAsia"/>
                <w:b/>
              </w:rPr>
              <w:t>法務部</w:t>
            </w:r>
            <w:r w:rsidR="008A464C" w:rsidRPr="00D51896">
              <w:rPr>
                <w:rFonts w:ascii="標楷體" w:eastAsia="標楷體" w:hAnsi="標楷體" w:hint="eastAsia"/>
                <w:b/>
              </w:rPr>
              <w:t>廉政署</w:t>
            </w:r>
          </w:p>
          <w:p w:rsidR="00286698" w:rsidRPr="004A2932" w:rsidRDefault="00C6589D" w:rsidP="00286698">
            <w:pPr>
              <w:ind w:left="346" w:hangingChars="144" w:hanging="346"/>
              <w:jc w:val="both"/>
              <w:rPr>
                <w:rFonts w:ascii="標楷體" w:eastAsia="標楷體" w:hAnsi="標楷體"/>
                <w:strike/>
              </w:rPr>
            </w:pPr>
            <w:r w:rsidRPr="004A2932">
              <w:rPr>
                <w:rFonts w:ascii="標楷體" w:eastAsia="標楷體" w:hAnsi="標楷體" w:hint="eastAsia"/>
              </w:rPr>
              <w:t>一</w:t>
            </w:r>
            <w:r w:rsidR="007A1AFF" w:rsidRPr="004A2932">
              <w:rPr>
                <w:rFonts w:ascii="標楷體" w:eastAsia="標楷體" w:hAnsi="標楷體" w:hint="eastAsia"/>
              </w:rPr>
              <w:t>、</w:t>
            </w:r>
            <w:r w:rsidR="00286698" w:rsidRPr="004A2932">
              <w:rPr>
                <w:rFonts w:ascii="標楷體" w:eastAsia="標楷體" w:hAnsi="標楷體" w:hint="eastAsia"/>
              </w:rPr>
              <w:t>法務部以100年4月27日</w:t>
            </w:r>
            <w:r w:rsidR="00286698" w:rsidRPr="004A2932">
              <w:rPr>
                <w:rFonts w:ascii="標楷體" w:eastAsia="標楷體" w:hAnsi="標楷體" w:cs="新細明體"/>
                <w:kern w:val="0"/>
              </w:rPr>
              <w:t>法政字第1001104252號</w:t>
            </w:r>
            <w:r w:rsidR="00286698" w:rsidRPr="004A2932">
              <w:rPr>
                <w:rFonts w:ascii="標楷體" w:eastAsia="標楷體" w:hAnsi="標楷體" w:cs="新細明體" w:hint="eastAsia"/>
                <w:kern w:val="0"/>
              </w:rPr>
              <w:t>函頒</w:t>
            </w:r>
            <w:r w:rsidR="00286698" w:rsidRPr="004A2932">
              <w:rPr>
                <w:rFonts w:ascii="標楷體" w:eastAsia="標楷體" w:hAnsi="標楷體" w:hint="eastAsia"/>
              </w:rPr>
              <w:t>「政風機構推動廉政宣導及社會參與實施方案」，以推動廉政社會參與為主軸，採取「促進民眾參與，發展社區關係」、「擴大教育宣導，型塑廉潔價值」、「運用傳播媒體，暢通宣導管道」、「結合網絡資源，推動企業誠信」、「鼓勵檢舉不法，提供多元管道」等5大策略，整合各政風機構力量，擴展廉政治理網絡。</w:t>
            </w:r>
          </w:p>
          <w:p w:rsidR="007A1AFF" w:rsidRPr="004A2932" w:rsidRDefault="00C6589D" w:rsidP="007A1AFF">
            <w:pPr>
              <w:ind w:left="346" w:hangingChars="144" w:hanging="346"/>
              <w:jc w:val="both"/>
              <w:rPr>
                <w:rFonts w:ascii="標楷體" w:eastAsia="標楷體" w:hAnsi="標楷體"/>
              </w:rPr>
            </w:pPr>
            <w:r w:rsidRPr="004A2932">
              <w:rPr>
                <w:rFonts w:ascii="標楷體" w:eastAsia="標楷體" w:hAnsi="標楷體" w:hint="eastAsia"/>
              </w:rPr>
              <w:t>二</w:t>
            </w:r>
            <w:smartTag w:uri="urn:schemas-microsoft-com:office:smarttags" w:element="chsdate">
              <w:smartTagPr>
                <w:attr w:name="Year" w:val="1997"/>
                <w:attr w:name="Month" w:val="6"/>
                <w:attr w:name="Day" w:val="26"/>
                <w:attr w:name="IsLunarDate" w:val="False"/>
                <w:attr w:name="IsROCDate" w:val="False"/>
              </w:smartTagPr>
              <w:r w:rsidR="007A1AFF" w:rsidRPr="004A2932">
                <w:rPr>
                  <w:rFonts w:ascii="標楷體" w:eastAsia="標楷體" w:hAnsi="標楷體" w:hint="eastAsia"/>
                </w:rPr>
                <w:t>、</w:t>
              </w:r>
              <w:r w:rsidRPr="004A2932">
                <w:rPr>
                  <w:rFonts w:ascii="標楷體" w:eastAsia="標楷體" w:hAnsi="標楷體" w:hint="eastAsia"/>
                </w:rPr>
                <w:t>97年6月26日</w:t>
              </w:r>
            </w:smartTag>
            <w:r w:rsidRPr="004A2932">
              <w:rPr>
                <w:rFonts w:ascii="標楷體" w:eastAsia="標楷體" w:hAnsi="標楷體" w:hint="eastAsia"/>
              </w:rPr>
              <w:t>訂定</w:t>
            </w:r>
            <w:r w:rsidR="007A5F79" w:rsidRPr="004A2932">
              <w:rPr>
                <w:rFonts w:ascii="標楷體" w:eastAsia="標楷體" w:hAnsi="標楷體" w:hint="eastAsia"/>
              </w:rPr>
              <w:t>「</w:t>
            </w:r>
            <w:r w:rsidRPr="004A2932">
              <w:rPr>
                <w:rFonts w:ascii="標楷體" w:eastAsia="標楷體" w:hAnsi="標楷體" w:hint="eastAsia"/>
              </w:rPr>
              <w:t>公務</w:t>
            </w:r>
            <w:r w:rsidRPr="004A2932">
              <w:rPr>
                <w:rFonts w:ascii="標楷體" w:eastAsia="標楷體" w:hAnsi="標楷體" w:hint="eastAsia"/>
              </w:rPr>
              <w:lastRenderedPageBreak/>
              <w:t>員廉政倫理規範</w:t>
            </w:r>
            <w:r w:rsidR="00592660" w:rsidRPr="004A2932">
              <w:rPr>
                <w:rFonts w:ascii="標楷體" w:eastAsia="標楷體" w:hAnsi="標楷體" w:hint="eastAsia"/>
              </w:rPr>
              <w:t>」</w:t>
            </w:r>
            <w:r w:rsidRPr="004A2932">
              <w:rPr>
                <w:rFonts w:ascii="標楷體" w:eastAsia="標楷體" w:hAnsi="標楷體" w:hint="eastAsia"/>
              </w:rPr>
              <w:t>，並自同年</w:t>
            </w:r>
            <w:smartTag w:uri="urn:schemas-microsoft-com:office:smarttags" w:element="chsdate">
              <w:smartTagPr>
                <w:attr w:name="Year" w:val="2009"/>
                <w:attr w:name="Month" w:val="8"/>
                <w:attr w:name="Day" w:val="1"/>
                <w:attr w:name="IsLunarDate" w:val="False"/>
                <w:attr w:name="IsROCDate" w:val="False"/>
              </w:smartTagPr>
              <w:r w:rsidRPr="004A2932">
                <w:rPr>
                  <w:rFonts w:ascii="標楷體" w:eastAsia="標楷體" w:hAnsi="標楷體" w:hint="eastAsia"/>
                </w:rPr>
                <w:t>8月1日</w:t>
              </w:r>
            </w:smartTag>
            <w:r w:rsidRPr="004A2932">
              <w:rPr>
                <w:rFonts w:ascii="標楷體" w:eastAsia="標楷體" w:hAnsi="標楷體" w:hint="eastAsia"/>
              </w:rPr>
              <w:t>生效；</w:t>
            </w:r>
            <w:smartTag w:uri="urn:schemas-microsoft-com:office:smarttags" w:element="chsdate">
              <w:smartTagPr>
                <w:attr w:name="Year" w:val="1998"/>
                <w:attr w:name="Month" w:val="7"/>
                <w:attr w:name="Day" w:val="8"/>
                <w:attr w:name="IsLunarDate" w:val="False"/>
                <w:attr w:name="IsROCDate" w:val="False"/>
              </w:smartTagPr>
              <w:r w:rsidRPr="004A2932">
                <w:rPr>
                  <w:rFonts w:ascii="標楷體" w:eastAsia="標楷體" w:hAnsi="標楷體" w:hint="eastAsia"/>
                </w:rPr>
                <w:t>98年7月8日</w:t>
              </w:r>
            </w:smartTag>
            <w:r w:rsidRPr="004A2932">
              <w:rPr>
                <w:rFonts w:ascii="標楷體" w:eastAsia="標楷體" w:hAnsi="標楷體" w:hint="eastAsia"/>
              </w:rPr>
              <w:t>訂頒</w:t>
            </w:r>
            <w:r w:rsidR="007A5F79" w:rsidRPr="004A2932">
              <w:rPr>
                <w:rFonts w:ascii="標楷體" w:eastAsia="標楷體" w:hAnsi="標楷體" w:hint="eastAsia"/>
              </w:rPr>
              <w:t>「</w:t>
            </w:r>
            <w:r w:rsidRPr="004A2932">
              <w:rPr>
                <w:rFonts w:ascii="標楷體" w:eastAsia="標楷體" w:hAnsi="標楷體" w:hint="eastAsia"/>
              </w:rPr>
              <w:t>國家廉政建設行動方案</w:t>
            </w:r>
            <w:r w:rsidR="00592660" w:rsidRPr="004A2932">
              <w:rPr>
                <w:rFonts w:ascii="標楷體" w:eastAsia="標楷體" w:hAnsi="標楷體" w:hint="eastAsia"/>
              </w:rPr>
              <w:t>」</w:t>
            </w:r>
            <w:r w:rsidR="001E6060" w:rsidRPr="004A2932">
              <w:rPr>
                <w:rFonts w:ascii="標楷體" w:eastAsia="標楷體" w:hAnsi="標楷體" w:hint="eastAsia"/>
              </w:rPr>
              <w:t>。(</w:t>
            </w:r>
            <w:r w:rsidR="007A5F79" w:rsidRPr="004A2932">
              <w:rPr>
                <w:rFonts w:ascii="標楷體" w:eastAsia="標楷體" w:hAnsi="標楷體" w:hint="eastAsia"/>
              </w:rPr>
              <w:t>「</w:t>
            </w:r>
            <w:r w:rsidR="001E6060" w:rsidRPr="004A2932">
              <w:rPr>
                <w:rFonts w:ascii="標楷體" w:eastAsia="標楷體" w:hAnsi="標楷體" w:hint="eastAsia"/>
              </w:rPr>
              <w:t>國家廉政建設行動方案</w:t>
            </w:r>
            <w:r w:rsidR="007A5F79" w:rsidRPr="004A2932">
              <w:rPr>
                <w:rFonts w:ascii="標楷體" w:eastAsia="標楷體" w:hAnsi="標楷體" w:hint="eastAsia"/>
              </w:rPr>
              <w:t>」</w:t>
            </w:r>
            <w:r w:rsidR="001E6060" w:rsidRPr="004A2932">
              <w:rPr>
                <w:rFonts w:ascii="標楷體" w:eastAsia="標楷體" w:hAnsi="標楷體" w:hint="eastAsia"/>
              </w:rPr>
              <w:t>修正草案於101年7月4日奉  部長核定，續依中央廉政委員會第9次委員會議院長裁示，再徵詢相關部會意見後修正草案，並報部轉陳行政院。)</w:t>
            </w:r>
          </w:p>
          <w:p w:rsidR="007A1AFF" w:rsidRPr="004A2932" w:rsidRDefault="00C6589D" w:rsidP="007A1AFF">
            <w:pPr>
              <w:ind w:left="346" w:hangingChars="144" w:hanging="346"/>
              <w:jc w:val="both"/>
              <w:rPr>
                <w:rFonts w:ascii="標楷體" w:eastAsia="標楷體" w:hAnsi="標楷體"/>
              </w:rPr>
            </w:pPr>
            <w:r w:rsidRPr="004A2932">
              <w:rPr>
                <w:rFonts w:ascii="標楷體" w:eastAsia="標楷體" w:hAnsi="標楷體" w:hint="eastAsia"/>
              </w:rPr>
              <w:t>三</w:t>
            </w:r>
            <w:r w:rsidR="007A1AFF" w:rsidRPr="004A2932">
              <w:rPr>
                <w:rFonts w:ascii="標楷體" w:eastAsia="標楷體" w:hAnsi="標楷體" w:hint="eastAsia"/>
              </w:rPr>
              <w:t>、</w:t>
            </w:r>
            <w:r w:rsidR="00D43BA3" w:rsidRPr="004A2932">
              <w:rPr>
                <w:rFonts w:ascii="標楷體" w:eastAsia="標楷體" w:hAnsi="標楷體" w:hint="eastAsia"/>
              </w:rPr>
              <w:t>為提升整體政府廉政效能，中央及縣市政府各機關應自</w:t>
            </w:r>
            <w:smartTag w:uri="urn:schemas-microsoft-com:office:smarttags" w:element="chsdate">
              <w:smartTagPr>
                <w:attr w:name="Year" w:val="1999"/>
                <w:attr w:name="Month" w:val="9"/>
                <w:attr w:name="Day" w:val="21"/>
                <w:attr w:name="IsLunarDate" w:val="False"/>
                <w:attr w:name="IsROCDate" w:val="False"/>
              </w:smartTagPr>
              <w:r w:rsidR="00D43BA3" w:rsidRPr="004A2932">
                <w:rPr>
                  <w:rFonts w:ascii="標楷體" w:eastAsia="標楷體" w:hAnsi="標楷體" w:hint="eastAsia"/>
                </w:rPr>
                <w:t>99年9月21日</w:t>
              </w:r>
            </w:smartTag>
            <w:r w:rsidR="00D43BA3" w:rsidRPr="004A2932">
              <w:rPr>
                <w:rFonts w:ascii="標楷體" w:eastAsia="標楷體" w:hAnsi="標楷體" w:hint="eastAsia"/>
              </w:rPr>
              <w:t>起推動設置機關廉政會報，定期審查機關廉政狀況，推動相關廉政措施。</w:t>
            </w:r>
          </w:p>
          <w:p w:rsidR="007A1AFF" w:rsidRPr="004A2932" w:rsidRDefault="00C6589D" w:rsidP="007A1AFF">
            <w:pPr>
              <w:ind w:left="346" w:hangingChars="144" w:hanging="346"/>
              <w:jc w:val="both"/>
              <w:rPr>
                <w:rFonts w:ascii="標楷體" w:eastAsia="標楷體" w:hAnsi="標楷體"/>
              </w:rPr>
            </w:pPr>
            <w:r w:rsidRPr="004A2932">
              <w:rPr>
                <w:rFonts w:ascii="標楷體" w:eastAsia="標楷體" w:hAnsi="標楷體" w:hint="eastAsia"/>
              </w:rPr>
              <w:t>四</w:t>
            </w:r>
            <w:r w:rsidR="007A1AFF" w:rsidRPr="004A2932">
              <w:rPr>
                <w:rFonts w:ascii="標楷體" w:eastAsia="標楷體" w:hAnsi="標楷體" w:hint="eastAsia"/>
              </w:rPr>
              <w:t>、</w:t>
            </w:r>
            <w:r w:rsidRPr="004A2932">
              <w:rPr>
                <w:rFonts w:ascii="標楷體" w:eastAsia="標楷體" w:hAnsi="標楷體" w:hint="eastAsia"/>
              </w:rPr>
              <w:t>法務部各地檢署(計19署)均成立「地區政風業務聯繫協調中心」，</w:t>
            </w:r>
            <w:r w:rsidR="00EA02C2" w:rsidRPr="004A2932">
              <w:rPr>
                <w:rFonts w:ascii="標楷體" w:eastAsia="標楷體" w:hAnsi="標楷體" w:hint="eastAsia"/>
              </w:rPr>
              <w:t>以加強</w:t>
            </w:r>
            <w:r w:rsidRPr="004A2932">
              <w:rPr>
                <w:rFonts w:ascii="標楷體" w:eastAsia="標楷體" w:hAnsi="標楷體" w:hint="eastAsia"/>
              </w:rPr>
              <w:t>檢察、調查、</w:t>
            </w:r>
            <w:r w:rsidR="00EA02C2" w:rsidRPr="004A2932">
              <w:rPr>
                <w:rFonts w:ascii="標楷體" w:eastAsia="標楷體" w:hAnsi="標楷體" w:hint="eastAsia"/>
              </w:rPr>
              <w:t>廉政、</w:t>
            </w:r>
            <w:r w:rsidRPr="004A2932">
              <w:rPr>
                <w:rFonts w:ascii="標楷體" w:eastAsia="標楷體" w:hAnsi="標楷體" w:hint="eastAsia"/>
              </w:rPr>
              <w:t>政風</w:t>
            </w:r>
            <w:r w:rsidR="00EA02C2" w:rsidRPr="004A2932">
              <w:rPr>
                <w:rFonts w:ascii="標楷體" w:eastAsia="標楷體" w:hAnsi="標楷體" w:hint="eastAsia"/>
              </w:rPr>
              <w:t>國家廉政新體系</w:t>
            </w:r>
            <w:r w:rsidRPr="004A2932">
              <w:rPr>
                <w:rFonts w:ascii="標楷體" w:eastAsia="標楷體" w:hAnsi="標楷體" w:hint="eastAsia"/>
              </w:rPr>
              <w:t>間</w:t>
            </w:r>
            <w:r w:rsidR="00EA02C2" w:rsidRPr="004A2932">
              <w:rPr>
                <w:rFonts w:ascii="標楷體" w:eastAsia="標楷體" w:hAnsi="標楷體" w:hint="eastAsia"/>
              </w:rPr>
              <w:t>之</w:t>
            </w:r>
            <w:r w:rsidRPr="004A2932">
              <w:rPr>
                <w:rFonts w:ascii="標楷體" w:eastAsia="標楷體" w:hAnsi="標楷體" w:hint="eastAsia"/>
              </w:rPr>
              <w:t>聯繫功能，</w:t>
            </w:r>
            <w:r w:rsidR="00EA02C2" w:rsidRPr="004A2932">
              <w:rPr>
                <w:rFonts w:ascii="標楷體" w:eastAsia="標楷體" w:hAnsi="標楷體" w:hint="eastAsia"/>
              </w:rPr>
              <w:t>及</w:t>
            </w:r>
            <w:r w:rsidRPr="004A2932">
              <w:rPr>
                <w:rFonts w:ascii="標楷體" w:eastAsia="標楷體" w:hAnsi="標楷體" w:hint="eastAsia"/>
              </w:rPr>
              <w:t>提供政府機關相關防貪活動資訊交流，擴展政風業務興利除弊，並達結合全國各政風機構力量，相互支援發揮加乘之效，營造更優質之公務環境。</w:t>
            </w:r>
          </w:p>
          <w:p w:rsidR="007A1AFF" w:rsidRPr="004A2932" w:rsidRDefault="00C6589D" w:rsidP="007A1AFF">
            <w:pPr>
              <w:ind w:left="346" w:hangingChars="144" w:hanging="346"/>
              <w:jc w:val="both"/>
              <w:rPr>
                <w:rFonts w:ascii="標楷體" w:eastAsia="標楷體" w:hAnsi="標楷體"/>
              </w:rPr>
            </w:pPr>
            <w:r w:rsidRPr="004A2932">
              <w:rPr>
                <w:rFonts w:ascii="標楷體" w:eastAsia="標楷體" w:hAnsi="標楷體" w:hint="eastAsia"/>
              </w:rPr>
              <w:t>五</w:t>
            </w:r>
            <w:r w:rsidR="007A1AFF" w:rsidRPr="004A2932">
              <w:rPr>
                <w:rFonts w:ascii="標楷體" w:eastAsia="標楷體" w:hAnsi="標楷體" w:hint="eastAsia"/>
              </w:rPr>
              <w:t>、</w:t>
            </w:r>
            <w:r w:rsidR="00931454" w:rsidRPr="004A2932">
              <w:rPr>
                <w:rFonts w:ascii="標楷體" w:eastAsia="標楷體" w:hAnsi="標楷體" w:hint="eastAsia"/>
              </w:rPr>
              <w:t>落實「法務部調查局與法務部廉政署業務聯繫會報」強化調查局與廉政署(含主管機關政風機構)業務聯繫平台機制及功能。</w:t>
            </w:r>
          </w:p>
          <w:p w:rsidR="00C6589D" w:rsidRPr="004A2932" w:rsidRDefault="007A1AFF" w:rsidP="007A1AFF">
            <w:pPr>
              <w:ind w:left="346" w:hangingChars="144" w:hanging="346"/>
              <w:jc w:val="both"/>
              <w:rPr>
                <w:rFonts w:ascii="標楷體" w:eastAsia="標楷體" w:hAnsi="標楷體"/>
              </w:rPr>
            </w:pPr>
            <w:r w:rsidRPr="004A2932">
              <w:rPr>
                <w:rFonts w:ascii="標楷體" w:eastAsia="標楷體" w:hAnsi="標楷體" w:hint="eastAsia"/>
              </w:rPr>
              <w:t>六</w:t>
            </w:r>
            <w:r w:rsidR="00C6589D" w:rsidRPr="004A2932">
              <w:rPr>
                <w:rFonts w:ascii="標楷體" w:eastAsia="標楷體" w:hAnsi="標楷體" w:hint="eastAsia"/>
              </w:rPr>
              <w:t>、制訂和促進各種預防腐敗的有效做法尚涉及其他機關，例如：</w:t>
            </w:r>
          </w:p>
          <w:p w:rsidR="00C6589D" w:rsidRPr="004A2932" w:rsidRDefault="00C6589D" w:rsidP="00C6589D">
            <w:pPr>
              <w:ind w:left="526" w:hangingChars="219" w:hanging="526"/>
              <w:jc w:val="both"/>
              <w:rPr>
                <w:rFonts w:ascii="標楷體" w:eastAsia="標楷體" w:hAnsi="標楷體"/>
              </w:rPr>
            </w:pPr>
            <w:r w:rsidRPr="004A2932">
              <w:rPr>
                <w:rFonts w:ascii="標楷體" w:eastAsia="標楷體" w:hAnsi="標楷體" w:hint="eastAsia"/>
              </w:rPr>
              <w:t>(一)行政院人事行政</w:t>
            </w:r>
            <w:r w:rsidR="00090231" w:rsidRPr="004A2932">
              <w:rPr>
                <w:rFonts w:ascii="標楷體" w:eastAsia="標楷體" w:hAnsi="標楷體" w:hint="eastAsia"/>
              </w:rPr>
              <w:t>總處</w:t>
            </w:r>
            <w:r w:rsidRPr="004A2932">
              <w:rPr>
                <w:rFonts w:ascii="標楷體" w:eastAsia="標楷體" w:hAnsi="標楷體" w:hint="eastAsia"/>
              </w:rPr>
              <w:t>主管人事考核、獎懲等事項。</w:t>
            </w:r>
          </w:p>
          <w:p w:rsidR="00C6589D" w:rsidRPr="004A2932" w:rsidRDefault="00C6589D" w:rsidP="00C6589D">
            <w:pPr>
              <w:ind w:left="526" w:hangingChars="219" w:hanging="526"/>
              <w:jc w:val="both"/>
              <w:rPr>
                <w:rFonts w:ascii="標楷體" w:eastAsia="標楷體" w:hAnsi="標楷體"/>
              </w:rPr>
            </w:pPr>
            <w:r w:rsidRPr="004A2932">
              <w:rPr>
                <w:rFonts w:ascii="標楷體" w:eastAsia="標楷體" w:hAnsi="標楷體" w:hint="eastAsia"/>
              </w:rPr>
              <w:t>(二)行政院主計</w:t>
            </w:r>
            <w:r w:rsidR="00090231" w:rsidRPr="004A2932">
              <w:rPr>
                <w:rFonts w:ascii="標楷體" w:eastAsia="標楷體" w:hAnsi="標楷體" w:hint="eastAsia"/>
              </w:rPr>
              <w:t>總</w:t>
            </w:r>
            <w:r w:rsidRPr="004A2932">
              <w:rPr>
                <w:rFonts w:ascii="標楷體" w:eastAsia="標楷體" w:hAnsi="標楷體" w:hint="eastAsia"/>
              </w:rPr>
              <w:t>處掌理內部審核等會計事宜。</w:t>
            </w:r>
          </w:p>
          <w:p w:rsidR="00C6589D" w:rsidRPr="004A2932" w:rsidRDefault="00C6589D" w:rsidP="00C6589D">
            <w:pPr>
              <w:ind w:left="526" w:hangingChars="219" w:hanging="526"/>
              <w:jc w:val="both"/>
              <w:rPr>
                <w:rFonts w:ascii="標楷體" w:eastAsia="標楷體" w:hAnsi="標楷體"/>
              </w:rPr>
            </w:pPr>
            <w:r w:rsidRPr="004A2932">
              <w:rPr>
                <w:rFonts w:ascii="標楷體" w:eastAsia="標楷體" w:hAnsi="標楷體" w:hint="eastAsia"/>
              </w:rPr>
              <w:t>(三)行政院公共工程委員會主</w:t>
            </w:r>
            <w:r w:rsidRPr="004A2932">
              <w:rPr>
                <w:rFonts w:ascii="標楷體" w:eastAsia="標楷體" w:hAnsi="標楷體" w:hint="eastAsia"/>
              </w:rPr>
              <w:lastRenderedPageBreak/>
              <w:t>管政府採購法等法規。</w:t>
            </w:r>
          </w:p>
          <w:p w:rsidR="00C6589D" w:rsidRPr="004A2932" w:rsidRDefault="00C6589D" w:rsidP="00C6589D">
            <w:pPr>
              <w:ind w:left="526" w:hangingChars="219" w:hanging="526"/>
              <w:jc w:val="both"/>
              <w:rPr>
                <w:rFonts w:ascii="標楷體" w:eastAsia="標楷體" w:hAnsi="標楷體"/>
              </w:rPr>
            </w:pPr>
            <w:r w:rsidRPr="004A2932">
              <w:rPr>
                <w:rFonts w:ascii="標楷體" w:eastAsia="標楷體" w:hAnsi="標楷體" w:hint="eastAsia"/>
              </w:rPr>
              <w:t>(四)行政院金融監督管理委員會主管健全金融機構業務經營、維持金融穩定及促進金融市場發展等預防私部門貪腐的事項。</w:t>
            </w:r>
          </w:p>
          <w:p w:rsidR="00C6589D" w:rsidRPr="004A2932" w:rsidRDefault="00C6589D" w:rsidP="00C6589D">
            <w:pPr>
              <w:ind w:left="526" w:hangingChars="219" w:hanging="526"/>
              <w:jc w:val="both"/>
              <w:rPr>
                <w:rFonts w:ascii="標楷體" w:eastAsia="標楷體" w:hAnsi="標楷體"/>
              </w:rPr>
            </w:pPr>
            <w:r w:rsidRPr="004A2932">
              <w:rPr>
                <w:rFonts w:ascii="標楷體" w:eastAsia="標楷體" w:hAnsi="標楷體" w:hint="eastAsia"/>
              </w:rPr>
              <w:t>(五)考試院主管</w:t>
            </w:r>
            <w:r w:rsidR="007A5F79" w:rsidRPr="004A2932">
              <w:rPr>
                <w:rFonts w:ascii="標楷體" w:eastAsia="標楷體" w:hAnsi="標楷體" w:hint="eastAsia"/>
              </w:rPr>
              <w:t>「</w:t>
            </w:r>
            <w:r w:rsidRPr="004A2932">
              <w:rPr>
                <w:rFonts w:ascii="標楷體" w:eastAsia="標楷體" w:hAnsi="標楷體" w:hint="eastAsia"/>
              </w:rPr>
              <w:t>公務人員行政中立法</w:t>
            </w:r>
            <w:r w:rsidR="007A5F79" w:rsidRPr="004A2932">
              <w:rPr>
                <w:rFonts w:ascii="標楷體" w:eastAsia="標楷體" w:hAnsi="標楷體" w:hint="eastAsia"/>
              </w:rPr>
              <w:t>」</w:t>
            </w:r>
            <w:r w:rsidRPr="004A2932">
              <w:rPr>
                <w:rFonts w:ascii="標楷體" w:eastAsia="標楷體" w:hAnsi="標楷體" w:hint="eastAsia"/>
              </w:rPr>
              <w:t>、</w:t>
            </w:r>
            <w:r w:rsidR="007A5F79" w:rsidRPr="004A2932">
              <w:rPr>
                <w:rFonts w:ascii="標楷體" w:eastAsia="標楷體" w:hAnsi="標楷體" w:hint="eastAsia"/>
              </w:rPr>
              <w:t>「</w:t>
            </w:r>
            <w:r w:rsidRPr="004A2932">
              <w:rPr>
                <w:rFonts w:ascii="標楷體" w:eastAsia="標楷體" w:hAnsi="標楷體" w:hint="eastAsia"/>
              </w:rPr>
              <w:t>公務員服務法</w:t>
            </w:r>
            <w:r w:rsidR="007A5F79" w:rsidRPr="004A2932">
              <w:rPr>
                <w:rFonts w:ascii="標楷體" w:eastAsia="標楷體" w:hAnsi="標楷體" w:hint="eastAsia"/>
              </w:rPr>
              <w:t>」</w:t>
            </w:r>
            <w:r w:rsidRPr="004A2932">
              <w:rPr>
                <w:rFonts w:ascii="標楷體" w:eastAsia="標楷體" w:hAnsi="標楷體" w:hint="eastAsia"/>
              </w:rPr>
              <w:t>等法規。</w:t>
            </w:r>
          </w:p>
          <w:p w:rsidR="00647260" w:rsidRPr="004A2932" w:rsidRDefault="00C6589D" w:rsidP="00A11B85">
            <w:pPr>
              <w:ind w:left="480" w:hangingChars="200" w:hanging="480"/>
              <w:rPr>
                <w:rFonts w:ascii="標楷體" w:eastAsia="標楷體" w:hAnsi="標楷體"/>
              </w:rPr>
            </w:pPr>
            <w:r w:rsidRPr="004A2932">
              <w:rPr>
                <w:rFonts w:ascii="標楷體" w:eastAsia="標楷體" w:hAnsi="標楷體" w:hint="eastAsia"/>
              </w:rPr>
              <w:t>(六)監察院依法行使彈劾﹑糾舉及審計權，並提出糾正案。</w:t>
            </w:r>
          </w:p>
        </w:tc>
      </w:tr>
      <w:tr w:rsidR="00A94535" w:rsidRPr="004A2932" w:rsidTr="002078D0">
        <w:tc>
          <w:tcPr>
            <w:tcW w:w="477" w:type="dxa"/>
            <w:tcBorders>
              <w:right w:val="single" w:sz="4" w:space="0" w:color="FF0000"/>
            </w:tcBorders>
            <w:shd w:val="clear" w:color="auto" w:fill="auto"/>
          </w:tcPr>
          <w:p w:rsidR="00D17051" w:rsidRPr="004A2932" w:rsidRDefault="00D17051" w:rsidP="00647260">
            <w:pPr>
              <w:numPr>
                <w:ilvl w:val="0"/>
                <w:numId w:val="2"/>
              </w:numPr>
              <w:rPr>
                <w:rFonts w:ascii="標楷體" w:eastAsia="標楷體" w:hAnsi="標楷體"/>
              </w:rPr>
            </w:pPr>
          </w:p>
        </w:tc>
        <w:tc>
          <w:tcPr>
            <w:tcW w:w="2652" w:type="dxa"/>
            <w:tcBorders>
              <w:right w:val="single" w:sz="4" w:space="0" w:color="FF0000"/>
            </w:tcBorders>
            <w:shd w:val="clear" w:color="auto" w:fill="auto"/>
          </w:tcPr>
          <w:p w:rsidR="00D17051" w:rsidRPr="004A2932" w:rsidRDefault="00D17051" w:rsidP="00F6799F">
            <w:pPr>
              <w:ind w:left="480" w:hangingChars="200" w:hanging="480"/>
              <w:rPr>
                <w:rFonts w:ascii="標楷體" w:eastAsia="標楷體" w:hAnsi="標楷體"/>
              </w:rPr>
            </w:pPr>
            <w:r w:rsidRPr="004A2932">
              <w:rPr>
                <w:rFonts w:ascii="標楷體" w:eastAsia="標楷體" w:hAnsi="標楷體"/>
              </w:rPr>
              <w:t>三、</w:t>
            </w:r>
            <w:r w:rsidRPr="004A2932">
              <w:rPr>
                <w:rFonts w:ascii="標楷體" w:eastAsia="標楷體" w:hAnsi="標楷體"/>
                <w:b/>
              </w:rPr>
              <w:t>各締約國均應當努力</w:t>
            </w:r>
            <w:r w:rsidRPr="004A2932">
              <w:rPr>
                <w:rFonts w:ascii="標楷體" w:eastAsia="標楷體" w:hAnsi="標楷體"/>
              </w:rPr>
              <w:t>定期評估有關法律文書和行政措施，以確定其能否有效預防和打擊腐敗。</w:t>
            </w:r>
          </w:p>
        </w:tc>
        <w:tc>
          <w:tcPr>
            <w:tcW w:w="1454" w:type="dxa"/>
            <w:shd w:val="clear" w:color="auto" w:fill="auto"/>
          </w:tcPr>
          <w:p w:rsidR="00D17051" w:rsidRPr="004A2932" w:rsidRDefault="00D17051" w:rsidP="004B5B31">
            <w:pPr>
              <w:jc w:val="both"/>
              <w:rPr>
                <w:rFonts w:ascii="標楷體" w:eastAsia="標楷體" w:hAnsi="標楷體"/>
              </w:rPr>
            </w:pPr>
            <w:r w:rsidRPr="004A2932">
              <w:rPr>
                <w:rFonts w:ascii="標楷體" w:eastAsia="標楷體" w:hAnsi="標楷體" w:hint="eastAsia"/>
              </w:rPr>
              <w:t>法務部</w:t>
            </w:r>
            <w:r w:rsidR="000A5F20" w:rsidRPr="004A2932">
              <w:rPr>
                <w:rFonts w:ascii="標楷體" w:eastAsia="標楷體" w:hAnsi="標楷體" w:hint="eastAsia"/>
              </w:rPr>
              <w:t>廉政署</w:t>
            </w:r>
          </w:p>
          <w:p w:rsidR="00633198" w:rsidRPr="004A2932" w:rsidRDefault="00CD2BAB" w:rsidP="004B5B31">
            <w:pPr>
              <w:jc w:val="both"/>
              <w:rPr>
                <w:rFonts w:ascii="標楷體" w:eastAsia="標楷體" w:hAnsi="標楷體"/>
              </w:rPr>
            </w:pPr>
            <w:r w:rsidRPr="004A2932">
              <w:rPr>
                <w:rFonts w:ascii="標楷體" w:eastAsia="標楷體" w:hAnsi="標楷體" w:hint="eastAsia"/>
              </w:rPr>
              <w:t>法務部</w:t>
            </w:r>
            <w:r w:rsidR="00633198" w:rsidRPr="004A2932">
              <w:rPr>
                <w:rFonts w:ascii="標楷體" w:eastAsia="標楷體" w:hAnsi="標楷體" w:hint="eastAsia"/>
              </w:rPr>
              <w:t>法律事務司</w:t>
            </w:r>
          </w:p>
          <w:p w:rsidR="003F5958" w:rsidRPr="004A2932" w:rsidRDefault="003F5958" w:rsidP="004B5B31">
            <w:pPr>
              <w:jc w:val="both"/>
              <w:rPr>
                <w:rFonts w:ascii="標楷體" w:eastAsia="標楷體" w:hAnsi="標楷體"/>
              </w:rPr>
            </w:pPr>
          </w:p>
        </w:tc>
        <w:tc>
          <w:tcPr>
            <w:tcW w:w="1929" w:type="dxa"/>
            <w:shd w:val="clear" w:color="auto" w:fill="auto"/>
          </w:tcPr>
          <w:p w:rsidR="00D17051" w:rsidRPr="004A2932" w:rsidRDefault="00C300CF" w:rsidP="00C300CF">
            <w:pPr>
              <w:rPr>
                <w:rFonts w:ascii="標楷體" w:eastAsia="標楷體" w:hAnsi="標楷體"/>
              </w:rPr>
            </w:pPr>
            <w:r w:rsidRPr="004A2932">
              <w:rPr>
                <w:rFonts w:ascii="標楷體" w:eastAsia="標楷體" w:hAnsi="標楷體" w:hint="eastAsia"/>
              </w:rPr>
              <w:t>■ 已符合</w:t>
            </w:r>
          </w:p>
          <w:p w:rsidR="00D17051" w:rsidRPr="004A2932" w:rsidRDefault="00C300CF" w:rsidP="004A78FF">
            <w:pPr>
              <w:rPr>
                <w:rFonts w:ascii="標楷體" w:eastAsia="標楷體" w:hAnsi="標楷體"/>
              </w:rPr>
            </w:pPr>
            <w:r w:rsidRPr="004A2932">
              <w:rPr>
                <w:rFonts w:ascii="標楷體" w:eastAsia="標楷體" w:hAnsi="標楷體" w:hint="eastAsia"/>
              </w:rPr>
              <w:t xml:space="preserve">□ </w:t>
            </w:r>
            <w:r w:rsidR="00D17051" w:rsidRPr="004A2932">
              <w:rPr>
                <w:rFonts w:ascii="標楷體" w:eastAsia="標楷體" w:hAnsi="標楷體" w:hint="eastAsia"/>
              </w:rPr>
              <w:t>部分</w:t>
            </w:r>
            <w:r w:rsidRPr="004A2932">
              <w:rPr>
                <w:rFonts w:ascii="標楷體" w:eastAsia="標楷體" w:hAnsi="標楷體" w:hint="eastAsia"/>
              </w:rPr>
              <w:t>符合</w:t>
            </w:r>
          </w:p>
          <w:p w:rsidR="00D17051" w:rsidRPr="004A2932" w:rsidRDefault="00D17051" w:rsidP="003619C1">
            <w:pPr>
              <w:numPr>
                <w:ilvl w:val="0"/>
                <w:numId w:val="1"/>
              </w:numPr>
              <w:rPr>
                <w:rFonts w:ascii="標楷體" w:eastAsia="標楷體" w:hAnsi="標楷體"/>
              </w:rPr>
            </w:pPr>
            <w:r w:rsidRPr="004A2932">
              <w:rPr>
                <w:rFonts w:ascii="標楷體" w:eastAsia="標楷體" w:hAnsi="標楷體" w:hint="eastAsia"/>
              </w:rPr>
              <w:t>未</w:t>
            </w:r>
            <w:r w:rsidR="00C300CF" w:rsidRPr="004A2932">
              <w:rPr>
                <w:rFonts w:ascii="標楷體" w:eastAsia="標楷體" w:hAnsi="標楷體" w:hint="eastAsia"/>
              </w:rPr>
              <w:t>符合</w:t>
            </w:r>
          </w:p>
          <w:p w:rsidR="00B93D7B" w:rsidRPr="004A2932" w:rsidRDefault="00B93D7B" w:rsidP="00B93D7B">
            <w:pPr>
              <w:rPr>
                <w:rFonts w:ascii="標楷體" w:eastAsia="標楷體" w:hAnsi="標楷體"/>
              </w:rPr>
            </w:pPr>
          </w:p>
          <w:p w:rsidR="00B93D7B" w:rsidRPr="004A2932" w:rsidRDefault="00B93D7B" w:rsidP="00B93D7B">
            <w:pPr>
              <w:rPr>
                <w:rFonts w:ascii="標楷體" w:eastAsia="標楷體" w:hAnsi="標楷體"/>
              </w:rPr>
            </w:pPr>
          </w:p>
          <w:p w:rsidR="00B93D7B" w:rsidRPr="004A2932" w:rsidRDefault="00B93D7B" w:rsidP="00B93D7B">
            <w:pPr>
              <w:rPr>
                <w:rFonts w:ascii="標楷體" w:eastAsia="標楷體" w:hAnsi="標楷體"/>
              </w:rPr>
            </w:pPr>
          </w:p>
          <w:p w:rsidR="00B93D7B" w:rsidRPr="004A2932" w:rsidRDefault="00B93D7B" w:rsidP="00B93D7B">
            <w:pPr>
              <w:rPr>
                <w:rFonts w:ascii="標楷體" w:eastAsia="標楷體" w:hAnsi="標楷體"/>
              </w:rPr>
            </w:pPr>
          </w:p>
          <w:p w:rsidR="00B93D7B" w:rsidRPr="004A2932" w:rsidRDefault="00B93D7B" w:rsidP="00B93D7B">
            <w:pPr>
              <w:rPr>
                <w:rFonts w:ascii="標楷體" w:eastAsia="標楷體" w:hAnsi="標楷體"/>
              </w:rPr>
            </w:pPr>
          </w:p>
          <w:p w:rsidR="00B93D7B" w:rsidRPr="004A2932" w:rsidRDefault="00B93D7B" w:rsidP="00B93D7B">
            <w:pPr>
              <w:rPr>
                <w:rFonts w:ascii="標楷體" w:eastAsia="標楷體" w:hAnsi="標楷體"/>
              </w:rPr>
            </w:pPr>
          </w:p>
          <w:p w:rsidR="00B93D7B" w:rsidRPr="004A2932" w:rsidRDefault="00B93D7B" w:rsidP="00B93D7B">
            <w:pPr>
              <w:rPr>
                <w:rFonts w:ascii="標楷體" w:eastAsia="標楷體" w:hAnsi="標楷體"/>
              </w:rPr>
            </w:pPr>
          </w:p>
          <w:p w:rsidR="00B93D7B" w:rsidRPr="004A2932" w:rsidRDefault="00B93D7B" w:rsidP="00B93D7B">
            <w:pPr>
              <w:rPr>
                <w:rFonts w:ascii="標楷體" w:eastAsia="標楷體" w:hAnsi="標楷體"/>
              </w:rPr>
            </w:pPr>
          </w:p>
          <w:p w:rsidR="00B93D7B" w:rsidRPr="004A2932" w:rsidRDefault="00B93D7B" w:rsidP="00B93D7B">
            <w:pPr>
              <w:rPr>
                <w:rFonts w:ascii="標楷體" w:eastAsia="標楷體" w:hAnsi="標楷體"/>
              </w:rPr>
            </w:pPr>
          </w:p>
          <w:p w:rsidR="00B93D7B" w:rsidRPr="004A2932" w:rsidRDefault="00B93D7B" w:rsidP="00B93D7B">
            <w:pPr>
              <w:rPr>
                <w:rFonts w:ascii="標楷體" w:eastAsia="標楷體" w:hAnsi="標楷體"/>
              </w:rPr>
            </w:pPr>
          </w:p>
          <w:p w:rsidR="00B93D7B" w:rsidRPr="004A2932" w:rsidRDefault="00B93D7B" w:rsidP="00B93D7B">
            <w:pPr>
              <w:rPr>
                <w:rFonts w:ascii="標楷體" w:eastAsia="標楷體" w:hAnsi="標楷體"/>
              </w:rPr>
            </w:pPr>
          </w:p>
          <w:p w:rsidR="00B93D7B" w:rsidRPr="004A2932" w:rsidRDefault="00B93D7B" w:rsidP="00B93D7B">
            <w:pPr>
              <w:rPr>
                <w:rFonts w:ascii="標楷體" w:eastAsia="標楷體" w:hAnsi="標楷體"/>
              </w:rPr>
            </w:pPr>
          </w:p>
          <w:p w:rsidR="00B93D7B" w:rsidRPr="004A2932" w:rsidRDefault="00B93D7B" w:rsidP="00B93D7B">
            <w:pPr>
              <w:rPr>
                <w:rFonts w:ascii="標楷體" w:eastAsia="標楷體" w:hAnsi="標楷體"/>
              </w:rPr>
            </w:pPr>
          </w:p>
          <w:p w:rsidR="00B93D7B" w:rsidRPr="004A2932" w:rsidRDefault="00B93D7B" w:rsidP="00B93D7B">
            <w:pPr>
              <w:rPr>
                <w:rFonts w:ascii="標楷體" w:eastAsia="標楷體" w:hAnsi="標楷體"/>
              </w:rPr>
            </w:pPr>
          </w:p>
          <w:p w:rsidR="00B93D7B" w:rsidRPr="004A2932" w:rsidRDefault="00B93D7B" w:rsidP="00B93D7B">
            <w:pPr>
              <w:rPr>
                <w:rFonts w:ascii="標楷體" w:eastAsia="標楷體" w:hAnsi="標楷體"/>
              </w:rPr>
            </w:pPr>
          </w:p>
          <w:p w:rsidR="00B93D7B" w:rsidRPr="004A2932" w:rsidRDefault="00B93D7B" w:rsidP="00B93D7B">
            <w:pPr>
              <w:rPr>
                <w:rFonts w:ascii="標楷體" w:eastAsia="標楷體" w:hAnsi="標楷體"/>
              </w:rPr>
            </w:pPr>
          </w:p>
          <w:p w:rsidR="00B93D7B" w:rsidRPr="004A2932" w:rsidRDefault="00B93D7B" w:rsidP="00B93D7B">
            <w:pPr>
              <w:rPr>
                <w:rFonts w:ascii="標楷體" w:eastAsia="標楷體" w:hAnsi="標楷體"/>
              </w:rPr>
            </w:pPr>
          </w:p>
          <w:p w:rsidR="00B93D7B" w:rsidRPr="004A2932" w:rsidRDefault="00B93D7B" w:rsidP="00B93D7B">
            <w:pPr>
              <w:rPr>
                <w:rFonts w:ascii="標楷體" w:eastAsia="標楷體" w:hAnsi="標楷體"/>
              </w:rPr>
            </w:pPr>
          </w:p>
          <w:p w:rsidR="00B93D7B" w:rsidRPr="004A2932" w:rsidRDefault="00B93D7B" w:rsidP="00B93D7B">
            <w:pPr>
              <w:rPr>
                <w:rFonts w:ascii="標楷體" w:eastAsia="標楷體" w:hAnsi="標楷體"/>
              </w:rPr>
            </w:pPr>
          </w:p>
          <w:p w:rsidR="00B93D7B" w:rsidRPr="004A2932" w:rsidRDefault="00B93D7B" w:rsidP="00B93D7B">
            <w:pPr>
              <w:rPr>
                <w:rFonts w:ascii="標楷體" w:eastAsia="標楷體" w:hAnsi="標楷體"/>
              </w:rPr>
            </w:pPr>
          </w:p>
          <w:p w:rsidR="00B93D7B" w:rsidRPr="004A2932" w:rsidRDefault="00B93D7B" w:rsidP="00B93D7B">
            <w:pPr>
              <w:rPr>
                <w:rFonts w:ascii="標楷體" w:eastAsia="標楷體" w:hAnsi="標楷體"/>
              </w:rPr>
            </w:pPr>
          </w:p>
          <w:p w:rsidR="00B93D7B" w:rsidRPr="004A2932" w:rsidRDefault="00B93D7B" w:rsidP="00B93D7B">
            <w:pPr>
              <w:rPr>
                <w:rFonts w:ascii="標楷體" w:eastAsia="標楷體" w:hAnsi="標楷體"/>
              </w:rPr>
            </w:pPr>
          </w:p>
          <w:p w:rsidR="00B93D7B" w:rsidRPr="004A2932" w:rsidRDefault="00B93D7B" w:rsidP="00B93D7B">
            <w:pPr>
              <w:rPr>
                <w:rFonts w:ascii="標楷體" w:eastAsia="標楷體" w:hAnsi="標楷體"/>
              </w:rPr>
            </w:pPr>
          </w:p>
          <w:p w:rsidR="00B93D7B" w:rsidRPr="004A2932" w:rsidRDefault="00B93D7B" w:rsidP="00B93D7B">
            <w:pPr>
              <w:rPr>
                <w:rFonts w:ascii="標楷體" w:eastAsia="標楷體" w:hAnsi="標楷體"/>
              </w:rPr>
            </w:pPr>
          </w:p>
          <w:p w:rsidR="00B93D7B" w:rsidRPr="004A2932" w:rsidRDefault="00B93D7B" w:rsidP="00B93D7B">
            <w:pPr>
              <w:rPr>
                <w:rFonts w:ascii="標楷體" w:eastAsia="標楷體" w:hAnsi="標楷體"/>
              </w:rPr>
            </w:pPr>
          </w:p>
          <w:p w:rsidR="00B93D7B" w:rsidRPr="004A2932" w:rsidRDefault="00B93D7B" w:rsidP="00B93D7B">
            <w:pPr>
              <w:rPr>
                <w:rFonts w:ascii="標楷體" w:eastAsia="標楷體" w:hAnsi="標楷體"/>
              </w:rPr>
            </w:pPr>
          </w:p>
          <w:p w:rsidR="00CD1D3E" w:rsidRPr="004A2932" w:rsidRDefault="00CD1D3E" w:rsidP="00B93D7B">
            <w:pPr>
              <w:rPr>
                <w:rFonts w:ascii="標楷體" w:eastAsia="標楷體" w:hAnsi="標楷體"/>
              </w:rPr>
            </w:pPr>
          </w:p>
          <w:p w:rsidR="00CD1D3E" w:rsidRPr="004A2932" w:rsidRDefault="00CD1D3E" w:rsidP="00B93D7B">
            <w:pPr>
              <w:rPr>
                <w:rFonts w:ascii="標楷體" w:eastAsia="標楷體" w:hAnsi="標楷體"/>
              </w:rPr>
            </w:pPr>
          </w:p>
          <w:p w:rsidR="00CD1D3E" w:rsidRPr="004A2932" w:rsidRDefault="00CD1D3E" w:rsidP="00B93D7B">
            <w:pPr>
              <w:rPr>
                <w:rFonts w:ascii="標楷體" w:eastAsia="標楷體" w:hAnsi="標楷體"/>
              </w:rPr>
            </w:pPr>
          </w:p>
          <w:p w:rsidR="002F7202" w:rsidRPr="004A2932" w:rsidRDefault="002F7202" w:rsidP="00B93D7B">
            <w:pPr>
              <w:rPr>
                <w:rFonts w:ascii="標楷體" w:eastAsia="標楷體" w:hAnsi="標楷體"/>
              </w:rPr>
            </w:pPr>
          </w:p>
          <w:p w:rsidR="002F7202" w:rsidRPr="004A2932" w:rsidRDefault="002F7202" w:rsidP="00B93D7B">
            <w:pPr>
              <w:rPr>
                <w:rFonts w:ascii="標楷體" w:eastAsia="標楷體" w:hAnsi="標楷體"/>
              </w:rPr>
            </w:pPr>
          </w:p>
          <w:p w:rsidR="002F7202" w:rsidRPr="004A2932" w:rsidRDefault="002F7202" w:rsidP="00B93D7B">
            <w:pPr>
              <w:rPr>
                <w:rFonts w:ascii="標楷體" w:eastAsia="標楷體" w:hAnsi="標楷體"/>
              </w:rPr>
            </w:pPr>
          </w:p>
          <w:p w:rsidR="00DC3032" w:rsidRPr="004A2932" w:rsidRDefault="00DC3032" w:rsidP="00B93D7B">
            <w:pPr>
              <w:rPr>
                <w:rFonts w:ascii="標楷體" w:eastAsia="標楷體" w:hAnsi="標楷體"/>
              </w:rPr>
            </w:pPr>
          </w:p>
          <w:p w:rsidR="00DC3032" w:rsidRPr="004A2932" w:rsidRDefault="00DC3032" w:rsidP="00B93D7B">
            <w:pPr>
              <w:rPr>
                <w:rFonts w:ascii="標楷體" w:eastAsia="標楷體" w:hAnsi="標楷體"/>
              </w:rPr>
            </w:pPr>
          </w:p>
          <w:p w:rsidR="00DC3032" w:rsidRPr="004A2932" w:rsidRDefault="00DC3032" w:rsidP="00B93D7B">
            <w:pPr>
              <w:rPr>
                <w:rFonts w:ascii="標楷體" w:eastAsia="標楷體" w:hAnsi="標楷體"/>
              </w:rPr>
            </w:pPr>
          </w:p>
          <w:p w:rsidR="00DC3032" w:rsidRPr="004A2932" w:rsidRDefault="00DC3032" w:rsidP="00B93D7B">
            <w:pPr>
              <w:rPr>
                <w:rFonts w:ascii="標楷體" w:eastAsia="標楷體" w:hAnsi="標楷體"/>
              </w:rPr>
            </w:pPr>
          </w:p>
          <w:p w:rsidR="00DC3032" w:rsidRPr="004A2932" w:rsidRDefault="00DC3032" w:rsidP="00B93D7B">
            <w:pPr>
              <w:rPr>
                <w:rFonts w:ascii="標楷體" w:eastAsia="標楷體" w:hAnsi="標楷體"/>
              </w:rPr>
            </w:pPr>
          </w:p>
          <w:p w:rsidR="00B93D7B" w:rsidRPr="004A2932" w:rsidRDefault="00B93D7B" w:rsidP="00B93D7B">
            <w:pPr>
              <w:rPr>
                <w:rFonts w:ascii="標楷體" w:eastAsia="標楷體" w:hAnsi="標楷體"/>
              </w:rPr>
            </w:pPr>
          </w:p>
        </w:tc>
        <w:tc>
          <w:tcPr>
            <w:tcW w:w="3297" w:type="dxa"/>
            <w:shd w:val="clear" w:color="auto" w:fill="auto"/>
          </w:tcPr>
          <w:p w:rsidR="00E47DD2" w:rsidRPr="00D51896" w:rsidRDefault="00E47DD2" w:rsidP="00812788">
            <w:pPr>
              <w:jc w:val="both"/>
              <w:rPr>
                <w:rFonts w:ascii="標楷體" w:eastAsia="標楷體" w:hAnsi="標楷體"/>
                <w:b/>
              </w:rPr>
            </w:pPr>
            <w:r w:rsidRPr="00D51896">
              <w:rPr>
                <w:rFonts w:ascii="標楷體" w:eastAsia="標楷體" w:hAnsi="標楷體" w:hint="eastAsia"/>
                <w:b/>
              </w:rPr>
              <w:lastRenderedPageBreak/>
              <w:t>法務部</w:t>
            </w:r>
            <w:r w:rsidR="002F127E" w:rsidRPr="00D51896">
              <w:rPr>
                <w:rFonts w:ascii="標楷體" w:eastAsia="標楷體" w:hAnsi="標楷體" w:hint="eastAsia"/>
                <w:b/>
              </w:rPr>
              <w:t>廉政署</w:t>
            </w:r>
          </w:p>
          <w:p w:rsidR="006233E7" w:rsidRPr="004A2932" w:rsidRDefault="00812788" w:rsidP="006233E7">
            <w:pPr>
              <w:ind w:left="432" w:hangingChars="180" w:hanging="432"/>
              <w:jc w:val="both"/>
              <w:rPr>
                <w:rFonts w:ascii="標楷體" w:eastAsia="標楷體" w:hAnsi="標楷體"/>
              </w:rPr>
            </w:pPr>
            <w:r w:rsidRPr="004A2932">
              <w:rPr>
                <w:rFonts w:ascii="標楷體" w:eastAsia="標楷體" w:hAnsi="標楷體" w:hint="eastAsia"/>
              </w:rPr>
              <w:t>一、</w:t>
            </w:r>
            <w:r w:rsidR="006233E7" w:rsidRPr="004A2932">
              <w:rPr>
                <w:rFonts w:ascii="標楷體" w:eastAsia="標楷體" w:hAnsi="標楷體" w:hint="eastAsia"/>
              </w:rPr>
              <w:t>政風機構人員設置條例施行細則第6條規定略以：「本條例第5條第3款關於本機關員工貪瀆不法之預防、發掘及處理檢舉事項如下：一、預防貪瀆不法事項： (一)評估本機關易滋弊端之業務，研訂具體防弊措施。(二)追蹤管制防弊措施執行情形。(三)協調修正不合時宜之法令規章。 (四)研析本機關發生之貪瀆案件，訂定具體改進措施。」</w:t>
            </w:r>
          </w:p>
          <w:p w:rsidR="006233E7" w:rsidRPr="004A2932" w:rsidRDefault="006233E7" w:rsidP="006233E7">
            <w:pPr>
              <w:ind w:left="432" w:hangingChars="180" w:hanging="432"/>
              <w:jc w:val="both"/>
              <w:rPr>
                <w:rFonts w:ascii="標楷體" w:eastAsia="標楷體" w:hAnsi="標楷體"/>
              </w:rPr>
            </w:pPr>
            <w:r w:rsidRPr="004A2932">
              <w:rPr>
                <w:rFonts w:ascii="標楷體" w:eastAsia="標楷體" w:hAnsi="標楷體" w:hint="eastAsia"/>
              </w:rPr>
              <w:t>二、有關法律文書之評估涉及法制單位業務，相關行政措施的評估涉及各業管機關(或單位)權責。</w:t>
            </w:r>
          </w:p>
          <w:p w:rsidR="006233E7" w:rsidRPr="004A2932" w:rsidRDefault="002E5671" w:rsidP="002E5671">
            <w:pPr>
              <w:rPr>
                <w:rFonts w:ascii="標楷體" w:eastAsia="標楷體" w:hAnsi="標楷體"/>
              </w:rPr>
            </w:pPr>
            <w:r>
              <w:rPr>
                <w:rFonts w:ascii="標楷體" w:eastAsia="標楷體" w:hAnsi="標楷體" w:hint="eastAsia"/>
              </w:rPr>
              <w:t>【</w:t>
            </w:r>
            <w:r w:rsidRPr="004A2932">
              <w:rPr>
                <w:rFonts w:ascii="標楷體" w:eastAsia="標楷體" w:hAnsi="標楷體" w:hint="eastAsia"/>
              </w:rPr>
              <w:t>建請本項之評估機關宜增列法務部法律事務司及其他相關部會(如行政院法規會、行政院研考會等)。</w:t>
            </w:r>
            <w:r>
              <w:rPr>
                <w:rFonts w:ascii="標楷體" w:eastAsia="標楷體" w:hAnsi="標楷體" w:hint="eastAsia"/>
              </w:rPr>
              <w:t>】</w:t>
            </w:r>
          </w:p>
          <w:p w:rsidR="007F10A0" w:rsidRPr="004A2932" w:rsidRDefault="007F10A0" w:rsidP="00812788">
            <w:pPr>
              <w:rPr>
                <w:rFonts w:ascii="標楷體" w:eastAsia="標楷體" w:hAnsi="標楷體"/>
              </w:rPr>
            </w:pPr>
          </w:p>
          <w:p w:rsidR="00D51896" w:rsidRDefault="002E5671" w:rsidP="00D51896">
            <w:pPr>
              <w:jc w:val="both"/>
              <w:rPr>
                <w:rFonts w:ascii="標楷體" w:eastAsia="標楷體" w:hAnsi="標楷體"/>
              </w:rPr>
            </w:pPr>
            <w:r>
              <w:rPr>
                <w:rFonts w:ascii="標楷體" w:eastAsia="標楷體" w:hAnsi="標楷體" w:hint="eastAsia"/>
              </w:rPr>
              <w:t>【</w:t>
            </w:r>
            <w:r w:rsidRPr="00D51896">
              <w:rPr>
                <w:rFonts w:ascii="標楷體" w:eastAsia="標楷體" w:hAnsi="標楷體" w:hint="eastAsia"/>
                <w:b/>
              </w:rPr>
              <w:t>行政院研究發展考核委員會</w:t>
            </w:r>
            <w:r w:rsidRPr="004A2932">
              <w:rPr>
                <w:rFonts w:ascii="標楷體" w:eastAsia="標楷體" w:hAnsi="標楷體" w:hint="eastAsia"/>
              </w:rPr>
              <w:t>：</w:t>
            </w:r>
          </w:p>
          <w:p w:rsidR="005715D1" w:rsidRPr="004A2932" w:rsidRDefault="002E5671" w:rsidP="00D51896">
            <w:pPr>
              <w:jc w:val="both"/>
              <w:rPr>
                <w:rFonts w:ascii="標楷體" w:eastAsia="標楷體" w:hAnsi="標楷體"/>
              </w:rPr>
            </w:pPr>
            <w:r w:rsidRPr="004A2932">
              <w:rPr>
                <w:rFonts w:ascii="標楷體" w:eastAsia="標楷體" w:hAnsi="標楷體" w:hint="eastAsia"/>
              </w:rPr>
              <w:t>依據100年2月16日法務部召開「我國法令與各項措施是否符合『聯合國反腐敗公約』規定及該公約如何內國法化研商會議」</w:t>
            </w:r>
            <w:r w:rsidRPr="004A2932">
              <w:rPr>
                <w:rFonts w:ascii="標楷體" w:eastAsia="標楷體" w:hAnsi="標楷體" w:hint="eastAsia"/>
              </w:rPr>
              <w:lastRenderedPageBreak/>
              <w:t>紀錄決定，本會免列為評估機關，請刪除。</w:t>
            </w:r>
            <w:r>
              <w:rPr>
                <w:rFonts w:ascii="標楷體" w:eastAsia="標楷體" w:hAnsi="標楷體" w:hint="eastAsia"/>
              </w:rPr>
              <w:t>】</w:t>
            </w:r>
          </w:p>
          <w:p w:rsidR="00EE1301" w:rsidRPr="004A2932" w:rsidRDefault="00EE1301" w:rsidP="00812788">
            <w:pPr>
              <w:rPr>
                <w:rFonts w:ascii="標楷體" w:eastAsia="標楷體" w:hAnsi="標楷體"/>
              </w:rPr>
            </w:pPr>
          </w:p>
          <w:p w:rsidR="002E5671" w:rsidRPr="004A2932" w:rsidRDefault="002E5671" w:rsidP="002E5671">
            <w:pPr>
              <w:rPr>
                <w:rFonts w:ascii="標楷體" w:eastAsia="標楷體" w:hAnsi="標楷體"/>
              </w:rPr>
            </w:pPr>
            <w:r>
              <w:rPr>
                <w:rFonts w:ascii="標楷體" w:eastAsia="標楷體" w:hAnsi="標楷體" w:hint="eastAsia"/>
              </w:rPr>
              <w:t>【</w:t>
            </w:r>
            <w:r w:rsidRPr="00D51896">
              <w:rPr>
                <w:rFonts w:ascii="標楷體" w:eastAsia="標楷體" w:hAnsi="標楷體" w:hint="eastAsia"/>
                <w:b/>
              </w:rPr>
              <w:t>法務部法律事務司</w:t>
            </w:r>
            <w:r>
              <w:rPr>
                <w:rFonts w:ascii="標楷體" w:eastAsia="標楷體" w:hAnsi="標楷體" w:hint="eastAsia"/>
              </w:rPr>
              <w:t>：</w:t>
            </w:r>
          </w:p>
          <w:p w:rsidR="002E5671" w:rsidRPr="004A2932" w:rsidRDefault="002E5671" w:rsidP="002E5671">
            <w:pPr>
              <w:rPr>
                <w:rFonts w:ascii="標楷體" w:eastAsia="標楷體" w:hAnsi="標楷體"/>
              </w:rPr>
            </w:pPr>
            <w:r w:rsidRPr="004A2932">
              <w:rPr>
                <w:rFonts w:ascii="標楷體" w:eastAsia="標楷體" w:hAnsi="標楷體" w:hint="eastAsia"/>
              </w:rPr>
              <w:t>查本項所稱之「</w:t>
            </w:r>
            <w:r w:rsidRPr="004A2932">
              <w:rPr>
                <w:rFonts w:ascii="標楷體" w:eastAsia="標楷體" w:hAnsi="標楷體"/>
              </w:rPr>
              <w:t>法律文書和行政措施</w:t>
            </w:r>
            <w:r w:rsidRPr="004A2932">
              <w:rPr>
                <w:rFonts w:ascii="標楷體" w:eastAsia="標楷體" w:hAnsi="標楷體" w:hint="eastAsia"/>
              </w:rPr>
              <w:t>」似涉及各部會局處業務，尚非僅本司或行政院法規委員會、行政院研究發展考核委員會業務所有。且與本司業務相關之條文，本司均已填註評估結果與落實情形，爰建議本項免再將本司列為評估機關，俾免重複填報與管制。</w:t>
            </w:r>
            <w:r>
              <w:rPr>
                <w:rFonts w:ascii="標楷體" w:eastAsia="標楷體" w:hAnsi="標楷體" w:hint="eastAsia"/>
              </w:rPr>
              <w:t>】</w:t>
            </w:r>
          </w:p>
          <w:p w:rsidR="00B93D7B" w:rsidRPr="004A2932" w:rsidRDefault="00B93D7B" w:rsidP="00DC3032">
            <w:pPr>
              <w:jc w:val="both"/>
              <w:rPr>
                <w:rFonts w:ascii="標楷體" w:eastAsia="標楷體" w:hAnsi="標楷體"/>
              </w:rPr>
            </w:pPr>
          </w:p>
        </w:tc>
      </w:tr>
      <w:tr w:rsidR="00A94535" w:rsidRPr="004A2932" w:rsidTr="002078D0">
        <w:tc>
          <w:tcPr>
            <w:tcW w:w="477" w:type="dxa"/>
            <w:tcBorders>
              <w:right w:val="single" w:sz="4" w:space="0" w:color="FF0000"/>
            </w:tcBorders>
            <w:shd w:val="clear" w:color="auto" w:fill="auto"/>
          </w:tcPr>
          <w:p w:rsidR="00D17051" w:rsidRPr="004A2932" w:rsidRDefault="00D17051" w:rsidP="00647260">
            <w:pPr>
              <w:numPr>
                <w:ilvl w:val="0"/>
                <w:numId w:val="2"/>
              </w:numPr>
              <w:rPr>
                <w:rFonts w:ascii="標楷體" w:eastAsia="標楷體" w:hAnsi="標楷體"/>
              </w:rPr>
            </w:pPr>
          </w:p>
        </w:tc>
        <w:tc>
          <w:tcPr>
            <w:tcW w:w="2652" w:type="dxa"/>
            <w:tcBorders>
              <w:right w:val="single" w:sz="4" w:space="0" w:color="FF0000"/>
            </w:tcBorders>
            <w:shd w:val="clear" w:color="auto" w:fill="auto"/>
          </w:tcPr>
          <w:p w:rsidR="00D17051" w:rsidRPr="004A2932" w:rsidRDefault="00D17051" w:rsidP="00F6799F">
            <w:pPr>
              <w:ind w:left="480" w:hangingChars="200" w:hanging="480"/>
              <w:rPr>
                <w:rFonts w:ascii="標楷體" w:eastAsia="標楷體" w:hAnsi="標楷體"/>
              </w:rPr>
            </w:pPr>
            <w:r w:rsidRPr="004A2932">
              <w:rPr>
                <w:rFonts w:ascii="標楷體" w:eastAsia="標楷體" w:hAnsi="標楷體"/>
              </w:rPr>
              <w:t>四、</w:t>
            </w:r>
            <w:r w:rsidRPr="004A2932">
              <w:rPr>
                <w:rFonts w:ascii="標楷體" w:eastAsia="標楷體" w:hAnsi="標楷體"/>
                <w:b/>
              </w:rPr>
              <w:t>締約國均應當根據</w:t>
            </w:r>
            <w:r w:rsidRPr="004A2932">
              <w:rPr>
                <w:rFonts w:ascii="標楷體" w:eastAsia="標楷體" w:hAnsi="標楷體"/>
              </w:rPr>
              <w:t>本國法律制度的基本原則，</w:t>
            </w:r>
            <w:r w:rsidRPr="004A2932">
              <w:rPr>
                <w:rFonts w:ascii="標楷體" w:eastAsia="標楷體" w:hAnsi="標楷體"/>
                <w:b/>
              </w:rPr>
              <w:t>酌情彼此協作並同有關國際組織和區域組織協作</w:t>
            </w:r>
            <w:r w:rsidRPr="004A2932">
              <w:rPr>
                <w:rFonts w:ascii="標楷體" w:eastAsia="標楷體" w:hAnsi="標楷體"/>
              </w:rPr>
              <w:t>，以促進和制訂本條所述措施。這種協作可以包括參與各種預防腐敗的國際方案和項目。</w:t>
            </w:r>
          </w:p>
        </w:tc>
        <w:tc>
          <w:tcPr>
            <w:tcW w:w="1454" w:type="dxa"/>
            <w:shd w:val="clear" w:color="auto" w:fill="auto"/>
          </w:tcPr>
          <w:p w:rsidR="00C80E14" w:rsidRPr="004A2932" w:rsidRDefault="00D17051" w:rsidP="004B5B31">
            <w:pPr>
              <w:jc w:val="both"/>
              <w:rPr>
                <w:rFonts w:ascii="標楷體" w:eastAsia="標楷體" w:hAnsi="標楷體"/>
              </w:rPr>
            </w:pPr>
            <w:r w:rsidRPr="004A2932">
              <w:rPr>
                <w:rFonts w:ascii="標楷體" w:eastAsia="標楷體" w:hAnsi="標楷體" w:hint="eastAsia"/>
              </w:rPr>
              <w:t>法務部</w:t>
            </w:r>
            <w:r w:rsidR="009C6604" w:rsidRPr="004A2932">
              <w:rPr>
                <w:rFonts w:ascii="標楷體" w:eastAsia="標楷體" w:hAnsi="標楷體" w:hint="eastAsia"/>
              </w:rPr>
              <w:t>廉政署</w:t>
            </w:r>
          </w:p>
          <w:p w:rsidR="00C80E14" w:rsidRPr="004A2932" w:rsidRDefault="00D41A53" w:rsidP="004B5B31">
            <w:pPr>
              <w:jc w:val="both"/>
              <w:rPr>
                <w:rFonts w:ascii="標楷體" w:eastAsia="標楷體" w:hAnsi="標楷體"/>
              </w:rPr>
            </w:pPr>
            <w:r w:rsidRPr="004A2932">
              <w:rPr>
                <w:rFonts w:ascii="標楷體" w:eastAsia="標楷體" w:hAnsi="標楷體" w:hint="eastAsia"/>
              </w:rPr>
              <w:t>法務部調查局</w:t>
            </w:r>
          </w:p>
          <w:p w:rsidR="00D41A53" w:rsidRPr="004A2932" w:rsidRDefault="00D41A53" w:rsidP="004B5B31">
            <w:pPr>
              <w:jc w:val="both"/>
              <w:rPr>
                <w:rFonts w:ascii="標楷體" w:eastAsia="標楷體" w:hAnsi="標楷體"/>
              </w:rPr>
            </w:pPr>
            <w:r w:rsidRPr="004A2932">
              <w:rPr>
                <w:rFonts w:ascii="標楷體" w:eastAsia="標楷體" w:hAnsi="標楷體" w:hint="eastAsia"/>
              </w:rPr>
              <w:t>外交部</w:t>
            </w:r>
          </w:p>
          <w:p w:rsidR="00C80E14" w:rsidRPr="004A2932" w:rsidRDefault="00C80E14" w:rsidP="004B5B31">
            <w:pPr>
              <w:jc w:val="both"/>
              <w:rPr>
                <w:rFonts w:ascii="標楷體" w:eastAsia="標楷體" w:hAnsi="標楷體"/>
              </w:rPr>
            </w:pPr>
          </w:p>
          <w:p w:rsidR="00C80E14" w:rsidRPr="004A2932" w:rsidRDefault="00C80E14" w:rsidP="004B5B31">
            <w:pPr>
              <w:jc w:val="both"/>
              <w:rPr>
                <w:rFonts w:ascii="標楷體" w:eastAsia="標楷體" w:hAnsi="標楷體"/>
              </w:rPr>
            </w:pPr>
          </w:p>
          <w:p w:rsidR="00C80E14" w:rsidRPr="004A2932" w:rsidRDefault="00C80E14" w:rsidP="004B5B31">
            <w:pPr>
              <w:jc w:val="both"/>
              <w:rPr>
                <w:rFonts w:ascii="標楷體" w:eastAsia="標楷體" w:hAnsi="標楷體"/>
              </w:rPr>
            </w:pPr>
          </w:p>
          <w:p w:rsidR="00C80E14" w:rsidRPr="004A2932" w:rsidRDefault="00C80E14" w:rsidP="004B5B31">
            <w:pPr>
              <w:jc w:val="both"/>
              <w:rPr>
                <w:rFonts w:ascii="標楷體" w:eastAsia="標楷體" w:hAnsi="標楷體"/>
              </w:rPr>
            </w:pPr>
          </w:p>
          <w:p w:rsidR="00C80E14" w:rsidRPr="004A2932" w:rsidRDefault="00C80E14" w:rsidP="004B5B31">
            <w:pPr>
              <w:jc w:val="both"/>
              <w:rPr>
                <w:rFonts w:ascii="標楷體" w:eastAsia="標楷體" w:hAnsi="標楷體"/>
              </w:rPr>
            </w:pPr>
          </w:p>
          <w:p w:rsidR="00C80E14" w:rsidRPr="004A2932" w:rsidRDefault="00C80E14" w:rsidP="004B5B31">
            <w:pPr>
              <w:jc w:val="both"/>
              <w:rPr>
                <w:rFonts w:ascii="標楷體" w:eastAsia="標楷體" w:hAnsi="標楷體"/>
              </w:rPr>
            </w:pPr>
          </w:p>
          <w:p w:rsidR="00C80E14" w:rsidRPr="004A2932" w:rsidRDefault="00C80E14" w:rsidP="004B5B31">
            <w:pPr>
              <w:jc w:val="both"/>
              <w:rPr>
                <w:rFonts w:ascii="標楷體" w:eastAsia="標楷體" w:hAnsi="標楷體"/>
              </w:rPr>
            </w:pPr>
          </w:p>
          <w:p w:rsidR="00C80E14" w:rsidRPr="004A2932" w:rsidRDefault="00C80E14" w:rsidP="004B5B31">
            <w:pPr>
              <w:jc w:val="both"/>
              <w:rPr>
                <w:rFonts w:ascii="標楷體" w:eastAsia="標楷體" w:hAnsi="標楷體"/>
              </w:rPr>
            </w:pPr>
          </w:p>
          <w:p w:rsidR="00C80E14" w:rsidRPr="004A2932" w:rsidRDefault="00C80E14" w:rsidP="004B5B31">
            <w:pPr>
              <w:jc w:val="both"/>
              <w:rPr>
                <w:rFonts w:ascii="標楷體" w:eastAsia="標楷體" w:hAnsi="標楷體"/>
              </w:rPr>
            </w:pPr>
          </w:p>
          <w:p w:rsidR="00C80E14" w:rsidRPr="004A2932" w:rsidRDefault="00C80E14" w:rsidP="004B5B31">
            <w:pPr>
              <w:jc w:val="both"/>
              <w:rPr>
                <w:rFonts w:ascii="標楷體" w:eastAsia="標楷體" w:hAnsi="標楷體"/>
              </w:rPr>
            </w:pPr>
          </w:p>
          <w:p w:rsidR="00C80E14" w:rsidRPr="004A2932" w:rsidRDefault="00C80E14" w:rsidP="004B5B31">
            <w:pPr>
              <w:jc w:val="both"/>
              <w:rPr>
                <w:rFonts w:ascii="標楷體" w:eastAsia="標楷體" w:hAnsi="標楷體"/>
              </w:rPr>
            </w:pPr>
          </w:p>
          <w:p w:rsidR="00C80E14" w:rsidRPr="004A2932" w:rsidRDefault="00C80E14" w:rsidP="004B5B31">
            <w:pPr>
              <w:jc w:val="both"/>
              <w:rPr>
                <w:rFonts w:ascii="標楷體" w:eastAsia="標楷體" w:hAnsi="標楷體"/>
              </w:rPr>
            </w:pPr>
          </w:p>
          <w:p w:rsidR="00C80E14" w:rsidRPr="004A2932" w:rsidRDefault="00C80E14" w:rsidP="004B5B31">
            <w:pPr>
              <w:jc w:val="both"/>
              <w:rPr>
                <w:rFonts w:ascii="標楷體" w:eastAsia="標楷體" w:hAnsi="標楷體"/>
              </w:rPr>
            </w:pPr>
          </w:p>
          <w:p w:rsidR="00C80E14" w:rsidRPr="004A2932" w:rsidRDefault="00C80E14" w:rsidP="004B5B31">
            <w:pPr>
              <w:jc w:val="both"/>
              <w:rPr>
                <w:rFonts w:ascii="標楷體" w:eastAsia="標楷體" w:hAnsi="標楷體"/>
              </w:rPr>
            </w:pPr>
          </w:p>
          <w:p w:rsidR="00C80E14" w:rsidRPr="004A2932" w:rsidRDefault="00C80E14" w:rsidP="004B5B31">
            <w:pPr>
              <w:jc w:val="both"/>
              <w:rPr>
                <w:rFonts w:ascii="標楷體" w:eastAsia="標楷體" w:hAnsi="標楷體"/>
              </w:rPr>
            </w:pPr>
          </w:p>
          <w:p w:rsidR="00C80E14" w:rsidRPr="004A2932" w:rsidRDefault="00C80E14" w:rsidP="004B5B31">
            <w:pPr>
              <w:jc w:val="both"/>
              <w:rPr>
                <w:rFonts w:ascii="標楷體" w:eastAsia="標楷體" w:hAnsi="標楷體"/>
              </w:rPr>
            </w:pPr>
          </w:p>
          <w:p w:rsidR="00C80E14" w:rsidRPr="004A2932" w:rsidRDefault="00C80E14" w:rsidP="004B5B31">
            <w:pPr>
              <w:jc w:val="both"/>
              <w:rPr>
                <w:rFonts w:ascii="標楷體" w:eastAsia="標楷體" w:hAnsi="標楷體"/>
              </w:rPr>
            </w:pPr>
          </w:p>
          <w:p w:rsidR="00C80E14" w:rsidRPr="004A2932" w:rsidRDefault="00C80E14" w:rsidP="004B5B31">
            <w:pPr>
              <w:jc w:val="both"/>
              <w:rPr>
                <w:rFonts w:ascii="標楷體" w:eastAsia="標楷體" w:hAnsi="標楷體"/>
              </w:rPr>
            </w:pPr>
          </w:p>
          <w:p w:rsidR="00D17051" w:rsidRPr="004A2932" w:rsidRDefault="00D17051" w:rsidP="004B5B31">
            <w:pPr>
              <w:jc w:val="both"/>
              <w:rPr>
                <w:rFonts w:ascii="標楷體" w:eastAsia="標楷體" w:hAnsi="標楷體"/>
              </w:rPr>
            </w:pPr>
          </w:p>
        </w:tc>
        <w:tc>
          <w:tcPr>
            <w:tcW w:w="1929" w:type="dxa"/>
            <w:shd w:val="clear" w:color="auto" w:fill="auto"/>
          </w:tcPr>
          <w:p w:rsidR="00D17051" w:rsidRPr="004A2932" w:rsidRDefault="00C300CF" w:rsidP="001F21B3">
            <w:pPr>
              <w:rPr>
                <w:rFonts w:ascii="標楷體" w:eastAsia="標楷體" w:hAnsi="標楷體"/>
              </w:rPr>
            </w:pPr>
            <w:r w:rsidRPr="004A2932">
              <w:rPr>
                <w:rFonts w:ascii="標楷體" w:eastAsia="標楷體" w:hAnsi="標楷體" w:hint="eastAsia"/>
              </w:rPr>
              <w:t xml:space="preserve">■ </w:t>
            </w:r>
            <w:r w:rsidR="00D17051" w:rsidRPr="004A2932">
              <w:rPr>
                <w:rFonts w:ascii="標楷體" w:eastAsia="標楷體" w:hAnsi="標楷體" w:hint="eastAsia"/>
              </w:rPr>
              <w:t>已</w:t>
            </w:r>
            <w:r w:rsidRPr="004A2932">
              <w:rPr>
                <w:rFonts w:ascii="標楷體" w:eastAsia="標楷體" w:hAnsi="標楷體" w:hint="eastAsia"/>
              </w:rPr>
              <w:t>符合</w:t>
            </w:r>
          </w:p>
          <w:p w:rsidR="00D17051" w:rsidRPr="004A2932" w:rsidRDefault="00C300CF" w:rsidP="001F21B3">
            <w:pPr>
              <w:rPr>
                <w:rFonts w:ascii="標楷體" w:eastAsia="標楷體" w:hAnsi="標楷體"/>
              </w:rPr>
            </w:pPr>
            <w:r w:rsidRPr="004A2932">
              <w:rPr>
                <w:rFonts w:ascii="標楷體" w:eastAsia="標楷體" w:hAnsi="標楷體" w:hint="eastAsia"/>
              </w:rPr>
              <w:t xml:space="preserve">□ </w:t>
            </w:r>
            <w:r w:rsidR="00D17051" w:rsidRPr="004A2932">
              <w:rPr>
                <w:rFonts w:ascii="標楷體" w:eastAsia="標楷體" w:hAnsi="標楷體" w:hint="eastAsia"/>
              </w:rPr>
              <w:t>部分</w:t>
            </w:r>
            <w:r w:rsidRPr="004A2932">
              <w:rPr>
                <w:rFonts w:ascii="標楷體" w:eastAsia="標楷體" w:hAnsi="標楷體" w:hint="eastAsia"/>
              </w:rPr>
              <w:t>符合</w:t>
            </w:r>
          </w:p>
          <w:p w:rsidR="00C80E14" w:rsidRPr="004A2932" w:rsidRDefault="0066497A" w:rsidP="00C80E14">
            <w:pPr>
              <w:rPr>
                <w:rFonts w:ascii="標楷體" w:eastAsia="標楷體" w:hAnsi="標楷體"/>
              </w:rPr>
            </w:pPr>
            <w:r w:rsidRPr="004A2932">
              <w:rPr>
                <w:rFonts w:ascii="標楷體" w:eastAsia="標楷體" w:hAnsi="標楷體" w:hint="eastAsia"/>
              </w:rPr>
              <w:t>□</w:t>
            </w:r>
            <w:r w:rsidR="00C300CF" w:rsidRPr="004A2932">
              <w:rPr>
                <w:rFonts w:ascii="標楷體" w:eastAsia="標楷體" w:hAnsi="標楷體" w:hint="eastAsia"/>
              </w:rPr>
              <w:t xml:space="preserve"> </w:t>
            </w:r>
            <w:r w:rsidR="00D17051" w:rsidRPr="004A2932">
              <w:rPr>
                <w:rFonts w:ascii="標楷體" w:eastAsia="標楷體" w:hAnsi="標楷體" w:hint="eastAsia"/>
              </w:rPr>
              <w:t>未</w:t>
            </w:r>
            <w:r w:rsidR="00C300CF" w:rsidRPr="004A2932">
              <w:rPr>
                <w:rFonts w:ascii="標楷體" w:eastAsia="標楷體" w:hAnsi="標楷體" w:hint="eastAsia"/>
              </w:rPr>
              <w:t>符合</w:t>
            </w:r>
          </w:p>
          <w:p w:rsidR="00C80E14" w:rsidRPr="004A2932" w:rsidRDefault="00C80E14" w:rsidP="00C80E14">
            <w:pPr>
              <w:rPr>
                <w:rFonts w:ascii="標楷體" w:eastAsia="標楷體" w:hAnsi="標楷體"/>
              </w:rPr>
            </w:pPr>
          </w:p>
          <w:p w:rsidR="00C80E14" w:rsidRPr="004A2932" w:rsidRDefault="00C80E14" w:rsidP="00C80E14">
            <w:pPr>
              <w:rPr>
                <w:rFonts w:ascii="標楷體" w:eastAsia="標楷體" w:hAnsi="標楷體"/>
              </w:rPr>
            </w:pPr>
          </w:p>
          <w:p w:rsidR="00C80E14" w:rsidRPr="004A2932" w:rsidRDefault="00C80E14" w:rsidP="00C80E14">
            <w:pPr>
              <w:rPr>
                <w:rFonts w:ascii="標楷體" w:eastAsia="標楷體" w:hAnsi="標楷體"/>
              </w:rPr>
            </w:pPr>
          </w:p>
          <w:p w:rsidR="00C80E14" w:rsidRPr="004A2932" w:rsidRDefault="00C80E14" w:rsidP="00C80E14">
            <w:pPr>
              <w:rPr>
                <w:rFonts w:ascii="標楷體" w:eastAsia="標楷體" w:hAnsi="標楷體"/>
              </w:rPr>
            </w:pPr>
          </w:p>
          <w:p w:rsidR="00C80E14" w:rsidRPr="004A2932" w:rsidRDefault="00C80E14" w:rsidP="00C80E14">
            <w:pPr>
              <w:rPr>
                <w:rFonts w:ascii="標楷體" w:eastAsia="標楷體" w:hAnsi="標楷體"/>
              </w:rPr>
            </w:pPr>
          </w:p>
          <w:p w:rsidR="00C80E14" w:rsidRPr="004A2932" w:rsidRDefault="00C80E14" w:rsidP="00C80E14">
            <w:pPr>
              <w:rPr>
                <w:rFonts w:ascii="標楷體" w:eastAsia="標楷體" w:hAnsi="標楷體"/>
              </w:rPr>
            </w:pPr>
          </w:p>
          <w:p w:rsidR="00C80E14" w:rsidRPr="004A2932" w:rsidRDefault="00C80E14" w:rsidP="00C80E14">
            <w:pPr>
              <w:rPr>
                <w:rFonts w:ascii="標楷體" w:eastAsia="標楷體" w:hAnsi="標楷體"/>
              </w:rPr>
            </w:pPr>
          </w:p>
          <w:p w:rsidR="00C80E14" w:rsidRPr="004A2932" w:rsidRDefault="00C80E14" w:rsidP="00C80E14">
            <w:pPr>
              <w:rPr>
                <w:rFonts w:ascii="標楷體" w:eastAsia="標楷體" w:hAnsi="標楷體"/>
              </w:rPr>
            </w:pPr>
          </w:p>
          <w:p w:rsidR="00C80E14" w:rsidRPr="004A2932" w:rsidRDefault="00C80E14" w:rsidP="00C80E14">
            <w:pPr>
              <w:rPr>
                <w:rFonts w:ascii="標楷體" w:eastAsia="標楷體" w:hAnsi="標楷體"/>
              </w:rPr>
            </w:pPr>
          </w:p>
          <w:p w:rsidR="00C80E14" w:rsidRPr="004A2932" w:rsidRDefault="00C80E14" w:rsidP="00C80E14">
            <w:pPr>
              <w:rPr>
                <w:rFonts w:ascii="標楷體" w:eastAsia="標楷體" w:hAnsi="標楷體"/>
              </w:rPr>
            </w:pPr>
          </w:p>
          <w:p w:rsidR="00C80E14" w:rsidRPr="004A2932" w:rsidRDefault="00C80E14" w:rsidP="00C80E14">
            <w:pPr>
              <w:rPr>
                <w:rFonts w:ascii="標楷體" w:eastAsia="標楷體" w:hAnsi="標楷體"/>
              </w:rPr>
            </w:pPr>
          </w:p>
          <w:p w:rsidR="00C80E14" w:rsidRPr="004A2932" w:rsidRDefault="00C80E14" w:rsidP="00C80E14">
            <w:pPr>
              <w:rPr>
                <w:rFonts w:ascii="標楷體" w:eastAsia="標楷體" w:hAnsi="標楷體"/>
              </w:rPr>
            </w:pPr>
          </w:p>
          <w:p w:rsidR="00C80E14" w:rsidRPr="004A2932" w:rsidRDefault="00C80E14" w:rsidP="00C80E14">
            <w:pPr>
              <w:rPr>
                <w:rFonts w:ascii="標楷體" w:eastAsia="標楷體" w:hAnsi="標楷體"/>
              </w:rPr>
            </w:pPr>
          </w:p>
          <w:p w:rsidR="00C80E14" w:rsidRPr="004A2932" w:rsidRDefault="00C80E14" w:rsidP="00C80E14">
            <w:pPr>
              <w:rPr>
                <w:rFonts w:ascii="標楷體" w:eastAsia="標楷體" w:hAnsi="標楷體"/>
              </w:rPr>
            </w:pPr>
          </w:p>
          <w:p w:rsidR="00C80E14" w:rsidRPr="004A2932" w:rsidRDefault="00C80E14" w:rsidP="00C80E14">
            <w:pPr>
              <w:rPr>
                <w:rFonts w:ascii="標楷體" w:eastAsia="標楷體" w:hAnsi="標楷體"/>
              </w:rPr>
            </w:pPr>
          </w:p>
          <w:p w:rsidR="00C80E14" w:rsidRPr="004A2932" w:rsidRDefault="00C80E14" w:rsidP="00C80E14">
            <w:pPr>
              <w:rPr>
                <w:rFonts w:ascii="標楷體" w:eastAsia="標楷體" w:hAnsi="標楷體"/>
              </w:rPr>
            </w:pPr>
          </w:p>
          <w:p w:rsidR="00C80E14" w:rsidRPr="004A2932" w:rsidRDefault="00C80E14" w:rsidP="00C80E14">
            <w:pPr>
              <w:rPr>
                <w:rFonts w:ascii="標楷體" w:eastAsia="標楷體" w:hAnsi="標楷體"/>
              </w:rPr>
            </w:pPr>
          </w:p>
          <w:p w:rsidR="00D41A53" w:rsidRPr="004A2932" w:rsidRDefault="00D41A53" w:rsidP="00C80E14">
            <w:pPr>
              <w:rPr>
                <w:rFonts w:ascii="標楷體" w:eastAsia="標楷體" w:hAnsi="標楷體"/>
              </w:rPr>
            </w:pPr>
          </w:p>
          <w:p w:rsidR="00D41A53" w:rsidRPr="004A2932" w:rsidRDefault="00D41A53" w:rsidP="00C80E14">
            <w:pPr>
              <w:rPr>
                <w:rFonts w:ascii="標楷體" w:eastAsia="標楷體" w:hAnsi="標楷體"/>
              </w:rPr>
            </w:pPr>
          </w:p>
          <w:p w:rsidR="00C300CF" w:rsidRPr="004A2932" w:rsidRDefault="00D60360" w:rsidP="00D41A53">
            <w:pPr>
              <w:rPr>
                <w:rFonts w:ascii="標楷體" w:eastAsia="標楷體" w:hAnsi="標楷體"/>
              </w:rPr>
            </w:pPr>
            <w:r w:rsidRPr="004A2932">
              <w:rPr>
                <w:rFonts w:ascii="標楷體" w:eastAsia="標楷體" w:hAnsi="標楷體" w:hint="eastAsia"/>
              </w:rPr>
              <w:t xml:space="preserve">  </w:t>
            </w:r>
          </w:p>
          <w:p w:rsidR="00C300CF" w:rsidRPr="004A2932" w:rsidRDefault="00C300CF" w:rsidP="00D41A53">
            <w:pPr>
              <w:rPr>
                <w:rFonts w:ascii="標楷體" w:eastAsia="標楷體" w:hAnsi="標楷體"/>
              </w:rPr>
            </w:pPr>
          </w:p>
          <w:p w:rsidR="00C300CF" w:rsidRPr="004A2932" w:rsidRDefault="00C300CF" w:rsidP="00D41A53">
            <w:pPr>
              <w:rPr>
                <w:rFonts w:ascii="標楷體" w:eastAsia="標楷體" w:hAnsi="標楷體"/>
              </w:rPr>
            </w:pPr>
          </w:p>
          <w:p w:rsidR="00C300CF" w:rsidRPr="004A2932" w:rsidRDefault="00C300CF" w:rsidP="00D41A53">
            <w:pPr>
              <w:rPr>
                <w:rFonts w:ascii="標楷體" w:eastAsia="標楷體" w:hAnsi="標楷體"/>
              </w:rPr>
            </w:pPr>
          </w:p>
          <w:p w:rsidR="00C300CF" w:rsidRPr="004A2932" w:rsidRDefault="00C300CF" w:rsidP="00D41A53">
            <w:pPr>
              <w:rPr>
                <w:rFonts w:ascii="標楷體" w:eastAsia="標楷體" w:hAnsi="標楷體"/>
              </w:rPr>
            </w:pPr>
          </w:p>
          <w:p w:rsidR="00C300CF" w:rsidRPr="004A2932" w:rsidRDefault="00C300CF" w:rsidP="00D41A53">
            <w:pPr>
              <w:rPr>
                <w:rFonts w:ascii="標楷體" w:eastAsia="標楷體" w:hAnsi="標楷體"/>
              </w:rPr>
            </w:pPr>
          </w:p>
          <w:p w:rsidR="00C300CF" w:rsidRPr="004A2932" w:rsidRDefault="00C300CF" w:rsidP="00D41A53">
            <w:pPr>
              <w:rPr>
                <w:rFonts w:ascii="標楷體" w:eastAsia="標楷體" w:hAnsi="標楷體"/>
              </w:rPr>
            </w:pPr>
          </w:p>
          <w:p w:rsidR="00C300CF" w:rsidRPr="004A2932" w:rsidRDefault="00C300CF" w:rsidP="00D41A53">
            <w:pPr>
              <w:rPr>
                <w:rFonts w:ascii="標楷體" w:eastAsia="標楷體" w:hAnsi="標楷體"/>
              </w:rPr>
            </w:pPr>
          </w:p>
          <w:p w:rsidR="00C300CF" w:rsidRPr="004A2932" w:rsidRDefault="00C300CF" w:rsidP="00D41A53">
            <w:pPr>
              <w:rPr>
                <w:rFonts w:ascii="標楷體" w:eastAsia="標楷體" w:hAnsi="標楷體"/>
              </w:rPr>
            </w:pPr>
          </w:p>
          <w:p w:rsidR="00C300CF" w:rsidRPr="004A2932" w:rsidRDefault="00C300CF" w:rsidP="00D41A53">
            <w:pPr>
              <w:rPr>
                <w:rFonts w:ascii="標楷體" w:eastAsia="標楷體" w:hAnsi="標楷體"/>
              </w:rPr>
            </w:pPr>
          </w:p>
          <w:p w:rsidR="00C300CF" w:rsidRPr="004A2932" w:rsidRDefault="00C300CF" w:rsidP="00D41A53">
            <w:pPr>
              <w:rPr>
                <w:rFonts w:ascii="標楷體" w:eastAsia="標楷體" w:hAnsi="標楷體"/>
              </w:rPr>
            </w:pPr>
          </w:p>
          <w:p w:rsidR="00C300CF" w:rsidRPr="004A2932" w:rsidRDefault="00C300CF" w:rsidP="00D41A53">
            <w:pPr>
              <w:rPr>
                <w:rFonts w:ascii="標楷體" w:eastAsia="標楷體" w:hAnsi="標楷體"/>
              </w:rPr>
            </w:pPr>
          </w:p>
          <w:p w:rsidR="00C300CF" w:rsidRPr="004A2932" w:rsidRDefault="00C300CF" w:rsidP="00D41A53">
            <w:pPr>
              <w:rPr>
                <w:rFonts w:ascii="標楷體" w:eastAsia="標楷體" w:hAnsi="標楷體"/>
              </w:rPr>
            </w:pPr>
          </w:p>
          <w:p w:rsidR="00C300CF" w:rsidRPr="004A2932" w:rsidRDefault="00C300CF" w:rsidP="00D41A53">
            <w:pPr>
              <w:rPr>
                <w:rFonts w:ascii="標楷體" w:eastAsia="標楷體" w:hAnsi="標楷體"/>
              </w:rPr>
            </w:pPr>
          </w:p>
          <w:p w:rsidR="00C300CF" w:rsidRPr="004A2932" w:rsidRDefault="00C300CF" w:rsidP="00D41A53">
            <w:pPr>
              <w:rPr>
                <w:rFonts w:ascii="標楷體" w:eastAsia="標楷體" w:hAnsi="標楷體"/>
              </w:rPr>
            </w:pPr>
          </w:p>
          <w:p w:rsidR="00C300CF" w:rsidRPr="004A2932" w:rsidRDefault="00C300CF" w:rsidP="00D41A53">
            <w:pPr>
              <w:rPr>
                <w:rFonts w:ascii="標楷體" w:eastAsia="標楷體" w:hAnsi="標楷體"/>
              </w:rPr>
            </w:pPr>
          </w:p>
          <w:p w:rsidR="00C300CF" w:rsidRPr="004A2932" w:rsidRDefault="00C300CF" w:rsidP="00D41A53">
            <w:pPr>
              <w:rPr>
                <w:rFonts w:ascii="標楷體" w:eastAsia="標楷體" w:hAnsi="標楷體"/>
              </w:rPr>
            </w:pPr>
          </w:p>
          <w:p w:rsidR="00C300CF" w:rsidRPr="004A2932" w:rsidRDefault="00C300CF" w:rsidP="00D41A53">
            <w:pPr>
              <w:rPr>
                <w:rFonts w:ascii="標楷體" w:eastAsia="標楷體" w:hAnsi="標楷體"/>
              </w:rPr>
            </w:pPr>
          </w:p>
          <w:p w:rsidR="00C300CF" w:rsidRPr="004A2932" w:rsidRDefault="00C300CF" w:rsidP="00D41A53">
            <w:pPr>
              <w:rPr>
                <w:rFonts w:ascii="標楷體" w:eastAsia="標楷體" w:hAnsi="標楷體"/>
              </w:rPr>
            </w:pPr>
          </w:p>
          <w:p w:rsidR="00C300CF" w:rsidRPr="004A2932" w:rsidRDefault="00C300CF" w:rsidP="00D41A53">
            <w:pPr>
              <w:rPr>
                <w:rFonts w:ascii="標楷體" w:eastAsia="標楷體" w:hAnsi="標楷體"/>
              </w:rPr>
            </w:pPr>
          </w:p>
          <w:p w:rsidR="00C300CF" w:rsidRPr="004A2932" w:rsidRDefault="00C300CF" w:rsidP="00C300CF">
            <w:pPr>
              <w:rPr>
                <w:rFonts w:ascii="標楷體" w:eastAsia="標楷體" w:hAnsi="標楷體"/>
              </w:rPr>
            </w:pPr>
          </w:p>
          <w:p w:rsidR="00D41A53" w:rsidRPr="004A2932" w:rsidRDefault="00D41A53" w:rsidP="00D41A53">
            <w:pPr>
              <w:rPr>
                <w:rFonts w:ascii="標楷體" w:eastAsia="標楷體" w:hAnsi="標楷體"/>
              </w:rPr>
            </w:pPr>
          </w:p>
        </w:tc>
        <w:tc>
          <w:tcPr>
            <w:tcW w:w="3297" w:type="dxa"/>
            <w:shd w:val="clear" w:color="auto" w:fill="auto"/>
          </w:tcPr>
          <w:p w:rsidR="007A1AFF" w:rsidRPr="00D51896" w:rsidRDefault="007A1AFF" w:rsidP="007A1AFF">
            <w:pPr>
              <w:jc w:val="both"/>
              <w:rPr>
                <w:rFonts w:ascii="標楷體" w:eastAsia="標楷體" w:hAnsi="標楷體"/>
                <w:b/>
              </w:rPr>
            </w:pPr>
            <w:r w:rsidRPr="00D51896">
              <w:rPr>
                <w:rFonts w:ascii="標楷體" w:eastAsia="標楷體" w:hAnsi="標楷體" w:hint="eastAsia"/>
                <w:b/>
              </w:rPr>
              <w:lastRenderedPageBreak/>
              <w:t>法務部廉政署</w:t>
            </w:r>
          </w:p>
          <w:p w:rsidR="00F9311F" w:rsidRPr="004A2932" w:rsidRDefault="00A26194" w:rsidP="00F9311F">
            <w:pPr>
              <w:numPr>
                <w:ilvl w:val="0"/>
                <w:numId w:val="6"/>
              </w:numPr>
              <w:tabs>
                <w:tab w:val="clear" w:pos="420"/>
              </w:tabs>
              <w:ind w:left="526" w:hanging="526"/>
              <w:jc w:val="both"/>
              <w:rPr>
                <w:rFonts w:ascii="標楷體" w:eastAsia="標楷體" w:hAnsi="標楷體"/>
              </w:rPr>
            </w:pPr>
            <w:r w:rsidRPr="004A2932">
              <w:rPr>
                <w:rFonts w:ascii="標楷體" w:eastAsia="標楷體" w:hAnsi="標楷體" w:hint="eastAsia"/>
              </w:rPr>
              <w:t>法務部原則每年派員參加APEC「反貪污及透明化專家特別任務小組」會議，參與國際廉政交流。</w:t>
            </w:r>
          </w:p>
          <w:p w:rsidR="00A26194" w:rsidRPr="004A2932" w:rsidRDefault="00A26194" w:rsidP="00C129CD">
            <w:pPr>
              <w:numPr>
                <w:ilvl w:val="0"/>
                <w:numId w:val="6"/>
              </w:numPr>
              <w:tabs>
                <w:tab w:val="clear" w:pos="420"/>
              </w:tabs>
              <w:ind w:left="526" w:hanging="526"/>
              <w:jc w:val="both"/>
              <w:rPr>
                <w:rFonts w:ascii="標楷體" w:eastAsia="標楷體" w:hAnsi="標楷體"/>
              </w:rPr>
            </w:pPr>
            <w:r w:rsidRPr="004A2932">
              <w:rPr>
                <w:rFonts w:ascii="標楷體" w:eastAsia="標楷體" w:hAnsi="標楷體" w:hint="eastAsia"/>
              </w:rPr>
              <w:t>98年法務部(政風司)派員參加經濟合作與法展組織(OECD)舉辦公共治理全球論壇。</w:t>
            </w:r>
          </w:p>
          <w:p w:rsidR="00A26194" w:rsidRPr="004A2932" w:rsidRDefault="00A26194" w:rsidP="00C129CD">
            <w:pPr>
              <w:numPr>
                <w:ilvl w:val="0"/>
                <w:numId w:val="6"/>
              </w:numPr>
              <w:tabs>
                <w:tab w:val="clear" w:pos="420"/>
              </w:tabs>
              <w:ind w:left="526" w:hanging="526"/>
              <w:jc w:val="both"/>
              <w:rPr>
                <w:rFonts w:ascii="標楷體" w:eastAsia="標楷體" w:hAnsi="標楷體"/>
              </w:rPr>
            </w:pPr>
            <w:r w:rsidRPr="004A2932">
              <w:rPr>
                <w:rFonts w:ascii="標楷體" w:eastAsia="標楷體" w:hAnsi="標楷體" w:hint="eastAsia"/>
              </w:rPr>
              <w:t>97年法務部(檢察司)派員參加國際透明組織年會暨第13屆國際反貪會議</w:t>
            </w:r>
          </w:p>
          <w:p w:rsidR="00423785" w:rsidRPr="004A2932" w:rsidRDefault="00A26194" w:rsidP="00CF3428">
            <w:pPr>
              <w:numPr>
                <w:ilvl w:val="0"/>
                <w:numId w:val="6"/>
              </w:numPr>
              <w:tabs>
                <w:tab w:val="clear" w:pos="420"/>
              </w:tabs>
              <w:ind w:left="511" w:hangingChars="213" w:hanging="511"/>
              <w:jc w:val="both"/>
              <w:rPr>
                <w:rFonts w:ascii="標楷體" w:eastAsia="標楷體" w:hAnsi="標楷體"/>
              </w:rPr>
            </w:pPr>
            <w:r w:rsidRPr="004A2932">
              <w:rPr>
                <w:rFonts w:ascii="標楷體" w:eastAsia="標楷體" w:hAnsi="標楷體" w:hint="eastAsia"/>
              </w:rPr>
              <w:t>96年及97年舉辦「臺灣國際廉政研討會」，先後邀請新加坡、馬來西亞、韓國、澳大利亞、丹麥、澳門、國際透明組織等代表與會。</w:t>
            </w:r>
          </w:p>
          <w:p w:rsidR="00423785" w:rsidRPr="004A2932" w:rsidRDefault="002E5671" w:rsidP="002E5671">
            <w:pPr>
              <w:ind w:left="511"/>
              <w:jc w:val="both"/>
              <w:rPr>
                <w:rFonts w:ascii="標楷體" w:eastAsia="標楷體" w:hAnsi="標楷體"/>
              </w:rPr>
            </w:pPr>
            <w:r>
              <w:rPr>
                <w:rFonts w:ascii="標楷體" w:eastAsia="標楷體" w:hAnsi="標楷體" w:hint="eastAsia"/>
              </w:rPr>
              <w:t>【</w:t>
            </w:r>
            <w:r w:rsidRPr="004A2932">
              <w:rPr>
                <w:rFonts w:ascii="標楷體" w:eastAsia="標楷體" w:hAnsi="標楷體" w:hint="eastAsia"/>
              </w:rPr>
              <w:t>本項涉及參與國際組織和區域組織協作，建請評估機關宜增列法務部檢察司、調查局及外交部。</w:t>
            </w:r>
            <w:r>
              <w:rPr>
                <w:rFonts w:ascii="標楷體" w:eastAsia="標楷體" w:hAnsi="標楷體" w:hint="eastAsia"/>
              </w:rPr>
              <w:t>】</w:t>
            </w:r>
          </w:p>
          <w:p w:rsidR="00F57BC3" w:rsidRPr="004A2932" w:rsidRDefault="00F57BC3" w:rsidP="00423785">
            <w:pPr>
              <w:numPr>
                <w:ilvl w:val="0"/>
                <w:numId w:val="6"/>
              </w:numPr>
              <w:tabs>
                <w:tab w:val="clear" w:pos="420"/>
              </w:tabs>
              <w:ind w:left="511" w:hangingChars="213" w:hanging="511"/>
              <w:jc w:val="both"/>
              <w:rPr>
                <w:rFonts w:ascii="標楷體" w:eastAsia="標楷體" w:hAnsi="標楷體"/>
              </w:rPr>
            </w:pPr>
            <w:r w:rsidRPr="004A2932">
              <w:rPr>
                <w:rFonts w:ascii="標楷體" w:eastAsia="標楷體" w:hAnsi="標楷體" w:hint="eastAsia"/>
              </w:rPr>
              <w:t>100年及101年廉政署派員參與國際會議</w:t>
            </w:r>
          </w:p>
          <w:p w:rsidR="00F57BC3" w:rsidRPr="004A2932" w:rsidRDefault="00423785" w:rsidP="0017113E">
            <w:pPr>
              <w:ind w:left="432" w:hangingChars="180" w:hanging="432"/>
              <w:jc w:val="both"/>
              <w:rPr>
                <w:rFonts w:ascii="標楷體" w:eastAsia="標楷體" w:hAnsi="標楷體"/>
              </w:rPr>
            </w:pPr>
            <w:r w:rsidRPr="004A2932">
              <w:rPr>
                <w:rFonts w:ascii="標楷體" w:eastAsia="標楷體" w:hAnsi="標楷體" w:hint="eastAsia"/>
              </w:rPr>
              <w:t xml:space="preserve">    </w:t>
            </w:r>
            <w:r w:rsidR="00F57BC3" w:rsidRPr="004A2932">
              <w:rPr>
                <w:rFonts w:ascii="標楷體" w:eastAsia="標楷體" w:hAnsi="標楷體" w:hint="eastAsia"/>
              </w:rPr>
              <w:t>法務部廉政署派員參加國際廉政組織會議計9次，分</w:t>
            </w:r>
            <w:r w:rsidR="00F57BC3" w:rsidRPr="004A2932">
              <w:rPr>
                <w:rFonts w:ascii="標楷體" w:eastAsia="標楷體" w:hAnsi="標楷體" w:hint="eastAsia"/>
              </w:rPr>
              <w:lastRenderedPageBreak/>
              <w:t>別為：100年9月美國APEC反貪污任務小組第3次資深官員會議、100年9月墨西哥APEC生物醫藥部門企業倫理專家工作小組、100年10月越南APEC營建暨工程部門專家工作小組、101年2月及5月俄羅斯APEC第14、15次反貪腐暨透明專家工作團體會議、101年6月中國大陸大連國際反貪局聯合會（IAACA）第四屆研討會、101年7月APEC生技製藥產業企業倫理自願性規範草案研討會、101年9月菲律賓反貪企業誠信倫理準則專題研討會、101年10月馬來西亞國際反貪局聯合會（IAACA）第6次年會等，以瞭解國際廉政趨勢，並交流廉政實務經驗。</w:t>
            </w:r>
          </w:p>
          <w:p w:rsidR="00C80E14" w:rsidRPr="004A2932" w:rsidRDefault="00C80E14" w:rsidP="00C80E14">
            <w:pPr>
              <w:rPr>
                <w:rFonts w:ascii="標楷體" w:eastAsia="標楷體" w:hAnsi="標楷體"/>
              </w:rPr>
            </w:pPr>
          </w:p>
          <w:p w:rsidR="00030767" w:rsidRPr="00D51896" w:rsidRDefault="007A1AFF" w:rsidP="00030767">
            <w:pPr>
              <w:rPr>
                <w:rFonts w:ascii="標楷體" w:eastAsia="標楷體" w:hAnsi="標楷體"/>
                <w:b/>
              </w:rPr>
            </w:pPr>
            <w:r w:rsidRPr="00D51896">
              <w:rPr>
                <w:rFonts w:ascii="標楷體" w:eastAsia="標楷體" w:hAnsi="標楷體" w:hint="eastAsia"/>
                <w:b/>
              </w:rPr>
              <w:t>法務部調查局</w:t>
            </w:r>
          </w:p>
          <w:p w:rsidR="00030767" w:rsidRPr="004A2932" w:rsidRDefault="00030767" w:rsidP="00030767">
            <w:pPr>
              <w:ind w:left="432" w:hangingChars="180" w:hanging="432"/>
              <w:jc w:val="both"/>
              <w:rPr>
                <w:rFonts w:ascii="標楷體" w:eastAsia="標楷體" w:hAnsi="標楷體"/>
              </w:rPr>
            </w:pPr>
            <w:r w:rsidRPr="004A2932">
              <w:rPr>
                <w:rFonts w:ascii="標楷體" w:eastAsia="標楷體" w:hAnsi="標楷體" w:hint="eastAsia"/>
              </w:rPr>
              <w:t>一、99年：3月派員赴模里西斯參加「艾格蒙聯盟」工作組會議；6月派員赴荷蘭參加防制洗錢金融行動工作組織年會、赴哥倫比亞參加「艾格蒙聯盟」年會；7月派員赴新加坡參加「亞太防制洗錢組織」2010年年會；8月派員赴越南參加「亞太防制洗錢組織」國際合作審議小組任務訪問；9月派員赴汶萊參加「亞太防制洗錢組織」任務團會議；10月派員赴摩爾多瓦參加「艾格蒙聯盟」秋季工作組會議、赴法國巴黎參加防制洗錢</w:t>
            </w:r>
            <w:r w:rsidRPr="004A2932">
              <w:rPr>
                <w:rFonts w:ascii="標楷體" w:eastAsia="標楷體" w:hAnsi="標楷體" w:hint="eastAsia"/>
              </w:rPr>
              <w:lastRenderedPageBreak/>
              <w:t>金融行動工作組織年會、赴孟加拉參加「亞太防制洗錢組織」2010年洗錢態樣研討會會議；11月派員赴澳門參加「國際反貪局聯合會第4屆年會」；12月派員赴香港參訪廉政公署。</w:t>
            </w:r>
          </w:p>
          <w:p w:rsidR="00030767" w:rsidRPr="004A2932" w:rsidRDefault="00030767" w:rsidP="00030767">
            <w:pPr>
              <w:ind w:left="432" w:hangingChars="180" w:hanging="432"/>
              <w:jc w:val="both"/>
              <w:rPr>
                <w:rFonts w:ascii="標楷體" w:eastAsia="標楷體" w:hAnsi="標楷體" w:cs="Tahoma"/>
                <w:kern w:val="0"/>
              </w:rPr>
            </w:pPr>
            <w:r w:rsidRPr="004A2932">
              <w:rPr>
                <w:rFonts w:ascii="標楷體" w:eastAsia="標楷體" w:hAnsi="標楷體" w:hint="eastAsia"/>
              </w:rPr>
              <w:t>二、100年：2月派員</w:t>
            </w:r>
            <w:r w:rsidRPr="004A2932">
              <w:rPr>
                <w:rFonts w:ascii="標楷體" w:eastAsia="標楷體" w:hAnsi="標楷體"/>
              </w:rPr>
              <w:t>赴法國巴黎參加「防制洗錢金融行動工作組織（FATF）」第22屆第2次大會</w:t>
            </w:r>
            <w:r w:rsidRPr="004A2932">
              <w:rPr>
                <w:rFonts w:ascii="標楷體" w:eastAsia="標楷體" w:hAnsi="標楷體" w:hint="eastAsia"/>
              </w:rPr>
              <w:t>、3月派員</w:t>
            </w:r>
            <w:r w:rsidRPr="004A2932">
              <w:rPr>
                <w:rFonts w:ascii="標楷體" w:eastAsia="標楷體" w:hAnsi="標楷體"/>
              </w:rPr>
              <w:t>赴阿魯巴參加</w:t>
            </w:r>
            <w:r w:rsidRPr="004A2932">
              <w:rPr>
                <w:rFonts w:ascii="標楷體" w:eastAsia="標楷體" w:hAnsi="標楷體" w:hint="eastAsia"/>
              </w:rPr>
              <w:t>「</w:t>
            </w:r>
            <w:r w:rsidRPr="004A2932">
              <w:rPr>
                <w:rFonts w:ascii="標楷體" w:eastAsia="標楷體" w:hAnsi="標楷體"/>
              </w:rPr>
              <w:t>艾格蒙</w:t>
            </w:r>
            <w:r w:rsidRPr="004A2932">
              <w:rPr>
                <w:rFonts w:ascii="標楷體" w:eastAsia="標楷體" w:hAnsi="標楷體" w:hint="eastAsia"/>
              </w:rPr>
              <w:t>聯盟</w:t>
            </w:r>
            <w:r w:rsidRPr="004A2932">
              <w:rPr>
                <w:rFonts w:ascii="標楷體" w:eastAsia="標楷體" w:hAnsi="標楷體"/>
              </w:rPr>
              <w:t>會議</w:t>
            </w:r>
            <w:r w:rsidRPr="004A2932">
              <w:rPr>
                <w:rFonts w:ascii="標楷體" w:eastAsia="標楷體" w:hAnsi="標楷體" w:hint="eastAsia"/>
              </w:rPr>
              <w:t>」、6月派員</w:t>
            </w:r>
            <w:r w:rsidRPr="004A2932">
              <w:rPr>
                <w:rFonts w:ascii="標楷體" w:eastAsia="標楷體" w:hAnsi="標楷體"/>
              </w:rPr>
              <w:t>赴墨西哥參加FATF會員大會</w:t>
            </w:r>
            <w:r w:rsidRPr="004A2932">
              <w:rPr>
                <w:rFonts w:ascii="標楷體" w:eastAsia="標楷體" w:hAnsi="標楷體" w:hint="eastAsia"/>
              </w:rPr>
              <w:t>、7月派員</w:t>
            </w:r>
            <w:r w:rsidRPr="004A2932">
              <w:rPr>
                <w:rFonts w:ascii="標楷體" w:eastAsia="標楷體" w:hAnsi="標楷體"/>
              </w:rPr>
              <w:t>赴亞美尼亞參加</w:t>
            </w:r>
            <w:r w:rsidRPr="004A2932">
              <w:rPr>
                <w:rFonts w:ascii="標楷體" w:eastAsia="標楷體" w:hAnsi="標楷體" w:hint="eastAsia"/>
              </w:rPr>
              <w:t>「</w:t>
            </w:r>
            <w:r w:rsidRPr="004A2932">
              <w:rPr>
                <w:rFonts w:ascii="標楷體" w:eastAsia="標楷體" w:hAnsi="標楷體"/>
              </w:rPr>
              <w:t>艾格盟</w:t>
            </w:r>
            <w:r w:rsidRPr="004A2932">
              <w:rPr>
                <w:rFonts w:ascii="標楷體" w:eastAsia="標楷體" w:hAnsi="標楷體" w:hint="eastAsia"/>
              </w:rPr>
              <w:t>聯盟</w:t>
            </w:r>
            <w:r w:rsidRPr="004A2932">
              <w:rPr>
                <w:rFonts w:ascii="標楷體" w:eastAsia="標楷體" w:hAnsi="標楷體"/>
              </w:rPr>
              <w:t>會員大會</w:t>
            </w:r>
            <w:r w:rsidRPr="004A2932">
              <w:rPr>
                <w:rFonts w:ascii="標楷體" w:eastAsia="標楷體" w:hAnsi="標楷體" w:hint="eastAsia"/>
              </w:rPr>
              <w:t>」、赴</w:t>
            </w:r>
            <w:r w:rsidRPr="004A2932">
              <w:rPr>
                <w:rFonts w:ascii="標楷體" w:eastAsia="標楷體" w:hAnsi="標楷體"/>
              </w:rPr>
              <w:t>印度參加</w:t>
            </w:r>
            <w:r w:rsidRPr="004A2932">
              <w:rPr>
                <w:rFonts w:ascii="標楷體" w:eastAsia="標楷體" w:hAnsi="標楷體" w:hint="eastAsia"/>
              </w:rPr>
              <w:t>「亞太防制洗錢</w:t>
            </w:r>
            <w:r w:rsidRPr="004A2932">
              <w:rPr>
                <w:rFonts w:ascii="標楷體" w:eastAsia="標楷體" w:hAnsi="標楷體"/>
              </w:rPr>
              <w:t>組織年會</w:t>
            </w:r>
            <w:r w:rsidRPr="004A2932">
              <w:rPr>
                <w:rFonts w:ascii="標楷體" w:eastAsia="標楷體" w:hAnsi="標楷體" w:hint="eastAsia"/>
              </w:rPr>
              <w:t>」、赴大陸上海參加「國際反貪局聯合會第3屆研討會」、</w:t>
            </w:r>
            <w:r w:rsidRPr="004A2932">
              <w:rPr>
                <w:rFonts w:ascii="標楷體" w:eastAsia="標楷體" w:hAnsi="標楷體" w:cs="Tahoma"/>
                <w:kern w:val="0"/>
              </w:rPr>
              <w:t>10月派員赴尼泊爾會同泰國金融情報中心代表對尼國金融情報中心申請加入艾格蒙聯盟案進行現地考察、12月派員赴韓國釜</w:t>
            </w:r>
            <w:r w:rsidRPr="004A2932">
              <w:rPr>
                <w:rFonts w:ascii="標楷體" w:eastAsia="標楷體" w:hAnsi="標楷體" w:cs="Tahoma" w:hint="eastAsia"/>
                <w:kern w:val="0"/>
              </w:rPr>
              <w:t>山</w:t>
            </w:r>
            <w:r w:rsidRPr="004A2932">
              <w:rPr>
                <w:rFonts w:ascii="標楷體" w:eastAsia="標楷體" w:hAnsi="標楷體" w:cs="Tahoma"/>
                <w:kern w:val="0"/>
              </w:rPr>
              <w:t>參加亞太防制洗錢組織/防制洗錢金融行動工作組織聯合洗錢態樣研討會。</w:t>
            </w:r>
          </w:p>
          <w:p w:rsidR="00030767" w:rsidRPr="004A2932" w:rsidRDefault="00030767" w:rsidP="00030767">
            <w:pPr>
              <w:widowControl/>
              <w:ind w:left="432" w:hangingChars="180" w:hanging="432"/>
              <w:rPr>
                <w:rFonts w:ascii="標楷體" w:eastAsia="標楷體" w:hAnsi="標楷體"/>
              </w:rPr>
            </w:pPr>
            <w:r w:rsidRPr="004A2932">
              <w:rPr>
                <w:rFonts w:ascii="標楷體" w:eastAsia="標楷體" w:hAnsi="標楷體" w:cs="Tahoma" w:hint="eastAsia"/>
                <w:kern w:val="0"/>
              </w:rPr>
              <w:t>三、</w:t>
            </w:r>
            <w:r w:rsidRPr="004A2932">
              <w:rPr>
                <w:rFonts w:ascii="標楷體" w:eastAsia="標楷體" w:hAnsi="標楷體" w:cs="Tahoma"/>
                <w:kern w:val="0"/>
              </w:rPr>
              <w:t>101年：1月派員赴菲律賓馬尼拉參加艾格蒙聯盟工作組會議、2月派員赴法國巴黎參加「防制洗錢金融行動工作組織」第23屆第2次大會、6月赴俄羅斯聖彼得堡參加艾格蒙聯盟年會、赴義大利羅馬參加「防制洗錢金融行動工作組織」第23屆第3次大會、</w:t>
            </w:r>
            <w:r w:rsidRPr="004A2932">
              <w:rPr>
                <w:rFonts w:ascii="標楷體" w:eastAsia="標楷體" w:hAnsi="標楷體" w:cs="Tahoma" w:hint="eastAsia"/>
                <w:kern w:val="0"/>
              </w:rPr>
              <w:t>赴大陸大連參加</w:t>
            </w:r>
            <w:r w:rsidRPr="004A2932">
              <w:rPr>
                <w:rFonts w:ascii="標楷體" w:eastAsia="標楷體" w:hAnsi="標楷體" w:hint="eastAsia"/>
              </w:rPr>
              <w:t>「國際反貪局聯合會第4屆研討會」、</w:t>
            </w:r>
            <w:r w:rsidRPr="004A2932">
              <w:rPr>
                <w:rFonts w:ascii="標楷體" w:eastAsia="標楷體" w:hAnsi="標楷體" w:cs="Tahoma"/>
                <w:kern w:val="0"/>
              </w:rPr>
              <w:t>7月</w:t>
            </w:r>
            <w:r w:rsidRPr="004A2932">
              <w:rPr>
                <w:rFonts w:ascii="標楷體" w:eastAsia="標楷體" w:hAnsi="標楷體" w:cs="Tahoma"/>
                <w:kern w:val="0"/>
              </w:rPr>
              <w:lastRenderedPageBreak/>
              <w:t>赴澳洲布里斯本參加亞太防制洗錢組織第15屆年會、</w:t>
            </w:r>
            <w:r w:rsidRPr="004A2932">
              <w:rPr>
                <w:rFonts w:ascii="標楷體" w:eastAsia="標楷體" w:hAnsi="標楷體" w:cs="Tahoma" w:hint="eastAsia"/>
                <w:kern w:val="0"/>
              </w:rPr>
              <w:t>10月赴馬來西亞吉隆坡參加</w:t>
            </w:r>
            <w:r w:rsidRPr="004A2932">
              <w:rPr>
                <w:rFonts w:ascii="標楷體" w:eastAsia="標楷體" w:hAnsi="標楷體" w:hint="eastAsia"/>
              </w:rPr>
              <w:t>「國際反貪局聯合會第6屆年會」</w:t>
            </w:r>
            <w:r w:rsidRPr="004A2932">
              <w:rPr>
                <w:rFonts w:ascii="標楷體" w:eastAsia="標楷體" w:hAnsi="標楷體" w:cs="Tahoma"/>
                <w:kern w:val="0"/>
              </w:rPr>
              <w:t>。</w:t>
            </w:r>
          </w:p>
          <w:p w:rsidR="00C80E14" w:rsidRPr="004A2932" w:rsidRDefault="00C80E14" w:rsidP="00C80E14">
            <w:pPr>
              <w:rPr>
                <w:rFonts w:ascii="標楷體" w:eastAsia="標楷體" w:hAnsi="標楷體"/>
              </w:rPr>
            </w:pPr>
          </w:p>
          <w:p w:rsidR="00D41A53" w:rsidRPr="00D51896" w:rsidRDefault="00D41A53" w:rsidP="00C80E14">
            <w:pPr>
              <w:rPr>
                <w:rFonts w:ascii="標楷體" w:eastAsia="標楷體" w:hAnsi="標楷體"/>
                <w:b/>
              </w:rPr>
            </w:pPr>
            <w:r w:rsidRPr="00D51896">
              <w:rPr>
                <w:rFonts w:ascii="標楷體" w:eastAsia="標楷體" w:hAnsi="標楷體" w:hint="eastAsia"/>
                <w:b/>
              </w:rPr>
              <w:t>外交部</w:t>
            </w:r>
          </w:p>
          <w:p w:rsidR="00D41A53" w:rsidRPr="004A2932" w:rsidRDefault="00D41A53" w:rsidP="00DC3032">
            <w:pPr>
              <w:rPr>
                <w:rFonts w:ascii="標楷體" w:eastAsia="標楷體" w:hAnsi="標楷體"/>
              </w:rPr>
            </w:pPr>
            <w:r w:rsidRPr="004A2932">
              <w:rPr>
                <w:rFonts w:ascii="標楷體" w:eastAsia="標楷體" w:hAnsi="標楷體" w:hint="eastAsia"/>
              </w:rPr>
              <w:t>我國業與亞太防制洗錢組織及艾格蒙聯盟各會員國積極合作，在該二組織中推動制定落實本公約相關規範之措施，例如制定預防腐敗評鑑標準、打擊腐敗之金融監理合作機制及加強相互通報可疑資金流動與客戶情資交換等。</w:t>
            </w:r>
          </w:p>
        </w:tc>
      </w:tr>
      <w:tr w:rsidR="00A94535" w:rsidRPr="004A2932" w:rsidTr="002078D0">
        <w:tc>
          <w:tcPr>
            <w:tcW w:w="477" w:type="dxa"/>
            <w:tcBorders>
              <w:bottom w:val="single" w:sz="4" w:space="0" w:color="auto"/>
              <w:right w:val="single" w:sz="4" w:space="0" w:color="FF0000"/>
            </w:tcBorders>
            <w:shd w:val="clear" w:color="auto" w:fill="auto"/>
          </w:tcPr>
          <w:p w:rsidR="00647260" w:rsidRPr="004A2932" w:rsidRDefault="00647260"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47260" w:rsidRPr="004A2932" w:rsidRDefault="00647260" w:rsidP="00D157FF">
            <w:pPr>
              <w:rPr>
                <w:rFonts w:ascii="標楷體" w:eastAsia="標楷體" w:hAnsi="標楷體"/>
                <w:b/>
              </w:rPr>
            </w:pPr>
            <w:r w:rsidRPr="004A2932">
              <w:rPr>
                <w:rFonts w:ascii="標楷體" w:eastAsia="標楷體" w:hAnsi="標楷體"/>
                <w:b/>
              </w:rPr>
              <w:t xml:space="preserve">第六條  </w:t>
            </w:r>
          </w:p>
          <w:p w:rsidR="00647260" w:rsidRPr="004A2932" w:rsidRDefault="00647260" w:rsidP="00D157FF">
            <w:pPr>
              <w:rPr>
                <w:rFonts w:ascii="標楷體" w:eastAsia="標楷體" w:hAnsi="標楷體"/>
                <w:b/>
              </w:rPr>
            </w:pPr>
            <w:r w:rsidRPr="004A2932">
              <w:rPr>
                <w:rFonts w:ascii="標楷體" w:eastAsia="標楷體" w:hAnsi="標楷體"/>
                <w:b/>
              </w:rPr>
              <w:t>預防性反腐敗機構</w:t>
            </w:r>
          </w:p>
          <w:p w:rsidR="00647260" w:rsidRPr="004A2932" w:rsidRDefault="00647260" w:rsidP="00F6799F">
            <w:pPr>
              <w:ind w:left="480" w:hangingChars="200" w:hanging="480"/>
              <w:rPr>
                <w:rFonts w:ascii="標楷體" w:eastAsia="標楷體" w:hAnsi="標楷體"/>
              </w:rPr>
            </w:pPr>
            <w:r w:rsidRPr="004A2932">
              <w:rPr>
                <w:rFonts w:ascii="標楷體" w:eastAsia="標楷體" w:hAnsi="標楷體"/>
                <w:b/>
              </w:rPr>
              <w:t>一、各締約國均應當根據</w:t>
            </w:r>
            <w:r w:rsidRPr="004A2932">
              <w:rPr>
                <w:rFonts w:ascii="標楷體" w:eastAsia="標楷體" w:hAnsi="標楷體"/>
              </w:rPr>
              <w:t>本國法律制度的基本原則，</w:t>
            </w:r>
            <w:r w:rsidRPr="004A2932">
              <w:rPr>
                <w:rFonts w:ascii="標楷體" w:eastAsia="標楷體" w:hAnsi="標楷體"/>
                <w:b/>
              </w:rPr>
              <w:t>確保設有一個或酌情設有多個機構通過諸如下列措施預防腐敗</w:t>
            </w:r>
            <w:r w:rsidRPr="004A2932">
              <w:rPr>
                <w:rFonts w:ascii="標楷體" w:eastAsia="標楷體" w:hAnsi="標楷體"/>
              </w:rPr>
              <w:t>：</w:t>
            </w:r>
          </w:p>
          <w:p w:rsidR="00647260" w:rsidRPr="004A2932" w:rsidRDefault="00647260" w:rsidP="00F6799F">
            <w:pPr>
              <w:ind w:left="720" w:hangingChars="300" w:hanging="720"/>
              <w:rPr>
                <w:rFonts w:ascii="標楷體" w:eastAsia="標楷體" w:hAnsi="標楷體"/>
              </w:rPr>
            </w:pPr>
            <w:r w:rsidRPr="004A2932">
              <w:rPr>
                <w:rFonts w:ascii="標楷體" w:eastAsia="標楷體" w:hAnsi="標楷體"/>
              </w:rPr>
              <w:t>（一）實施本公約第五條所述政策，並在適當情況下對這些政策的</w:t>
            </w:r>
            <w:r w:rsidRPr="004A2932">
              <w:rPr>
                <w:rFonts w:ascii="標楷體" w:eastAsia="標楷體" w:hAnsi="標楷體"/>
                <w:b/>
              </w:rPr>
              <w:t>實施進行監督和協調</w:t>
            </w:r>
            <w:r w:rsidRPr="004A2932">
              <w:rPr>
                <w:rFonts w:ascii="標楷體" w:eastAsia="標楷體" w:hAnsi="標楷體"/>
              </w:rPr>
              <w:t>；</w:t>
            </w:r>
          </w:p>
          <w:p w:rsidR="00647260" w:rsidRPr="004A2932" w:rsidRDefault="00647260" w:rsidP="00F6799F">
            <w:pPr>
              <w:ind w:left="720" w:hangingChars="300" w:hanging="720"/>
              <w:rPr>
                <w:rFonts w:ascii="標楷體" w:eastAsia="標楷體" w:hAnsi="標楷體"/>
              </w:rPr>
            </w:pPr>
            <w:r w:rsidRPr="004A2932">
              <w:rPr>
                <w:rFonts w:ascii="標楷體" w:eastAsia="標楷體" w:hAnsi="標楷體"/>
              </w:rPr>
              <w:t>（二）積累和傳播預防腐敗的知識。</w:t>
            </w:r>
          </w:p>
        </w:tc>
        <w:tc>
          <w:tcPr>
            <w:tcW w:w="1454" w:type="dxa"/>
            <w:tcBorders>
              <w:bottom w:val="single" w:sz="4" w:space="0" w:color="auto"/>
            </w:tcBorders>
            <w:shd w:val="clear" w:color="auto" w:fill="auto"/>
          </w:tcPr>
          <w:p w:rsidR="00647260" w:rsidRPr="004A2932" w:rsidRDefault="00647260" w:rsidP="00571FEC">
            <w:pPr>
              <w:jc w:val="both"/>
              <w:rPr>
                <w:rFonts w:ascii="標楷體" w:eastAsia="標楷體" w:hAnsi="標楷體"/>
              </w:rPr>
            </w:pPr>
            <w:r w:rsidRPr="004A2932">
              <w:rPr>
                <w:rFonts w:ascii="標楷體" w:eastAsia="標楷體" w:hAnsi="標楷體" w:hint="eastAsia"/>
              </w:rPr>
              <w:t>法務部</w:t>
            </w:r>
            <w:r w:rsidR="00571FEC" w:rsidRPr="004A2932">
              <w:rPr>
                <w:rFonts w:ascii="標楷體" w:eastAsia="標楷體" w:hAnsi="標楷體" w:hint="eastAsia"/>
              </w:rPr>
              <w:t>廉政署</w:t>
            </w:r>
          </w:p>
          <w:p w:rsidR="00291869" w:rsidRPr="004A2932" w:rsidRDefault="007A1AFF" w:rsidP="00826A89">
            <w:pPr>
              <w:jc w:val="both"/>
              <w:rPr>
                <w:rFonts w:ascii="標楷體" w:eastAsia="標楷體" w:hAnsi="標楷體"/>
              </w:rPr>
            </w:pPr>
            <w:r w:rsidRPr="004A2932">
              <w:rPr>
                <w:rFonts w:ascii="標楷體" w:eastAsia="標楷體" w:hAnsi="標楷體" w:hint="eastAsia"/>
              </w:rPr>
              <w:t>法務部調查局</w:t>
            </w:r>
          </w:p>
        </w:tc>
        <w:tc>
          <w:tcPr>
            <w:tcW w:w="1929" w:type="dxa"/>
            <w:tcBorders>
              <w:bottom w:val="single" w:sz="4" w:space="0" w:color="auto"/>
            </w:tcBorders>
            <w:shd w:val="clear" w:color="auto" w:fill="auto"/>
          </w:tcPr>
          <w:p w:rsidR="00C300CF" w:rsidRPr="004A2932" w:rsidRDefault="00C300CF" w:rsidP="00C300CF">
            <w:pPr>
              <w:rPr>
                <w:rFonts w:ascii="標楷體" w:eastAsia="標楷體" w:hAnsi="標楷體"/>
              </w:rPr>
            </w:pPr>
            <w:r w:rsidRPr="004A2932">
              <w:rPr>
                <w:rFonts w:ascii="標楷體" w:eastAsia="標楷體" w:hAnsi="標楷體" w:hint="eastAsia"/>
              </w:rPr>
              <w:t>■ 已符合</w:t>
            </w:r>
          </w:p>
          <w:p w:rsidR="00C300CF" w:rsidRPr="004A2932" w:rsidRDefault="00C300CF" w:rsidP="00C300CF">
            <w:pPr>
              <w:rPr>
                <w:rFonts w:ascii="標楷體" w:eastAsia="標楷體" w:hAnsi="標楷體"/>
              </w:rPr>
            </w:pPr>
            <w:r w:rsidRPr="004A2932">
              <w:rPr>
                <w:rFonts w:ascii="標楷體" w:eastAsia="標楷體" w:hAnsi="標楷體" w:hint="eastAsia"/>
              </w:rPr>
              <w:t>□ 部分符合</w:t>
            </w:r>
          </w:p>
          <w:p w:rsidR="00C300CF" w:rsidRPr="004A2932" w:rsidRDefault="00C300CF" w:rsidP="00C300CF">
            <w:pPr>
              <w:rPr>
                <w:rFonts w:ascii="標楷體" w:eastAsia="標楷體" w:hAnsi="標楷體"/>
              </w:rPr>
            </w:pPr>
            <w:r w:rsidRPr="004A2932">
              <w:rPr>
                <w:rFonts w:ascii="標楷體" w:eastAsia="標楷體" w:hAnsi="標楷體" w:hint="eastAsia"/>
              </w:rPr>
              <w:t>□ 未符合</w:t>
            </w:r>
          </w:p>
          <w:p w:rsidR="00C300CF" w:rsidRPr="004A2932" w:rsidRDefault="00C300CF" w:rsidP="00C300CF">
            <w:pPr>
              <w:rPr>
                <w:rFonts w:ascii="標楷體" w:eastAsia="標楷體" w:hAnsi="標楷體"/>
              </w:rPr>
            </w:pPr>
          </w:p>
          <w:p w:rsidR="00647260" w:rsidRPr="004A2932" w:rsidRDefault="00647260" w:rsidP="004A78FF">
            <w:pPr>
              <w:rPr>
                <w:rFonts w:ascii="標楷體" w:eastAsia="標楷體" w:hAnsi="標楷體"/>
              </w:rPr>
            </w:pPr>
          </w:p>
        </w:tc>
        <w:tc>
          <w:tcPr>
            <w:tcW w:w="3297" w:type="dxa"/>
            <w:tcBorders>
              <w:bottom w:val="single" w:sz="4" w:space="0" w:color="auto"/>
            </w:tcBorders>
            <w:shd w:val="clear" w:color="auto" w:fill="auto"/>
          </w:tcPr>
          <w:p w:rsidR="006233E7" w:rsidRPr="00D51896" w:rsidRDefault="006233E7" w:rsidP="00D51896">
            <w:pPr>
              <w:ind w:left="512" w:hangingChars="213" w:hanging="512"/>
              <w:jc w:val="both"/>
              <w:rPr>
                <w:rFonts w:ascii="標楷體" w:eastAsia="標楷體" w:hAnsi="標楷體"/>
                <w:b/>
              </w:rPr>
            </w:pPr>
            <w:r w:rsidRPr="00D51896">
              <w:rPr>
                <w:rFonts w:ascii="標楷體" w:eastAsia="標楷體" w:hAnsi="標楷體" w:hint="eastAsia"/>
                <w:b/>
              </w:rPr>
              <w:t>法務部廉政署</w:t>
            </w:r>
          </w:p>
          <w:p w:rsidR="00C749FC" w:rsidRDefault="004A78FF" w:rsidP="00CD2BAB">
            <w:pPr>
              <w:ind w:left="511" w:hangingChars="213" w:hanging="511"/>
              <w:jc w:val="both"/>
              <w:rPr>
                <w:rFonts w:ascii="標楷體" w:eastAsia="標楷體" w:hAnsi="標楷體" w:cs="Tahoma"/>
                <w:color w:val="000000"/>
              </w:rPr>
            </w:pPr>
            <w:r w:rsidRPr="004A2932">
              <w:rPr>
                <w:rFonts w:ascii="標楷體" w:eastAsia="標楷體" w:hAnsi="標楷體" w:hint="eastAsia"/>
              </w:rPr>
              <w:t>一、</w:t>
            </w:r>
            <w:r w:rsidR="00C749FC" w:rsidRPr="001E5805">
              <w:rPr>
                <w:rFonts w:ascii="標楷體" w:eastAsia="標楷體" w:hAnsi="標楷體" w:hint="eastAsia"/>
              </w:rPr>
              <w:t>100年7月</w:t>
            </w:r>
            <w:r w:rsidR="0072576E">
              <w:rPr>
                <w:rFonts w:ascii="標楷體" w:eastAsia="標楷體" w:hAnsi="標楷體" w:hint="eastAsia"/>
              </w:rPr>
              <w:t>20日</w:t>
            </w:r>
            <w:r w:rsidR="00C749FC" w:rsidRPr="001E5805">
              <w:rPr>
                <w:rFonts w:ascii="標楷體" w:eastAsia="標楷體" w:hAnsi="標楷體" w:hint="eastAsia"/>
              </w:rPr>
              <w:t>成立法務部廉政署，為一</w:t>
            </w:r>
            <w:r w:rsidR="00C749FC" w:rsidRPr="001E5805">
              <w:rPr>
                <w:rFonts w:ascii="標楷體" w:eastAsia="標楷體" w:hAnsi="標楷體" w:cs="Tahoma"/>
              </w:rPr>
              <w:t>兼具預防性反貪與專責性肅貪雙重功能</w:t>
            </w:r>
            <w:r w:rsidR="00C749FC" w:rsidRPr="001E5805">
              <w:rPr>
                <w:rFonts w:ascii="標楷體" w:eastAsia="標楷體" w:hAnsi="標楷體" w:cs="Tahoma" w:hint="eastAsia"/>
              </w:rPr>
              <w:t>，</w:t>
            </w:r>
            <w:r w:rsidR="00C749FC" w:rsidRPr="001E5805">
              <w:rPr>
                <w:rFonts w:ascii="標楷體" w:eastAsia="標楷體" w:hAnsi="標楷體" w:hint="eastAsia"/>
              </w:rPr>
              <w:t>統籌反貪、防貪與肅貪事權之專責機關。</w:t>
            </w:r>
            <w:r w:rsidR="00C749FC" w:rsidRPr="001E5805">
              <w:rPr>
                <w:rFonts w:ascii="標楷體" w:eastAsia="標楷體" w:hAnsi="標楷體"/>
              </w:rPr>
              <w:t>依</w:t>
            </w:r>
            <w:r w:rsidR="00C749FC" w:rsidRPr="001E5805">
              <w:rPr>
                <w:rFonts w:ascii="標楷體" w:eastAsia="標楷體" w:hAnsi="標楷體" w:hint="eastAsia"/>
              </w:rPr>
              <w:t>法務部廉政署</w:t>
            </w:r>
            <w:r w:rsidR="00C749FC" w:rsidRPr="001E5805">
              <w:rPr>
                <w:rFonts w:ascii="標楷體" w:eastAsia="標楷體" w:hAnsi="標楷體"/>
              </w:rPr>
              <w:t>組織法第1條規定之法定職掌包括辦理廉政政策規劃，執行反貪、防貪及肅貪業務。</w:t>
            </w:r>
          </w:p>
          <w:p w:rsidR="001E5805" w:rsidRDefault="004A78FF" w:rsidP="00C749FC">
            <w:pPr>
              <w:ind w:left="506" w:hangingChars="211" w:hanging="506"/>
              <w:jc w:val="both"/>
              <w:rPr>
                <w:rFonts w:ascii="標楷體" w:eastAsia="標楷體" w:hAnsi="標楷體"/>
              </w:rPr>
            </w:pPr>
            <w:r w:rsidRPr="004A2932">
              <w:rPr>
                <w:rFonts w:ascii="標楷體" w:eastAsia="標楷體" w:hAnsi="標楷體" w:hint="eastAsia"/>
              </w:rPr>
              <w:t>二、</w:t>
            </w:r>
            <w:r w:rsidR="00C749FC" w:rsidRPr="004A2932">
              <w:rPr>
                <w:rFonts w:ascii="標楷體" w:eastAsia="標楷體" w:hAnsi="標楷體" w:hint="eastAsia"/>
              </w:rPr>
              <w:t>依據政風機構人員設置管理條例</w:t>
            </w:r>
            <w:r w:rsidR="0072576E" w:rsidRPr="004A2932">
              <w:rPr>
                <w:rFonts w:ascii="標楷體" w:eastAsia="標楷體" w:hAnsi="標楷體" w:hint="eastAsia"/>
              </w:rPr>
              <w:t>（101年2月3日修正公布）</w:t>
            </w:r>
            <w:r w:rsidR="00C749FC" w:rsidRPr="004A2932">
              <w:rPr>
                <w:rFonts w:ascii="標楷體" w:eastAsia="標楷體" w:hAnsi="標楷體" w:hint="eastAsia"/>
              </w:rPr>
              <w:t>規定，全國各級機關已設置逾一千個政風機構，約</w:t>
            </w:r>
            <w:r w:rsidR="0072576E">
              <w:rPr>
                <w:rFonts w:ascii="標楷體" w:eastAsia="標楷體" w:hAnsi="標楷體" w:hint="eastAsia"/>
              </w:rPr>
              <w:t>2</w:t>
            </w:r>
            <w:r w:rsidR="00C749FC" w:rsidRPr="004A2932">
              <w:rPr>
                <w:rFonts w:ascii="標楷體" w:eastAsia="標楷體" w:hAnsi="標楷體" w:hint="eastAsia"/>
              </w:rPr>
              <w:t>千</w:t>
            </w:r>
            <w:r w:rsidR="0072576E">
              <w:rPr>
                <w:rFonts w:ascii="標楷體" w:eastAsia="標楷體" w:hAnsi="標楷體" w:hint="eastAsia"/>
              </w:rPr>
              <w:t>4</w:t>
            </w:r>
            <w:r w:rsidR="00C749FC" w:rsidRPr="004A2932">
              <w:rPr>
                <w:rFonts w:ascii="標楷體" w:eastAsia="標楷體" w:hAnsi="標楷體" w:hint="eastAsia"/>
              </w:rPr>
              <w:t>百名政風人員</w:t>
            </w:r>
            <w:r w:rsidR="0072576E">
              <w:rPr>
                <w:rFonts w:ascii="標楷體" w:eastAsia="標楷體" w:hAnsi="標楷體" w:hint="eastAsia"/>
              </w:rPr>
              <w:t>，由法務部（廉政署）督導</w:t>
            </w:r>
            <w:r w:rsidR="00C749FC" w:rsidRPr="004A2932">
              <w:rPr>
                <w:rFonts w:ascii="標楷體" w:eastAsia="標楷體" w:hAnsi="標楷體" w:hint="eastAsia"/>
              </w:rPr>
              <w:t>執行預防貪瀆工作。</w:t>
            </w:r>
          </w:p>
          <w:p w:rsidR="004A78FF" w:rsidRPr="004A2932" w:rsidRDefault="004A78FF" w:rsidP="0072576E">
            <w:pPr>
              <w:ind w:left="506" w:hangingChars="211" w:hanging="506"/>
              <w:jc w:val="both"/>
              <w:rPr>
                <w:rFonts w:ascii="標楷體" w:eastAsia="標楷體" w:hAnsi="標楷體"/>
              </w:rPr>
            </w:pPr>
            <w:r w:rsidRPr="004A2932">
              <w:rPr>
                <w:rFonts w:ascii="標楷體" w:eastAsia="標楷體" w:hAnsi="標楷體" w:hint="eastAsia"/>
              </w:rPr>
              <w:t>三、</w:t>
            </w:r>
            <w:smartTag w:uri="urn:schemas-microsoft-com:office:smarttags" w:element="chsdate">
              <w:smartTagPr>
                <w:attr w:name="IsROCDate" w:val="False"/>
                <w:attr w:name="IsLunarDate" w:val="False"/>
                <w:attr w:name="Day" w:val="1"/>
                <w:attr w:name="Month" w:val="8"/>
                <w:attr w:name="Year" w:val="1997"/>
              </w:smartTagPr>
              <w:r w:rsidRPr="004A2932">
                <w:rPr>
                  <w:rFonts w:ascii="標楷體" w:eastAsia="標楷體" w:hAnsi="標楷體" w:hint="eastAsia"/>
                </w:rPr>
                <w:t>97年8月1日</w:t>
              </w:r>
            </w:smartTag>
            <w:r w:rsidRPr="004A2932">
              <w:rPr>
                <w:rFonts w:ascii="標楷體" w:eastAsia="標楷體" w:hAnsi="標楷體" w:hint="eastAsia"/>
              </w:rPr>
              <w:t>行政院成立中央廉政委員會，由院長主持，定期召開會議</w:t>
            </w:r>
            <w:r w:rsidR="00AB4777" w:rsidRPr="004A2932">
              <w:rPr>
                <w:rFonts w:ascii="標楷體" w:eastAsia="標楷體" w:hAnsi="標楷體" w:hint="eastAsia"/>
              </w:rPr>
              <w:t>。為提升整體政府廉政效能，中央及縣市政府各機關應自99年9月21日起推動設置機關廉政會報，多面向推動廉政措施。</w:t>
            </w:r>
          </w:p>
          <w:p w:rsidR="004A78FF" w:rsidRPr="004A2932" w:rsidRDefault="004A78FF" w:rsidP="00CD2BAB">
            <w:pPr>
              <w:ind w:left="511" w:hangingChars="213" w:hanging="511"/>
              <w:jc w:val="both"/>
              <w:rPr>
                <w:rFonts w:ascii="標楷體" w:eastAsia="標楷體" w:hAnsi="標楷體"/>
              </w:rPr>
            </w:pPr>
            <w:r w:rsidRPr="004A2932">
              <w:rPr>
                <w:rFonts w:ascii="標楷體" w:eastAsia="標楷體" w:hAnsi="標楷體" w:hint="eastAsia"/>
              </w:rPr>
              <w:lastRenderedPageBreak/>
              <w:t>四、行政院</w:t>
            </w:r>
            <w:smartTag w:uri="urn:schemas-microsoft-com:office:smarttags" w:element="chsdate">
              <w:smartTagPr>
                <w:attr w:name="IsROCDate" w:val="False"/>
                <w:attr w:name="IsLunarDate" w:val="False"/>
                <w:attr w:name="Day" w:val="8"/>
                <w:attr w:name="Month" w:val="7"/>
                <w:attr w:name="Year" w:val="1998"/>
              </w:smartTagPr>
              <w:r w:rsidRPr="004A2932">
                <w:rPr>
                  <w:rFonts w:ascii="標楷體" w:eastAsia="標楷體" w:hAnsi="標楷體" w:hint="eastAsia"/>
                </w:rPr>
                <w:t>98年7月8日</w:t>
              </w:r>
            </w:smartTag>
            <w:r w:rsidRPr="004A2932">
              <w:rPr>
                <w:rFonts w:ascii="標楷體" w:eastAsia="標楷體" w:hAnsi="標楷體" w:hint="eastAsia"/>
              </w:rPr>
              <w:t>訂頒</w:t>
            </w:r>
            <w:r w:rsidR="00E31B4C" w:rsidRPr="004A2932">
              <w:rPr>
                <w:rFonts w:ascii="標楷體" w:eastAsia="標楷體" w:hAnsi="標楷體" w:hint="eastAsia"/>
              </w:rPr>
              <w:t>「</w:t>
            </w:r>
            <w:r w:rsidRPr="004A2932">
              <w:rPr>
                <w:rFonts w:ascii="標楷體" w:eastAsia="標楷體" w:hAnsi="標楷體" w:hint="eastAsia"/>
              </w:rPr>
              <w:t>國家廉政建設行動方案</w:t>
            </w:r>
            <w:r w:rsidR="00E31B4C" w:rsidRPr="004A2932">
              <w:rPr>
                <w:rFonts w:ascii="標楷體" w:eastAsia="標楷體" w:hAnsi="標楷體" w:hint="eastAsia"/>
              </w:rPr>
              <w:t>」</w:t>
            </w:r>
            <w:r w:rsidRPr="004A2932">
              <w:rPr>
                <w:rFonts w:ascii="標楷體" w:eastAsia="標楷體" w:hAnsi="標楷體" w:hint="eastAsia"/>
              </w:rPr>
              <w:t>，本方案有關「擴大教育宣導」一項的具體策略包括：透過各項大眾傳播媒體，強化民眾對政府反貪的信心；推動民間團體、非政府組織和民眾積極參與反貪腐運動；推動校園誠信，深化學子品格教育；結合社區組織、民間團體，提升精神倫理建設；活化公務人員廉政與法治教育宣導。</w:t>
            </w:r>
          </w:p>
          <w:p w:rsidR="004A78FF" w:rsidRPr="004A2932" w:rsidRDefault="004A78FF" w:rsidP="00CD2BAB">
            <w:pPr>
              <w:ind w:left="511" w:hangingChars="213" w:hanging="511"/>
              <w:jc w:val="both"/>
              <w:rPr>
                <w:rFonts w:ascii="標楷體" w:eastAsia="標楷體" w:hAnsi="標楷體"/>
              </w:rPr>
            </w:pPr>
            <w:r w:rsidRPr="004A2932">
              <w:rPr>
                <w:rFonts w:ascii="標楷體" w:eastAsia="標楷體" w:hAnsi="標楷體" w:hint="eastAsia"/>
              </w:rPr>
              <w:t>五、</w:t>
            </w:r>
            <w:r w:rsidR="00E31B4C" w:rsidRPr="004A2932">
              <w:rPr>
                <w:rFonts w:ascii="標楷體" w:eastAsia="標楷體" w:hAnsi="標楷體" w:hint="eastAsia"/>
              </w:rPr>
              <w:t>「</w:t>
            </w:r>
            <w:r w:rsidRPr="004A2932">
              <w:rPr>
                <w:rFonts w:ascii="標楷體" w:eastAsia="標楷體" w:hAnsi="標楷體" w:hint="eastAsia"/>
              </w:rPr>
              <w:t>國家廉政建設行動方案</w:t>
            </w:r>
            <w:r w:rsidR="00E31B4C" w:rsidRPr="004A2932">
              <w:rPr>
                <w:rFonts w:ascii="標楷體" w:eastAsia="標楷體" w:hAnsi="標楷體" w:hint="eastAsia"/>
              </w:rPr>
              <w:t>」</w:t>
            </w:r>
            <w:r w:rsidRPr="004A2932">
              <w:rPr>
                <w:rFonts w:ascii="標楷體" w:eastAsia="標楷體" w:hAnsi="標楷體" w:hint="eastAsia"/>
              </w:rPr>
              <w:t>明定本方案由行政院研究發展考核委員會會同有關機關，分年選定重點項目，由院列管，未選入由院列管及未併案列管之項目，由各辦理機關自行列管。故本方案的執行已有監督機制</w:t>
            </w:r>
            <w:r w:rsidR="0068063D" w:rsidRPr="004A2932">
              <w:rPr>
                <w:rFonts w:ascii="標楷體" w:eastAsia="標楷體" w:hAnsi="標楷體" w:hint="eastAsia"/>
              </w:rPr>
              <w:t>。(國家廉政建設行動方案修正草案於101年7月4日奉  部長核定，續依中央廉政委員會第9次委員會議院長裁示，再徵詢相關部會意見後修正草案，並報部轉陳行政院。)</w:t>
            </w:r>
          </w:p>
          <w:p w:rsidR="004A78FF" w:rsidRPr="004A2932" w:rsidRDefault="004A78FF" w:rsidP="00CD2BAB">
            <w:pPr>
              <w:ind w:left="511" w:hangingChars="213" w:hanging="511"/>
              <w:jc w:val="both"/>
              <w:rPr>
                <w:rFonts w:ascii="標楷體" w:eastAsia="標楷體" w:hAnsi="標楷體"/>
              </w:rPr>
            </w:pPr>
            <w:r w:rsidRPr="004A2932">
              <w:rPr>
                <w:rFonts w:ascii="標楷體" w:eastAsia="標楷體" w:hAnsi="標楷體" w:hint="eastAsia"/>
              </w:rPr>
              <w:t>六、行政院</w:t>
            </w:r>
            <w:smartTag w:uri="urn:schemas-microsoft-com:office:smarttags" w:element="chsdate">
              <w:smartTagPr>
                <w:attr w:name="IsROCDate" w:val="False"/>
                <w:attr w:name="IsLunarDate" w:val="False"/>
                <w:attr w:name="Day" w:val="13"/>
                <w:attr w:name="Month" w:val="7"/>
                <w:attr w:name="Year" w:val="1998"/>
              </w:smartTagPr>
              <w:r w:rsidRPr="004A2932">
                <w:rPr>
                  <w:rFonts w:ascii="標楷體" w:eastAsia="標楷體" w:hAnsi="標楷體" w:hint="eastAsia"/>
                </w:rPr>
                <w:t>98年7月13日</w:t>
              </w:r>
            </w:smartTag>
            <w:r w:rsidRPr="004A2932">
              <w:rPr>
                <w:rFonts w:ascii="標楷體" w:eastAsia="標楷體" w:hAnsi="標楷體" w:hint="eastAsia"/>
              </w:rPr>
              <w:t>訂頒「犯罪預防及法治教育行動方案」，設定三級預防政策目標。(本方案由法務部保護司主辦)。</w:t>
            </w:r>
          </w:p>
          <w:p w:rsidR="00AA167F" w:rsidRPr="004A2932" w:rsidRDefault="004A78FF" w:rsidP="00AA167F">
            <w:pPr>
              <w:ind w:left="506" w:hangingChars="211" w:hanging="506"/>
              <w:jc w:val="both"/>
              <w:rPr>
                <w:rFonts w:ascii="標楷體" w:eastAsia="標楷體" w:hAnsi="標楷體"/>
              </w:rPr>
            </w:pPr>
            <w:r w:rsidRPr="004A2932">
              <w:rPr>
                <w:rFonts w:ascii="標楷體" w:eastAsia="標楷體" w:hAnsi="標楷體" w:hint="eastAsia"/>
              </w:rPr>
              <w:t>七、為加強科際整合之犯罪研究，俾據以釐訂刑事政策，預防犯罪之發生，法務部</w:t>
            </w:r>
            <w:smartTag w:uri="urn:schemas-microsoft-com:office:smarttags" w:element="chsdate">
              <w:smartTagPr>
                <w:attr w:name="IsROCDate" w:val="False"/>
                <w:attr w:name="IsLunarDate" w:val="False"/>
                <w:attr w:name="Day" w:val="23"/>
                <w:attr w:name="Month" w:val="10"/>
                <w:attr w:name="Year" w:val="1984"/>
              </w:smartTagPr>
              <w:r w:rsidRPr="004A2932">
                <w:rPr>
                  <w:rFonts w:ascii="標楷體" w:eastAsia="標楷體" w:hAnsi="標楷體" w:hint="eastAsia"/>
                </w:rPr>
                <w:t>84年</w:t>
              </w:r>
              <w:smartTag w:uri="urn:schemas-microsoft-com:office:smarttags" w:element="chsdate">
                <w:smartTagPr>
                  <w:attr w:name="Year" w:val="2011"/>
                  <w:attr w:name="Month" w:val="10"/>
                  <w:attr w:name="Day" w:val="23"/>
                  <w:attr w:name="IsLunarDate" w:val="False"/>
                  <w:attr w:name="IsROCDate" w:val="False"/>
                </w:smartTagPr>
                <w:r w:rsidRPr="004A2932">
                  <w:rPr>
                    <w:rFonts w:ascii="標楷體" w:eastAsia="標楷體" w:hAnsi="標楷體" w:hint="eastAsia"/>
                  </w:rPr>
                  <w:t>10月23日</w:t>
                </w:r>
              </w:smartTag>
            </w:smartTag>
            <w:r w:rsidRPr="004A2932">
              <w:rPr>
                <w:rFonts w:ascii="標楷體" w:eastAsia="標楷體" w:hAnsi="標楷體" w:hint="eastAsia"/>
              </w:rPr>
              <w:t>訂定法務部犯罪研究中心設置</w:t>
            </w:r>
            <w:r w:rsidRPr="004A2932">
              <w:rPr>
                <w:rFonts w:ascii="標楷體" w:eastAsia="標楷體" w:hAnsi="標楷體" w:hint="eastAsia"/>
              </w:rPr>
              <w:lastRenderedPageBreak/>
              <w:t>要點，以任務編組方式設立犯罪研究中心，進行各項犯罪研究工作。(該中心由法務部保護司主辦)</w:t>
            </w:r>
          </w:p>
          <w:p w:rsidR="00AA167F" w:rsidRPr="004A2932" w:rsidRDefault="00AA167F" w:rsidP="00AA167F">
            <w:pPr>
              <w:ind w:left="506" w:hangingChars="211" w:hanging="506"/>
              <w:jc w:val="both"/>
              <w:rPr>
                <w:rFonts w:ascii="標楷體" w:eastAsia="標楷體" w:hAnsi="標楷體"/>
              </w:rPr>
            </w:pPr>
          </w:p>
          <w:p w:rsidR="00AA167F" w:rsidRPr="00D51896" w:rsidRDefault="00AA167F" w:rsidP="00D51896">
            <w:pPr>
              <w:ind w:left="507" w:hangingChars="211" w:hanging="507"/>
              <w:jc w:val="both"/>
              <w:rPr>
                <w:rFonts w:ascii="標楷體" w:eastAsia="標楷體" w:hAnsi="標楷體"/>
                <w:b/>
              </w:rPr>
            </w:pPr>
          </w:p>
          <w:p w:rsidR="00AA167F" w:rsidRPr="00D51896" w:rsidRDefault="00BC69E1" w:rsidP="00D51896">
            <w:pPr>
              <w:ind w:left="507" w:hangingChars="211" w:hanging="507"/>
              <w:jc w:val="both"/>
              <w:rPr>
                <w:rFonts w:ascii="標楷體" w:eastAsia="標楷體" w:hAnsi="標楷體"/>
                <w:b/>
              </w:rPr>
            </w:pPr>
            <w:r w:rsidRPr="00D51896">
              <w:rPr>
                <w:rFonts w:ascii="標楷體" w:eastAsia="標楷體" w:hAnsi="標楷體" w:hint="eastAsia"/>
                <w:b/>
              </w:rPr>
              <w:t>法務部調查局</w:t>
            </w:r>
          </w:p>
          <w:p w:rsidR="00DD5EE2" w:rsidRPr="004A2932" w:rsidRDefault="00BC69E1" w:rsidP="00DC3032">
            <w:pPr>
              <w:ind w:left="2"/>
              <w:jc w:val="both"/>
              <w:rPr>
                <w:rFonts w:ascii="標楷體" w:eastAsia="標楷體" w:hAnsi="標楷體"/>
              </w:rPr>
            </w:pPr>
            <w:r w:rsidRPr="004A2932">
              <w:rPr>
                <w:rFonts w:ascii="標楷體" w:eastAsia="標楷體" w:hAnsi="標楷體" w:hint="eastAsia"/>
              </w:rPr>
              <w:t>依據法務部調查局組織法第2條第4款之規定，本局掌理貪瀆防制及賄選查察事項，工作內容除了肅貪、查賄之外，尚包含預防貪污及賄選之作為。預防腐敗的做法係採取行政肅貪及反貪防貪宣導教育雙軌併行；在行政肅貪方面，本局就偵辦案件中所發現之人為或制度缺失，有涉及公務員行政責任或行政措施不當、違反行政法令等情事者，即彙整相關資料或以研編預防專報方式函請相關主管機關處理，以預防類似弊端再度發生；在反貪防貪宣導教育方面，本局汲取香港廉政公署社區關係處反貪倡廉宣導教育之成功經驗，規劃貪瀆預防宣導教育工作，並於</w:t>
            </w:r>
            <w:smartTag w:uri="urn:schemas-microsoft-com:office:smarttags" w:element="chsdate">
              <w:smartTagPr>
                <w:attr w:name="IsROCDate" w:val="False"/>
                <w:attr w:name="IsLunarDate" w:val="False"/>
                <w:attr w:name="Day" w:val="30"/>
                <w:attr w:name="Month" w:val="6"/>
                <w:attr w:name="Year" w:val="1992"/>
              </w:smartTagPr>
              <w:r w:rsidRPr="004A2932">
                <w:rPr>
                  <w:rFonts w:ascii="標楷體" w:eastAsia="標楷體" w:hAnsi="標楷體" w:hint="eastAsia"/>
                </w:rPr>
                <w:t>92年6月30日</w:t>
              </w:r>
            </w:smartTag>
            <w:r w:rsidRPr="004A2932">
              <w:rPr>
                <w:rFonts w:ascii="標楷體" w:eastAsia="標楷體" w:hAnsi="標楷體" w:hint="eastAsia"/>
              </w:rPr>
              <w:t>頒訂本局貪瀆預防宣導教育工作作業要點，另巡迴全省說明工作理念、開辦反貪防貪宣導教育工作種子教官講習班，歷年來透過內外勤同仁之創意與努力將反貪宣導教育工作在全國各地札根。統計近5年執行預防腐敗工作成效如下：</w:t>
            </w:r>
            <w:r w:rsidR="00AA167F" w:rsidRPr="004A2932">
              <w:rPr>
                <w:rFonts w:ascii="標楷體" w:eastAsia="標楷體" w:hAnsi="標楷體" w:hint="eastAsia"/>
              </w:rPr>
              <w:t>研編貪瀆預防專報總計103件、</w:t>
            </w:r>
            <w:r w:rsidR="00AA167F" w:rsidRPr="004A2932">
              <w:rPr>
                <w:rFonts w:ascii="標楷體" w:eastAsia="標楷體" w:hAnsi="標楷體"/>
              </w:rPr>
              <w:t>函送行政機關處理者</w:t>
            </w:r>
            <w:r w:rsidR="00AA167F" w:rsidRPr="004A2932">
              <w:rPr>
                <w:rFonts w:ascii="標楷體" w:eastAsia="標楷體" w:hAnsi="標楷體" w:hint="eastAsia"/>
              </w:rPr>
              <w:t>總</w:t>
            </w:r>
            <w:r w:rsidR="00AA167F" w:rsidRPr="004A2932">
              <w:rPr>
                <w:rFonts w:ascii="標楷體" w:eastAsia="標楷體" w:hAnsi="標楷體"/>
              </w:rPr>
              <w:t>計</w:t>
            </w:r>
            <w:r w:rsidR="00AA167F" w:rsidRPr="004A2932">
              <w:rPr>
                <w:rFonts w:ascii="標楷體" w:eastAsia="標楷體" w:hAnsi="標楷體" w:hint="eastAsia"/>
              </w:rPr>
              <w:t>726</w:t>
            </w:r>
            <w:r w:rsidR="00AA167F" w:rsidRPr="004A2932">
              <w:rPr>
                <w:rFonts w:ascii="標楷體" w:eastAsia="標楷體" w:hAnsi="標楷體"/>
              </w:rPr>
              <w:t>件</w:t>
            </w:r>
            <w:r w:rsidR="00AA167F" w:rsidRPr="004A2932">
              <w:rPr>
                <w:rFonts w:ascii="標楷體" w:eastAsia="標楷體" w:hAnsi="標楷體" w:hint="eastAsia"/>
              </w:rPr>
              <w:t>、辦理</w:t>
            </w:r>
            <w:r w:rsidR="00AA167F" w:rsidRPr="004A2932">
              <w:rPr>
                <w:rFonts w:ascii="標楷體" w:eastAsia="標楷體" w:hAnsi="標楷體"/>
              </w:rPr>
              <w:t>貪瀆預防宣導教育</w:t>
            </w:r>
            <w:r w:rsidR="00AA167F" w:rsidRPr="004A2932">
              <w:rPr>
                <w:rFonts w:ascii="標楷體" w:eastAsia="標楷體" w:hAnsi="標楷體" w:hint="eastAsia"/>
              </w:rPr>
              <w:t>活動總計989場次。</w:t>
            </w:r>
          </w:p>
        </w:tc>
      </w:tr>
      <w:tr w:rsidR="00A94535" w:rsidRPr="004A2932" w:rsidTr="002078D0">
        <w:tc>
          <w:tcPr>
            <w:tcW w:w="477" w:type="dxa"/>
            <w:tcBorders>
              <w:bottom w:val="single" w:sz="4" w:space="0" w:color="auto"/>
              <w:right w:val="single" w:sz="4" w:space="0" w:color="FF0000"/>
            </w:tcBorders>
            <w:shd w:val="clear" w:color="auto" w:fill="auto"/>
          </w:tcPr>
          <w:p w:rsidR="00647260" w:rsidRPr="004A2932" w:rsidRDefault="00647260"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47260" w:rsidRPr="004A2932" w:rsidRDefault="00647260" w:rsidP="00F6799F">
            <w:pPr>
              <w:ind w:left="480" w:hangingChars="200" w:hanging="480"/>
              <w:rPr>
                <w:rFonts w:ascii="標楷體" w:eastAsia="標楷體" w:hAnsi="標楷體"/>
                <w:b/>
              </w:rPr>
            </w:pPr>
            <w:r w:rsidRPr="004A2932">
              <w:rPr>
                <w:rFonts w:ascii="標楷體" w:eastAsia="標楷體" w:hAnsi="標楷體"/>
              </w:rPr>
              <w:t>二、</w:t>
            </w:r>
            <w:r w:rsidRPr="004A2932">
              <w:rPr>
                <w:rFonts w:ascii="標楷體" w:eastAsia="標楷體" w:hAnsi="標楷體"/>
                <w:b/>
              </w:rPr>
              <w:t>各締約國均應當根據</w:t>
            </w:r>
            <w:r w:rsidRPr="004A2932">
              <w:rPr>
                <w:rFonts w:ascii="標楷體" w:eastAsia="標楷體" w:hAnsi="標楷體"/>
              </w:rPr>
              <w:t>本國法律制度的基</w:t>
            </w:r>
            <w:r w:rsidRPr="004A2932">
              <w:rPr>
                <w:rFonts w:ascii="標楷體" w:eastAsia="標楷體" w:hAnsi="標楷體"/>
              </w:rPr>
              <w:lastRenderedPageBreak/>
              <w:t>本原則，</w:t>
            </w:r>
            <w:r w:rsidRPr="004A2932">
              <w:rPr>
                <w:rFonts w:ascii="標楷體" w:eastAsia="標楷體" w:hAnsi="標楷體"/>
                <w:b/>
              </w:rPr>
              <w:t>賦予</w:t>
            </w:r>
            <w:r w:rsidRPr="004A2932">
              <w:rPr>
                <w:rFonts w:ascii="標楷體" w:eastAsia="標楷體" w:hAnsi="標楷體"/>
              </w:rPr>
              <w:t>本條第一款所述機構</w:t>
            </w:r>
            <w:r w:rsidRPr="004A2932">
              <w:rPr>
                <w:rFonts w:ascii="標楷體" w:eastAsia="標楷體" w:hAnsi="標楷體"/>
                <w:b/>
              </w:rPr>
              <w:t>必要的獨立性</w:t>
            </w:r>
            <w:r w:rsidRPr="004A2932">
              <w:rPr>
                <w:rFonts w:ascii="標楷體" w:eastAsia="標楷體" w:hAnsi="標楷體"/>
              </w:rPr>
              <w:t>，使其能夠</w:t>
            </w:r>
            <w:r w:rsidRPr="004A2932">
              <w:rPr>
                <w:rFonts w:ascii="標楷體" w:eastAsia="標楷體" w:hAnsi="標楷體"/>
                <w:b/>
              </w:rPr>
              <w:t>有效地履行職能和免受任何不正當的影響</w:t>
            </w:r>
            <w:r w:rsidRPr="004A2932">
              <w:rPr>
                <w:rFonts w:ascii="標楷體" w:eastAsia="標楷體" w:hAnsi="標楷體"/>
              </w:rPr>
              <w:t>。各締約國均</w:t>
            </w:r>
            <w:r w:rsidRPr="004A2932">
              <w:rPr>
                <w:rFonts w:ascii="標楷體" w:eastAsia="標楷體" w:hAnsi="標楷體"/>
                <w:b/>
              </w:rPr>
              <w:t>應當提供必要的物資和專職工作人員</w:t>
            </w:r>
            <w:r w:rsidRPr="004A2932">
              <w:rPr>
                <w:rFonts w:ascii="標楷體" w:eastAsia="標楷體" w:hAnsi="標楷體"/>
              </w:rPr>
              <w:t>，並為這些工作人員履行職能提供必要的培訓。</w:t>
            </w:r>
          </w:p>
        </w:tc>
        <w:tc>
          <w:tcPr>
            <w:tcW w:w="1454" w:type="dxa"/>
            <w:tcBorders>
              <w:bottom w:val="single" w:sz="4" w:space="0" w:color="auto"/>
            </w:tcBorders>
            <w:shd w:val="clear" w:color="auto" w:fill="auto"/>
          </w:tcPr>
          <w:p w:rsidR="00647260" w:rsidRPr="004A2932" w:rsidRDefault="00647260" w:rsidP="004B5B31">
            <w:pPr>
              <w:jc w:val="both"/>
              <w:rPr>
                <w:rFonts w:ascii="標楷體" w:eastAsia="標楷體" w:hAnsi="標楷體"/>
              </w:rPr>
            </w:pPr>
            <w:r w:rsidRPr="004A2932">
              <w:rPr>
                <w:rFonts w:ascii="標楷體" w:eastAsia="標楷體" w:hAnsi="標楷體" w:hint="eastAsia"/>
              </w:rPr>
              <w:lastRenderedPageBreak/>
              <w:t>法務部</w:t>
            </w:r>
            <w:r w:rsidR="00EE36E7" w:rsidRPr="004A2932">
              <w:rPr>
                <w:rFonts w:ascii="標楷體" w:eastAsia="標楷體" w:hAnsi="標楷體" w:hint="eastAsia"/>
              </w:rPr>
              <w:t>廉政署</w:t>
            </w:r>
          </w:p>
          <w:p w:rsidR="00EE36E7" w:rsidRPr="004A2932" w:rsidRDefault="007A1AFF" w:rsidP="004B5B31">
            <w:pPr>
              <w:jc w:val="both"/>
              <w:rPr>
                <w:rFonts w:ascii="標楷體" w:eastAsia="標楷體" w:hAnsi="標楷體"/>
              </w:rPr>
            </w:pPr>
            <w:r w:rsidRPr="004A2932">
              <w:rPr>
                <w:rFonts w:ascii="標楷體" w:eastAsia="標楷體" w:hAnsi="標楷體" w:hint="eastAsia"/>
              </w:rPr>
              <w:lastRenderedPageBreak/>
              <w:t>法務部調查局</w:t>
            </w:r>
          </w:p>
          <w:p w:rsidR="00EE36E7" w:rsidRPr="004A2932" w:rsidRDefault="00EE36E7" w:rsidP="004B5B31">
            <w:pPr>
              <w:jc w:val="both"/>
              <w:rPr>
                <w:rFonts w:ascii="標楷體" w:eastAsia="標楷體" w:hAnsi="標楷體"/>
              </w:rPr>
            </w:pPr>
          </w:p>
        </w:tc>
        <w:tc>
          <w:tcPr>
            <w:tcW w:w="1929" w:type="dxa"/>
            <w:tcBorders>
              <w:bottom w:val="single" w:sz="4" w:space="0" w:color="auto"/>
            </w:tcBorders>
            <w:shd w:val="clear" w:color="auto" w:fill="auto"/>
          </w:tcPr>
          <w:p w:rsidR="00C300CF" w:rsidRPr="004A2932" w:rsidRDefault="00C300CF" w:rsidP="00C300CF">
            <w:pPr>
              <w:rPr>
                <w:rFonts w:ascii="標楷體" w:eastAsia="標楷體" w:hAnsi="標楷體"/>
              </w:rPr>
            </w:pPr>
            <w:r w:rsidRPr="004A2932">
              <w:rPr>
                <w:rFonts w:ascii="標楷體" w:eastAsia="標楷體" w:hAnsi="標楷體" w:hint="eastAsia"/>
              </w:rPr>
              <w:lastRenderedPageBreak/>
              <w:t>■ 已符合</w:t>
            </w:r>
          </w:p>
          <w:p w:rsidR="00C300CF" w:rsidRPr="004A2932" w:rsidRDefault="00C300CF" w:rsidP="00C300CF">
            <w:pPr>
              <w:rPr>
                <w:rFonts w:ascii="標楷體" w:eastAsia="標楷體" w:hAnsi="標楷體"/>
              </w:rPr>
            </w:pPr>
            <w:r w:rsidRPr="004A2932">
              <w:rPr>
                <w:rFonts w:ascii="標楷體" w:eastAsia="標楷體" w:hAnsi="標楷體" w:hint="eastAsia"/>
              </w:rPr>
              <w:t>□ 部分符合</w:t>
            </w:r>
          </w:p>
          <w:p w:rsidR="00C300CF" w:rsidRPr="004A2932" w:rsidRDefault="00C300CF" w:rsidP="00C300CF">
            <w:pPr>
              <w:rPr>
                <w:rFonts w:ascii="標楷體" w:eastAsia="標楷體" w:hAnsi="標楷體"/>
              </w:rPr>
            </w:pPr>
            <w:r w:rsidRPr="004A2932">
              <w:rPr>
                <w:rFonts w:ascii="標楷體" w:eastAsia="標楷體" w:hAnsi="標楷體" w:hint="eastAsia"/>
              </w:rPr>
              <w:lastRenderedPageBreak/>
              <w:t>□ 未符合</w:t>
            </w:r>
          </w:p>
          <w:p w:rsidR="00C300CF" w:rsidRPr="004A2932" w:rsidRDefault="00C300CF" w:rsidP="00C300CF">
            <w:pPr>
              <w:rPr>
                <w:rFonts w:ascii="標楷體" w:eastAsia="標楷體" w:hAnsi="標楷體"/>
              </w:rPr>
            </w:pPr>
          </w:p>
          <w:p w:rsidR="00647260" w:rsidRPr="004A2932" w:rsidRDefault="00647260" w:rsidP="00F43DE1">
            <w:pPr>
              <w:rPr>
                <w:rFonts w:ascii="標楷體" w:eastAsia="標楷體" w:hAnsi="標楷體"/>
              </w:rPr>
            </w:pPr>
          </w:p>
        </w:tc>
        <w:tc>
          <w:tcPr>
            <w:tcW w:w="3297" w:type="dxa"/>
            <w:tcBorders>
              <w:bottom w:val="single" w:sz="4" w:space="0" w:color="auto"/>
            </w:tcBorders>
            <w:shd w:val="clear" w:color="auto" w:fill="auto"/>
          </w:tcPr>
          <w:p w:rsidR="007A1AFF" w:rsidRPr="00D51896" w:rsidRDefault="007A1AFF" w:rsidP="007A1AFF">
            <w:pPr>
              <w:jc w:val="both"/>
              <w:rPr>
                <w:rFonts w:ascii="標楷體" w:eastAsia="標楷體" w:hAnsi="標楷體"/>
                <w:b/>
              </w:rPr>
            </w:pPr>
            <w:r w:rsidRPr="00D51896">
              <w:rPr>
                <w:rFonts w:ascii="標楷體" w:eastAsia="標楷體" w:hAnsi="標楷體" w:hint="eastAsia"/>
                <w:b/>
              </w:rPr>
              <w:lastRenderedPageBreak/>
              <w:t>法務部廉政署</w:t>
            </w:r>
          </w:p>
          <w:p w:rsidR="003C17D4" w:rsidRPr="004A2932" w:rsidRDefault="003C17D4" w:rsidP="00C129CD">
            <w:pPr>
              <w:numPr>
                <w:ilvl w:val="0"/>
                <w:numId w:val="7"/>
              </w:numPr>
              <w:ind w:left="482" w:hanging="482"/>
              <w:jc w:val="both"/>
              <w:rPr>
                <w:rFonts w:ascii="標楷體" w:eastAsia="標楷體" w:hAnsi="標楷體"/>
              </w:rPr>
            </w:pPr>
            <w:r w:rsidRPr="004A2932">
              <w:rPr>
                <w:rFonts w:ascii="標楷體" w:eastAsia="標楷體" w:hAnsi="標楷體" w:hint="eastAsia"/>
              </w:rPr>
              <w:t>政風一條鞭管理體制下，法</w:t>
            </w:r>
            <w:r w:rsidRPr="004A2932">
              <w:rPr>
                <w:rFonts w:ascii="標楷體" w:eastAsia="標楷體" w:hAnsi="標楷體" w:hint="eastAsia"/>
              </w:rPr>
              <w:lastRenderedPageBreak/>
              <w:t>務部雖對政風人員之任免遷調、考核獎懲、訓練及業務督導具有指揮監督之權責，惟政風機構設置於各機關中，舉凡工作推動、員額編制、預算經費及人力資源等事項與機關息息相關，缺乏完全的獨立公務環境。政風機構的獨立性受到機關高層品操良窳及其對廉政工作認知正確與否等因素影響。</w:t>
            </w:r>
          </w:p>
          <w:p w:rsidR="003C17D4" w:rsidRPr="004A2932" w:rsidRDefault="006233E7" w:rsidP="00970F4D">
            <w:pPr>
              <w:numPr>
                <w:ilvl w:val="0"/>
                <w:numId w:val="7"/>
              </w:numPr>
              <w:jc w:val="both"/>
              <w:rPr>
                <w:rFonts w:ascii="標楷體" w:eastAsia="標楷體" w:hAnsi="標楷體"/>
              </w:rPr>
            </w:pPr>
            <w:r w:rsidRPr="004A2932">
              <w:rPr>
                <w:rFonts w:ascii="標楷體" w:eastAsia="標楷體" w:hAnsi="標楷體" w:hint="eastAsia"/>
              </w:rPr>
              <w:t>就政風人員職權行使與組織架構而言，其準據法為《政風機構人員設置管理條例》與施行細則，政風人員承機關首長或上級政風機構之命執行職務、行使職權，須遵循依法行政原則，尤其對政風案件當事人基本權利構成干預限制時，更須有法律授權依據，方符正當法律程序之要求。《政風機構人員設置管理條例》第4條第1項第5款規定「機關有關之貪瀆與不法事項之處理」及第6款「對於具有貪瀆風險業務之清查」等掌理事項，然而，調查工作與民眾或外部機構有關聯，前揭二項準據法對於調查內容範圍未予以規範，造成政風機構執行職務之爭議。依司法院大法官解釋釋字535號所示：「實施臨檢之要件、程序及對違法臨檢行為之救濟，均應有法律之明確規範，方符合保障人民自由權利之意旨」。政風機構人員設置條例施行細則</w:t>
            </w:r>
            <w:r w:rsidRPr="004A2932">
              <w:rPr>
                <w:rFonts w:ascii="標楷體" w:eastAsia="標楷體" w:hAnsi="標楷體" w:hint="eastAsia"/>
              </w:rPr>
              <w:lastRenderedPageBreak/>
              <w:t>在母法定性不明情況下，僅進行概括規定，不僅造成政風人員執行職務時之困擾，亦容易造成外界疑慮。為更有效發揮政風人員應有之職能，應研議制定「政風人員職權行使法」草案，對政風人員行使職權之目的、原則、內容、範圍及程序等明確規範，促使政風人員之職權完備與明確化，以符合法治原則。</w:t>
            </w:r>
          </w:p>
          <w:p w:rsidR="00647260" w:rsidRPr="004A2932" w:rsidRDefault="003C17D4" w:rsidP="00DC3032">
            <w:pPr>
              <w:numPr>
                <w:ilvl w:val="0"/>
                <w:numId w:val="7"/>
              </w:numPr>
              <w:jc w:val="both"/>
              <w:rPr>
                <w:rFonts w:ascii="標楷體" w:eastAsia="標楷體" w:hAnsi="標楷體"/>
              </w:rPr>
            </w:pPr>
            <w:r w:rsidRPr="004A2932">
              <w:rPr>
                <w:rFonts w:ascii="標楷體" w:eastAsia="標楷體" w:hAnsi="標楷體" w:hint="eastAsia"/>
              </w:rPr>
              <w:t>綜合前述，政風機構在人員編制、行使職權的獨立性及法律授權明確性、預算資  源等方面均尚有不足，宜評估研議「政風人員職權行使法」草案。</w:t>
            </w:r>
          </w:p>
          <w:p w:rsidR="00DC3032" w:rsidRPr="004A2932" w:rsidRDefault="00DC3032" w:rsidP="003C17D4">
            <w:pPr>
              <w:rPr>
                <w:rFonts w:ascii="標楷體" w:eastAsia="標楷體" w:hAnsi="標楷體"/>
              </w:rPr>
            </w:pPr>
          </w:p>
          <w:p w:rsidR="00464E9A" w:rsidRPr="00D51896" w:rsidRDefault="00464E9A" w:rsidP="003C17D4">
            <w:pPr>
              <w:rPr>
                <w:rFonts w:ascii="標楷體" w:eastAsia="標楷體" w:hAnsi="標楷體"/>
                <w:b/>
              </w:rPr>
            </w:pPr>
            <w:r w:rsidRPr="00D51896">
              <w:rPr>
                <w:rFonts w:ascii="標楷體" w:eastAsia="標楷體" w:hAnsi="標楷體" w:hint="eastAsia"/>
                <w:b/>
              </w:rPr>
              <w:t>法務部調查局</w:t>
            </w:r>
          </w:p>
          <w:p w:rsidR="00464E9A" w:rsidRPr="004A2932" w:rsidRDefault="00464E9A" w:rsidP="00464E9A">
            <w:pPr>
              <w:jc w:val="both"/>
              <w:rPr>
                <w:rFonts w:ascii="標楷體" w:eastAsia="標楷體" w:hAnsi="標楷體"/>
              </w:rPr>
            </w:pPr>
            <w:r w:rsidRPr="004A2932">
              <w:rPr>
                <w:rFonts w:ascii="標楷體" w:eastAsia="標楷體" w:hAnsi="標楷體" w:hint="eastAsia"/>
              </w:rPr>
              <w:t>法務部調查局落實情形說明：</w:t>
            </w:r>
          </w:p>
          <w:p w:rsidR="00464E9A" w:rsidRPr="004A2932" w:rsidRDefault="00464E9A" w:rsidP="00464E9A">
            <w:pPr>
              <w:numPr>
                <w:ilvl w:val="0"/>
                <w:numId w:val="30"/>
              </w:numPr>
              <w:tabs>
                <w:tab w:val="clear" w:pos="420"/>
                <w:tab w:val="num" w:pos="0"/>
              </w:tabs>
              <w:ind w:leftChars="-236" w:left="394" w:hangingChars="400" w:hanging="960"/>
              <w:jc w:val="both"/>
              <w:rPr>
                <w:rFonts w:ascii="標楷體" w:eastAsia="標楷體" w:hAnsi="標楷體"/>
              </w:rPr>
            </w:pPr>
            <w:r w:rsidRPr="004A2932">
              <w:rPr>
                <w:rFonts w:ascii="標楷體" w:eastAsia="標楷體" w:hAnsi="標楷體" w:hint="eastAsia"/>
              </w:rPr>
              <w:t>一、本局執行廉政工作完全本諸中立原則，依法行政，恪遵法律正當程序，遵守憲法及刑事訴訟法等法律規範，係有絕對獨立性之執法機關。</w:t>
            </w:r>
          </w:p>
          <w:p w:rsidR="00464E9A" w:rsidRPr="004A2932" w:rsidRDefault="00464E9A" w:rsidP="00464E9A">
            <w:pPr>
              <w:rPr>
                <w:rFonts w:ascii="標楷體" w:eastAsia="標楷體" w:hAnsi="標楷體"/>
              </w:rPr>
            </w:pPr>
            <w:r w:rsidRPr="004A2932">
              <w:rPr>
                <w:rFonts w:ascii="標楷體" w:eastAsia="標楷體" w:hAnsi="標楷體" w:hint="eastAsia"/>
              </w:rPr>
              <w:t>二、對執行該項工作之專任人員</w:t>
            </w:r>
          </w:p>
          <w:p w:rsidR="00BC69E1" w:rsidRPr="004A2932" w:rsidRDefault="00464E9A" w:rsidP="00464E9A">
            <w:pPr>
              <w:ind w:leftChars="210" w:left="504" w:firstLine="2"/>
              <w:rPr>
                <w:rFonts w:ascii="標楷體" w:eastAsia="標楷體" w:hAnsi="標楷體"/>
              </w:rPr>
            </w:pPr>
            <w:r w:rsidRPr="004A2932">
              <w:rPr>
                <w:rFonts w:ascii="標楷體" w:eastAsia="標楷體" w:hAnsi="標楷體" w:hint="eastAsia"/>
              </w:rPr>
              <w:t>每年均規劃有相關課程進行專精講習，提升其工作職能；統計近5年來總計辦理8期、總時數112小時之廉政工作專精講習班，調訓專任人員810人次。</w:t>
            </w:r>
          </w:p>
        </w:tc>
      </w:tr>
      <w:tr w:rsidR="00A94535" w:rsidRPr="004A2932" w:rsidTr="002078D0">
        <w:tc>
          <w:tcPr>
            <w:tcW w:w="477" w:type="dxa"/>
            <w:tcBorders>
              <w:bottom w:val="single" w:sz="4" w:space="0" w:color="auto"/>
              <w:right w:val="single" w:sz="4" w:space="0" w:color="FF0000"/>
            </w:tcBorders>
            <w:shd w:val="clear" w:color="auto" w:fill="auto"/>
          </w:tcPr>
          <w:p w:rsidR="00647260" w:rsidRPr="004A2932" w:rsidRDefault="00647260"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47260" w:rsidRPr="004A2932" w:rsidRDefault="00647260" w:rsidP="00F6799F">
            <w:pPr>
              <w:ind w:left="480" w:hangingChars="200" w:hanging="480"/>
              <w:rPr>
                <w:rFonts w:ascii="標楷體" w:eastAsia="標楷體" w:hAnsi="標楷體"/>
              </w:rPr>
            </w:pPr>
            <w:r w:rsidRPr="004A2932">
              <w:rPr>
                <w:rFonts w:ascii="標楷體" w:eastAsia="標楷體" w:hAnsi="標楷體"/>
              </w:rPr>
              <w:t>三、</w:t>
            </w:r>
            <w:r w:rsidRPr="004A2932">
              <w:rPr>
                <w:rFonts w:ascii="標楷體" w:eastAsia="標楷體" w:hAnsi="標楷體"/>
                <w:b/>
              </w:rPr>
              <w:t>各締約國均應當</w:t>
            </w:r>
            <w:r w:rsidRPr="004A2932">
              <w:rPr>
                <w:rFonts w:ascii="標楷體" w:eastAsia="標楷體" w:hAnsi="標楷體"/>
              </w:rPr>
              <w:t>將可以協助其他締約國制訂和實施具體的</w:t>
            </w:r>
            <w:r w:rsidRPr="004A2932">
              <w:rPr>
                <w:rFonts w:ascii="標楷體" w:eastAsia="標楷體" w:hAnsi="標楷體"/>
                <w:b/>
              </w:rPr>
              <w:t>預防腐敗措施的機關的名稱和地址通知聯合國秘書長。</w:t>
            </w:r>
          </w:p>
        </w:tc>
        <w:tc>
          <w:tcPr>
            <w:tcW w:w="1454" w:type="dxa"/>
            <w:tcBorders>
              <w:bottom w:val="single" w:sz="4" w:space="0" w:color="auto"/>
            </w:tcBorders>
            <w:shd w:val="clear" w:color="auto" w:fill="auto"/>
          </w:tcPr>
          <w:p w:rsidR="0032790E" w:rsidRPr="004A2932" w:rsidRDefault="0032790E" w:rsidP="004B5B31">
            <w:pPr>
              <w:jc w:val="both"/>
              <w:rPr>
                <w:rFonts w:ascii="標楷體" w:eastAsia="標楷體" w:hAnsi="標楷體"/>
              </w:rPr>
            </w:pPr>
            <w:r w:rsidRPr="004A2932">
              <w:rPr>
                <w:rFonts w:ascii="標楷體" w:eastAsia="標楷體" w:hAnsi="標楷體" w:hint="eastAsia"/>
              </w:rPr>
              <w:t>外交部</w:t>
            </w:r>
          </w:p>
        </w:tc>
        <w:tc>
          <w:tcPr>
            <w:tcW w:w="1929" w:type="dxa"/>
            <w:tcBorders>
              <w:bottom w:val="single" w:sz="4" w:space="0" w:color="auto"/>
            </w:tcBorders>
            <w:shd w:val="clear" w:color="auto" w:fill="auto"/>
          </w:tcPr>
          <w:p w:rsidR="0032790E" w:rsidRPr="004A2932" w:rsidRDefault="00276FEC" w:rsidP="00E40EA1">
            <w:pPr>
              <w:rPr>
                <w:rFonts w:ascii="標楷體" w:eastAsia="標楷體" w:hAnsi="標楷體"/>
              </w:rPr>
            </w:pPr>
            <w:r w:rsidRPr="004A2932">
              <w:rPr>
                <w:rFonts w:ascii="標楷體" w:eastAsia="標楷體" w:hAnsi="標楷體" w:hint="eastAsia"/>
              </w:rPr>
              <w:t>無符合與否之問題</w:t>
            </w:r>
          </w:p>
        </w:tc>
        <w:tc>
          <w:tcPr>
            <w:tcW w:w="3297" w:type="dxa"/>
            <w:tcBorders>
              <w:bottom w:val="single" w:sz="4" w:space="0" w:color="auto"/>
            </w:tcBorders>
            <w:shd w:val="clear" w:color="auto" w:fill="auto"/>
          </w:tcPr>
          <w:p w:rsidR="0032790E" w:rsidRPr="00D51896" w:rsidRDefault="0032790E" w:rsidP="0032790E">
            <w:pPr>
              <w:jc w:val="both"/>
              <w:rPr>
                <w:rFonts w:ascii="標楷體" w:eastAsia="標楷體" w:hAnsi="標楷體"/>
                <w:b/>
              </w:rPr>
            </w:pPr>
            <w:r w:rsidRPr="00D51896">
              <w:rPr>
                <w:rFonts w:ascii="標楷體" w:eastAsia="標楷體" w:hAnsi="標楷體" w:hint="eastAsia"/>
                <w:b/>
              </w:rPr>
              <w:t>外交部</w:t>
            </w:r>
          </w:p>
          <w:p w:rsidR="0032790E" w:rsidRPr="004A2932" w:rsidRDefault="00423785" w:rsidP="0032790E">
            <w:pPr>
              <w:jc w:val="both"/>
              <w:rPr>
                <w:rFonts w:ascii="標楷體" w:eastAsia="標楷體" w:hAnsi="標楷體"/>
              </w:rPr>
            </w:pPr>
            <w:r w:rsidRPr="004A2932">
              <w:rPr>
                <w:rFonts w:ascii="標楷體" w:eastAsia="標楷體" w:hAnsi="標楷體" w:hint="eastAsia"/>
              </w:rPr>
              <w:t>我國非本公約締約國，且因我國非聯合國會員國，則未來我國如何履行本項條文要求，將相關實施具體的預防腐敗措施及機關資料通知聯合國秘書長乙節，仍</w:t>
            </w:r>
            <w:r w:rsidRPr="004A2932">
              <w:rPr>
                <w:rFonts w:ascii="標楷體" w:eastAsia="標楷體" w:hAnsi="標楷體" w:hint="eastAsia"/>
              </w:rPr>
              <w:lastRenderedPageBreak/>
              <w:t>有待研商克服。</w:t>
            </w:r>
          </w:p>
        </w:tc>
      </w:tr>
      <w:tr w:rsidR="0094423D" w:rsidRPr="004A2932" w:rsidTr="002078D0">
        <w:trPr>
          <w:trHeight w:val="70"/>
        </w:trPr>
        <w:tc>
          <w:tcPr>
            <w:tcW w:w="477" w:type="dxa"/>
            <w:tcBorders>
              <w:right w:val="single" w:sz="4" w:space="0" w:color="FF0000"/>
            </w:tcBorders>
            <w:shd w:val="clear" w:color="auto" w:fill="auto"/>
          </w:tcPr>
          <w:p w:rsidR="0094423D" w:rsidRPr="004A2932" w:rsidRDefault="0094423D" w:rsidP="00647260">
            <w:pPr>
              <w:numPr>
                <w:ilvl w:val="0"/>
                <w:numId w:val="2"/>
              </w:numPr>
              <w:rPr>
                <w:rFonts w:ascii="標楷體" w:eastAsia="標楷體" w:hAnsi="標楷體"/>
              </w:rPr>
            </w:pPr>
          </w:p>
        </w:tc>
        <w:tc>
          <w:tcPr>
            <w:tcW w:w="2652" w:type="dxa"/>
            <w:tcBorders>
              <w:right w:val="single" w:sz="4" w:space="0" w:color="FF0000"/>
            </w:tcBorders>
            <w:shd w:val="clear" w:color="auto" w:fill="auto"/>
          </w:tcPr>
          <w:p w:rsidR="0094423D" w:rsidRPr="004A2932" w:rsidRDefault="0094423D" w:rsidP="00D157FF">
            <w:pPr>
              <w:rPr>
                <w:rFonts w:ascii="標楷體" w:eastAsia="標楷體" w:hAnsi="標楷體"/>
                <w:b/>
              </w:rPr>
            </w:pPr>
            <w:r w:rsidRPr="004A2932">
              <w:rPr>
                <w:rFonts w:ascii="標楷體" w:eastAsia="標楷體" w:hAnsi="標楷體"/>
                <w:b/>
              </w:rPr>
              <w:t xml:space="preserve">第七條  </w:t>
            </w:r>
          </w:p>
          <w:p w:rsidR="0094423D" w:rsidRPr="004A2932" w:rsidRDefault="0094423D" w:rsidP="00D157FF">
            <w:pPr>
              <w:rPr>
                <w:rFonts w:ascii="標楷體" w:eastAsia="標楷體" w:hAnsi="標楷體"/>
                <w:b/>
              </w:rPr>
            </w:pPr>
            <w:r w:rsidRPr="004A2932">
              <w:rPr>
                <w:rFonts w:ascii="標楷體" w:eastAsia="標楷體" w:hAnsi="標楷體"/>
                <w:b/>
              </w:rPr>
              <w:t>公共部門</w:t>
            </w:r>
          </w:p>
          <w:p w:rsidR="0094423D" w:rsidRPr="004A2932" w:rsidRDefault="0094423D" w:rsidP="00F6799F">
            <w:pPr>
              <w:ind w:left="480" w:hangingChars="200" w:hanging="480"/>
              <w:rPr>
                <w:rFonts w:ascii="標楷體" w:eastAsia="標楷體" w:hAnsi="標楷體"/>
              </w:rPr>
            </w:pPr>
            <w:r w:rsidRPr="004A2932">
              <w:rPr>
                <w:rFonts w:ascii="標楷體" w:eastAsia="標楷體" w:hAnsi="標楷體"/>
                <w:b/>
              </w:rPr>
              <w:t>一、各締約國均應當根據</w:t>
            </w:r>
            <w:r w:rsidRPr="004A2932">
              <w:rPr>
                <w:rFonts w:ascii="標楷體" w:eastAsia="標楷體" w:hAnsi="標楷體"/>
              </w:rPr>
              <w:t>本國法律制度的基本原則，</w:t>
            </w:r>
            <w:r w:rsidRPr="004A2932">
              <w:rPr>
                <w:rFonts w:ascii="標楷體" w:eastAsia="標楷體" w:hAnsi="標楷體"/>
                <w:b/>
              </w:rPr>
              <w:t>酌情努力</w:t>
            </w:r>
            <w:r w:rsidRPr="004A2932">
              <w:rPr>
                <w:rFonts w:ascii="標楷體" w:eastAsia="標楷體" w:hAnsi="標楷體"/>
              </w:rPr>
              <w:t>採用、維持和加強公務員和適當情況下其他非選舉產生公職人員的招聘、雇用、留用、晉升和退休制度，這種制度：</w:t>
            </w:r>
          </w:p>
          <w:p w:rsidR="0094423D" w:rsidRPr="004A2932" w:rsidRDefault="0094423D" w:rsidP="00F6799F">
            <w:pPr>
              <w:ind w:left="720" w:hangingChars="300" w:hanging="720"/>
              <w:rPr>
                <w:rFonts w:ascii="標楷體" w:eastAsia="標楷體" w:hAnsi="標楷體"/>
              </w:rPr>
            </w:pPr>
            <w:r w:rsidRPr="004A2932">
              <w:rPr>
                <w:rFonts w:ascii="標楷體" w:eastAsia="標楷體" w:hAnsi="標楷體"/>
              </w:rPr>
              <w:t>（一）以效率原則、透明度原則和特長、公正和才能等客觀標準原則為基礎；</w:t>
            </w:r>
          </w:p>
          <w:p w:rsidR="0094423D" w:rsidRPr="004A2932" w:rsidRDefault="0094423D" w:rsidP="00547DE3">
            <w:pPr>
              <w:ind w:left="720" w:hangingChars="300" w:hanging="720"/>
              <w:rPr>
                <w:rFonts w:ascii="標楷體" w:eastAsia="標楷體" w:hAnsi="標楷體"/>
              </w:rPr>
            </w:pPr>
            <w:r w:rsidRPr="004A2932">
              <w:rPr>
                <w:rFonts w:ascii="標楷體" w:eastAsia="標楷體" w:hAnsi="標楷體"/>
              </w:rPr>
              <w:t>（二）對於擔任特別容易發生腐敗的公共職位的人員，設有適當的甄選和培訓程式以及酌情對這類人員</w:t>
            </w:r>
            <w:r w:rsidRPr="004A2932">
              <w:rPr>
                <w:rFonts w:ascii="標楷體" w:eastAsia="標楷體" w:hAnsi="標楷體"/>
                <w:b/>
              </w:rPr>
              <w:t>實行輪崗的適當程式</w:t>
            </w:r>
            <w:r w:rsidRPr="004A2932">
              <w:rPr>
                <w:rFonts w:ascii="標楷體" w:eastAsia="標楷體" w:hAnsi="標楷體"/>
              </w:rPr>
              <w:t>；</w:t>
            </w:r>
          </w:p>
          <w:p w:rsidR="0094423D" w:rsidRPr="004A2932" w:rsidRDefault="0094423D" w:rsidP="00547DE3">
            <w:pPr>
              <w:ind w:left="720" w:hangingChars="300" w:hanging="720"/>
              <w:rPr>
                <w:rFonts w:ascii="標楷體" w:eastAsia="標楷體" w:hAnsi="標楷體"/>
              </w:rPr>
            </w:pPr>
            <w:r w:rsidRPr="004A2932">
              <w:rPr>
                <w:rFonts w:ascii="標楷體" w:eastAsia="標楷體" w:hAnsi="標楷體"/>
              </w:rPr>
              <w:t>（三）促進充分的報酬和公平的薪資標準，同時考慮到締約國的經濟發展水平；</w:t>
            </w:r>
          </w:p>
          <w:p w:rsidR="0094423D" w:rsidRPr="004A2932" w:rsidRDefault="0094423D" w:rsidP="00547DE3">
            <w:pPr>
              <w:ind w:left="720" w:hangingChars="300" w:hanging="720"/>
              <w:rPr>
                <w:rFonts w:ascii="標楷體" w:eastAsia="標楷體" w:hAnsi="標楷體"/>
              </w:rPr>
            </w:pPr>
            <w:r w:rsidRPr="004A2932">
              <w:rPr>
                <w:rFonts w:ascii="標楷體" w:eastAsia="標楷體" w:hAnsi="標楷體"/>
              </w:rPr>
              <w:t>（四）</w:t>
            </w:r>
            <w:r w:rsidRPr="004A2932">
              <w:rPr>
                <w:rFonts w:ascii="標楷體" w:eastAsia="標楷體" w:hAnsi="標楷體"/>
                <w:b/>
              </w:rPr>
              <w:t>促進對人員的教育和培訓方案</w:t>
            </w:r>
            <w:r w:rsidRPr="004A2932">
              <w:rPr>
                <w:rFonts w:ascii="標楷體" w:eastAsia="標楷體" w:hAnsi="標楷體"/>
              </w:rPr>
              <w:t>，以使其能夠達到正確、誠實和妥善履行公務的要求，</w:t>
            </w:r>
            <w:r w:rsidRPr="004A2932">
              <w:rPr>
                <w:rFonts w:ascii="標楷體" w:eastAsia="標楷體" w:hAnsi="標楷體"/>
                <w:b/>
              </w:rPr>
              <w:t>並為其提供適當的專門培訓，以提高其對履行其職能過程中所隱含的腐敗風險的認識</w:t>
            </w:r>
            <w:r w:rsidRPr="004A2932">
              <w:rPr>
                <w:rFonts w:ascii="標楷體" w:eastAsia="標楷體" w:hAnsi="標楷體"/>
              </w:rPr>
              <w:t>。這種方案可以參照適當領域的</w:t>
            </w:r>
            <w:r w:rsidRPr="004A2932">
              <w:rPr>
                <w:rFonts w:ascii="標楷體" w:eastAsia="標楷體" w:hAnsi="標楷體"/>
              </w:rPr>
              <w:lastRenderedPageBreak/>
              <w:t>行為守則或者準則。</w:t>
            </w:r>
          </w:p>
        </w:tc>
        <w:tc>
          <w:tcPr>
            <w:tcW w:w="1454" w:type="dxa"/>
            <w:shd w:val="clear" w:color="auto" w:fill="auto"/>
          </w:tcPr>
          <w:p w:rsidR="00CD2BAB" w:rsidRPr="004A2932" w:rsidRDefault="0094423D" w:rsidP="00CD2BAB">
            <w:pPr>
              <w:jc w:val="both"/>
              <w:rPr>
                <w:rFonts w:ascii="標楷體" w:eastAsia="標楷體" w:hAnsi="標楷體"/>
              </w:rPr>
            </w:pPr>
            <w:r w:rsidRPr="004A2932">
              <w:rPr>
                <w:rFonts w:ascii="標楷體" w:eastAsia="標楷體" w:hAnsi="標楷體" w:hint="eastAsia"/>
              </w:rPr>
              <w:lastRenderedPageBreak/>
              <w:t>行政院人事行政</w:t>
            </w:r>
            <w:r w:rsidR="00090231" w:rsidRPr="004A2932">
              <w:rPr>
                <w:rFonts w:ascii="標楷體" w:eastAsia="標楷體" w:hAnsi="標楷體" w:hint="eastAsia"/>
              </w:rPr>
              <w:t>總處</w:t>
            </w:r>
          </w:p>
          <w:p w:rsidR="0094423D" w:rsidRPr="004A2932" w:rsidRDefault="0094423D" w:rsidP="00CD2BAB">
            <w:pPr>
              <w:jc w:val="both"/>
              <w:rPr>
                <w:rFonts w:ascii="標楷體" w:eastAsia="標楷體" w:hAnsi="標楷體"/>
              </w:rPr>
            </w:pPr>
            <w:r w:rsidRPr="004A2932">
              <w:rPr>
                <w:rFonts w:ascii="標楷體" w:eastAsia="標楷體" w:hAnsi="標楷體" w:hint="eastAsia"/>
              </w:rPr>
              <w:t>銓敘部</w:t>
            </w:r>
          </w:p>
        </w:tc>
        <w:tc>
          <w:tcPr>
            <w:tcW w:w="1929" w:type="dxa"/>
            <w:shd w:val="clear" w:color="auto" w:fill="auto"/>
          </w:tcPr>
          <w:p w:rsidR="0094423D" w:rsidRPr="004A2932" w:rsidRDefault="0094423D" w:rsidP="00327917">
            <w:pPr>
              <w:rPr>
                <w:rFonts w:ascii="標楷體" w:eastAsia="標楷體" w:hAnsi="標楷體"/>
              </w:rPr>
            </w:pPr>
            <w:r w:rsidRPr="004A2932">
              <w:rPr>
                <w:rFonts w:ascii="標楷體" w:eastAsia="標楷體" w:hAnsi="標楷體" w:hint="eastAsia"/>
              </w:rPr>
              <w:t>■</w:t>
            </w:r>
            <w:r w:rsidR="009F00BA" w:rsidRPr="004A2932">
              <w:rPr>
                <w:rFonts w:ascii="標楷體" w:eastAsia="標楷體" w:hAnsi="標楷體" w:hint="eastAsia"/>
              </w:rPr>
              <w:t xml:space="preserve"> </w:t>
            </w:r>
            <w:r w:rsidRPr="004A2932">
              <w:rPr>
                <w:rFonts w:ascii="標楷體" w:eastAsia="標楷體" w:hAnsi="標楷體" w:hint="eastAsia"/>
              </w:rPr>
              <w:t>已</w:t>
            </w:r>
            <w:r w:rsidR="00333D2E" w:rsidRPr="004A2932">
              <w:rPr>
                <w:rFonts w:ascii="標楷體" w:eastAsia="標楷體" w:hAnsi="標楷體" w:hint="eastAsia"/>
              </w:rPr>
              <w:t>符合</w:t>
            </w:r>
          </w:p>
          <w:p w:rsidR="0094423D" w:rsidRPr="004A2932" w:rsidRDefault="0094423D" w:rsidP="00F032D5">
            <w:pPr>
              <w:rPr>
                <w:rFonts w:ascii="標楷體" w:eastAsia="標楷體" w:hAnsi="標楷體"/>
              </w:rPr>
            </w:pPr>
            <w:r w:rsidRPr="004A2932">
              <w:rPr>
                <w:rFonts w:ascii="標楷體" w:eastAsia="標楷體" w:hAnsi="標楷體" w:hint="eastAsia"/>
              </w:rPr>
              <w:t>□</w:t>
            </w:r>
            <w:r w:rsidR="009F00BA" w:rsidRPr="004A2932">
              <w:rPr>
                <w:rFonts w:ascii="標楷體" w:eastAsia="標楷體" w:hAnsi="標楷體" w:hint="eastAsia"/>
              </w:rPr>
              <w:t xml:space="preserve"> </w:t>
            </w:r>
            <w:r w:rsidRPr="004A2932">
              <w:rPr>
                <w:rFonts w:ascii="標楷體" w:eastAsia="標楷體" w:hAnsi="標楷體" w:hint="eastAsia"/>
              </w:rPr>
              <w:t>部分</w:t>
            </w:r>
            <w:r w:rsidR="00333D2E" w:rsidRPr="004A2932">
              <w:rPr>
                <w:rFonts w:ascii="標楷體" w:eastAsia="標楷體" w:hAnsi="標楷體" w:hint="eastAsia"/>
              </w:rPr>
              <w:t>符合</w:t>
            </w:r>
          </w:p>
          <w:p w:rsidR="0094423D" w:rsidRPr="004A2932" w:rsidRDefault="0094423D" w:rsidP="00F032D5">
            <w:pPr>
              <w:rPr>
                <w:rFonts w:ascii="標楷體" w:eastAsia="標楷體" w:hAnsi="標楷體"/>
              </w:rPr>
            </w:pPr>
            <w:r w:rsidRPr="004A2932">
              <w:rPr>
                <w:rFonts w:ascii="標楷體" w:eastAsia="標楷體" w:hAnsi="標楷體" w:hint="eastAsia"/>
              </w:rPr>
              <w:t>□</w:t>
            </w:r>
            <w:r w:rsidR="009F00BA" w:rsidRPr="004A2932">
              <w:rPr>
                <w:rFonts w:ascii="標楷體" w:eastAsia="標楷體" w:hAnsi="標楷體" w:hint="eastAsia"/>
              </w:rPr>
              <w:t xml:space="preserve"> </w:t>
            </w:r>
            <w:r w:rsidRPr="004A2932">
              <w:rPr>
                <w:rFonts w:ascii="標楷體" w:eastAsia="標楷體" w:hAnsi="標楷體" w:hint="eastAsia"/>
              </w:rPr>
              <w:t>未</w:t>
            </w:r>
            <w:r w:rsidR="00333D2E" w:rsidRPr="004A2932">
              <w:rPr>
                <w:rFonts w:ascii="標楷體" w:eastAsia="標楷體" w:hAnsi="標楷體" w:hint="eastAsia"/>
              </w:rPr>
              <w:t>符合</w:t>
            </w: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94423D">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p w:rsidR="0094423D" w:rsidRPr="004A2932" w:rsidRDefault="0094423D" w:rsidP="00F032D5">
            <w:pPr>
              <w:rPr>
                <w:rFonts w:ascii="標楷體" w:eastAsia="標楷體" w:hAnsi="標楷體"/>
              </w:rPr>
            </w:pPr>
          </w:p>
        </w:tc>
        <w:tc>
          <w:tcPr>
            <w:tcW w:w="3297" w:type="dxa"/>
            <w:shd w:val="clear" w:color="auto" w:fill="auto"/>
          </w:tcPr>
          <w:p w:rsidR="0094423D" w:rsidRPr="00D51896" w:rsidRDefault="00EC3A25" w:rsidP="00327917">
            <w:pPr>
              <w:spacing w:line="0" w:lineRule="atLeast"/>
              <w:ind w:left="377" w:hangingChars="157" w:hanging="377"/>
              <w:jc w:val="both"/>
              <w:rPr>
                <w:rFonts w:ascii="標楷體" w:eastAsia="標楷體" w:hAnsi="標楷體"/>
                <w:b/>
              </w:rPr>
            </w:pPr>
            <w:r w:rsidRPr="00D51896">
              <w:rPr>
                <w:rFonts w:ascii="標楷體" w:eastAsia="標楷體" w:hAnsi="標楷體" w:hint="eastAsia"/>
                <w:b/>
              </w:rPr>
              <w:lastRenderedPageBreak/>
              <w:t>行政院</w:t>
            </w:r>
            <w:r w:rsidR="00090231" w:rsidRPr="00D51896">
              <w:rPr>
                <w:rFonts w:ascii="標楷體" w:eastAsia="標楷體" w:hAnsi="標楷體" w:hint="eastAsia"/>
                <w:b/>
              </w:rPr>
              <w:t>人事行政總處</w:t>
            </w:r>
          </w:p>
          <w:p w:rsidR="0094423D" w:rsidRPr="004A2932" w:rsidRDefault="0094423D" w:rsidP="00CD2BAB">
            <w:pPr>
              <w:pStyle w:val="a9"/>
              <w:spacing w:line="340" w:lineRule="exact"/>
              <w:ind w:leftChars="-1" w:left="1042" w:hangingChars="435" w:hanging="1044"/>
            </w:pPr>
            <w:r w:rsidRPr="004A2932">
              <w:rPr>
                <w:rFonts w:hint="eastAsia"/>
              </w:rPr>
              <w:t>一、有關公務員招募進用部分：</w:t>
            </w:r>
          </w:p>
          <w:p w:rsidR="0094423D" w:rsidRPr="004A2932" w:rsidRDefault="0094423D" w:rsidP="005578E0">
            <w:pPr>
              <w:pStyle w:val="a9"/>
              <w:spacing w:line="340" w:lineRule="exact"/>
              <w:ind w:leftChars="180" w:left="432" w:firstLineChars="3" w:firstLine="7"/>
            </w:pPr>
            <w:r w:rsidRPr="004A2932">
              <w:rPr>
                <w:rFonts w:hint="eastAsia"/>
              </w:rPr>
              <w:t>依據「公務人員考試法」及「公務人員任用法」規定，進入我國政府部門擔任公務人員，原則須經過國家考試及格才能任用，部分特殊性職務並訂有特別遴用規定。公務人員任用法第2條並規定，公務人員之任用應本專才專業、適才適所之旨，為人與事之適切配合。</w:t>
            </w:r>
          </w:p>
          <w:p w:rsidR="0094423D" w:rsidRPr="004A2932" w:rsidRDefault="0094423D" w:rsidP="005578E0">
            <w:pPr>
              <w:pStyle w:val="a9"/>
              <w:spacing w:line="340" w:lineRule="exact"/>
              <w:ind w:leftChars="4" w:left="432" w:hangingChars="176" w:hanging="422"/>
            </w:pPr>
            <w:r w:rsidRPr="004A2932">
              <w:rPr>
                <w:rFonts w:hint="eastAsia"/>
              </w:rPr>
              <w:t>二、有關公務人員之晉升一節：就公務人員之機會公平而言，為完備陞遷制度，使機關內人員之陞遷作業公開化、透明化，目前訂有「</w:t>
            </w:r>
            <w:r w:rsidRPr="004A2932">
              <w:t>公務人員陞遷法</w:t>
            </w:r>
            <w:r w:rsidRPr="004A2932">
              <w:rPr>
                <w:rFonts w:hint="eastAsia"/>
              </w:rPr>
              <w:t>」</w:t>
            </w:r>
            <w:r w:rsidRPr="004A2932">
              <w:t>，該法主要內容就機會公平部分摘述如下：</w:t>
            </w:r>
          </w:p>
          <w:p w:rsidR="0094423D" w:rsidRPr="004A2932" w:rsidRDefault="0094423D" w:rsidP="00CD2BAB">
            <w:pPr>
              <w:pStyle w:val="a9"/>
              <w:spacing w:line="340" w:lineRule="exact"/>
              <w:ind w:left="720" w:hangingChars="300" w:hanging="720"/>
            </w:pPr>
            <w:r w:rsidRPr="004A2932">
              <w:rPr>
                <w:rFonts w:hint="eastAsia"/>
              </w:rPr>
              <w:t>（一）以「陞遷序列」及「逐級陞遷」建立晉陞機會公平的基本秩序：陞遷法規定各機關應訂定陞遷序列表，人員必須在序列中逐級陞遷；也就是公務人員的陞遷，要在行政倫理體系的層級架構中逐級進行，不可越級。</w:t>
            </w:r>
          </w:p>
          <w:p w:rsidR="0094423D" w:rsidRPr="004A2932" w:rsidRDefault="0094423D" w:rsidP="00CD2BAB">
            <w:pPr>
              <w:pStyle w:val="a9"/>
              <w:spacing w:line="340" w:lineRule="exact"/>
              <w:ind w:left="720" w:hangingChars="300" w:hanging="720"/>
            </w:pPr>
            <w:r w:rsidRPr="004A2932">
              <w:rPr>
                <w:rFonts w:hint="eastAsia"/>
              </w:rPr>
              <w:t>（二）以「評議甄審」及「公開甄選」建立透明正義的陞遷環境：公平、公正、公開是人事管理的最高準則，公務人員陞遷法明定人事陞遷應組成甄審委員會進行甄審，外補人員還要先行公開甄選，在程序正義上有其正當性。</w:t>
            </w:r>
          </w:p>
          <w:p w:rsidR="0094423D" w:rsidRPr="004A2932" w:rsidRDefault="0094423D" w:rsidP="00CD2BAB">
            <w:pPr>
              <w:pStyle w:val="a9"/>
              <w:spacing w:line="340" w:lineRule="exact"/>
              <w:ind w:left="720" w:hangingChars="300" w:hanging="720"/>
            </w:pPr>
            <w:r w:rsidRPr="004A2932">
              <w:rPr>
                <w:rFonts w:hint="eastAsia"/>
              </w:rPr>
              <w:t>（三）以「資績並重」及「彈性配分」建立陞遷評比的客觀標準：公務人員陞遷法</w:t>
            </w:r>
            <w:r w:rsidRPr="004A2932">
              <w:rPr>
                <w:rFonts w:hint="eastAsia"/>
              </w:rPr>
              <w:lastRenderedPageBreak/>
              <w:t>明定陞遷評比的基本項目，具體評分標準則由各主管院訂定；目前各主管院規範所屬的評分標準，大致採用「共同選項」及「個別選項」，以維持全國基本而一致的標準，也保留適應個別的彈性。</w:t>
            </w:r>
          </w:p>
          <w:p w:rsidR="0094423D" w:rsidRPr="004A2932" w:rsidRDefault="0094423D" w:rsidP="00427FFB">
            <w:pPr>
              <w:pStyle w:val="a9"/>
              <w:spacing w:line="340" w:lineRule="exact"/>
              <w:ind w:leftChars="16" w:left="518" w:hangingChars="200" w:hanging="480"/>
            </w:pPr>
            <w:r w:rsidRPr="004A2932">
              <w:rPr>
                <w:rFonts w:hint="eastAsia"/>
              </w:rPr>
              <w:t>三、有關擔任容易發生腐敗的公共職位的人員，實行輪崗的適當程序一節：</w:t>
            </w:r>
          </w:p>
          <w:p w:rsidR="0094423D" w:rsidRPr="004A2932" w:rsidRDefault="0094423D" w:rsidP="00427FFB">
            <w:pPr>
              <w:pStyle w:val="a9"/>
              <w:numPr>
                <w:ilvl w:val="0"/>
                <w:numId w:val="13"/>
              </w:numPr>
              <w:spacing w:line="340" w:lineRule="exact"/>
            </w:pPr>
            <w:r w:rsidRPr="004A2932">
              <w:rPr>
                <w:rFonts w:hint="eastAsia"/>
              </w:rPr>
              <w:t>依公務人員陞遷法第13條規定，</w:t>
            </w:r>
            <w:r w:rsidRPr="004A2932">
              <w:t>各機關對所屬人員，應配合職務性質及業務需要，實施</w:t>
            </w:r>
            <w:r w:rsidRPr="004A2932">
              <w:rPr>
                <w:rFonts w:hint="eastAsia"/>
              </w:rPr>
              <w:t>各種</w:t>
            </w:r>
            <w:r w:rsidRPr="004A2932">
              <w:t>遷調</w:t>
            </w:r>
            <w:r w:rsidRPr="004A2932">
              <w:rPr>
                <w:rFonts w:hint="eastAsia"/>
              </w:rPr>
              <w:t>（如</w:t>
            </w:r>
            <w:r w:rsidRPr="004A2932">
              <w:t>本機關內部單位主管間或副主管間之遷調</w:t>
            </w:r>
            <w:r w:rsidRPr="004A2932">
              <w:rPr>
                <w:rFonts w:hint="eastAsia"/>
              </w:rPr>
              <w:t>、</w:t>
            </w:r>
            <w:r w:rsidRPr="004A2932">
              <w:t>本機關與所屬機關間或所屬機關間非主管人員之遷調</w:t>
            </w:r>
            <w:r w:rsidRPr="004A2932">
              <w:rPr>
                <w:rFonts w:hint="eastAsia"/>
              </w:rPr>
              <w:t>等），</w:t>
            </w:r>
            <w:r w:rsidRPr="004A2932">
              <w:t>其遷調規定，由各主管機關定之。</w:t>
            </w:r>
          </w:p>
          <w:p w:rsidR="0094423D" w:rsidRPr="004A2932" w:rsidRDefault="0094423D" w:rsidP="00427FFB">
            <w:pPr>
              <w:pStyle w:val="a9"/>
              <w:numPr>
                <w:ilvl w:val="0"/>
                <w:numId w:val="13"/>
              </w:numPr>
              <w:spacing w:line="340" w:lineRule="exact"/>
            </w:pPr>
            <w:r w:rsidRPr="004A2932">
              <w:rPr>
                <w:rFonts w:hint="eastAsia"/>
              </w:rPr>
              <w:t>另依「行政院所屬各級人事機構人員設置管理要點」規定，人事主管（不含人事管理員）之職期1任為3年，得連任1次，因業務特殊需要，於連任期限屆滿後亦得延長1年。上開職期輪調規定非僅係防弊作用，亦是提升人力資源素質及組織效能的重要管理措施。</w:t>
            </w:r>
          </w:p>
          <w:p w:rsidR="0094423D" w:rsidRPr="004A2932" w:rsidRDefault="0094423D" w:rsidP="00427FFB">
            <w:pPr>
              <w:pStyle w:val="a9"/>
              <w:spacing w:line="340" w:lineRule="exact"/>
              <w:ind w:left="480" w:hangingChars="200" w:hanging="480"/>
            </w:pPr>
            <w:r w:rsidRPr="004A2932">
              <w:rPr>
                <w:rFonts w:hint="eastAsia"/>
              </w:rPr>
              <w:t>四、有關公務人員待遇薪資一節：</w:t>
            </w:r>
          </w:p>
          <w:p w:rsidR="0094423D" w:rsidRPr="004A2932" w:rsidRDefault="0094423D" w:rsidP="005578E0">
            <w:pPr>
              <w:pStyle w:val="a9"/>
              <w:spacing w:line="340" w:lineRule="exact"/>
              <w:ind w:leftChars="180" w:left="432" w:firstLineChars="3" w:firstLine="7"/>
            </w:pPr>
            <w:r w:rsidRPr="004A2932">
              <w:rPr>
                <w:rFonts w:hint="eastAsia"/>
              </w:rPr>
              <w:t>查政府對於公務人員待遇之支給，向係依據相關俸給法令規定，並衡酌其工作性質、職責程度、所需資格條件、業務需要等相關因素，</w:t>
            </w:r>
            <w:r w:rsidRPr="004A2932">
              <w:rPr>
                <w:rFonts w:hint="eastAsia"/>
              </w:rPr>
              <w:lastRenderedPageBreak/>
              <w:t>本整體衡平及同工同酬原則通盤考量而訂定。又目前軍公教員工待遇調整已建立制度化運作機制，須衡酌各級政府財力負擔、平均國民所得、經濟成長率、物價指數變動情形及民間企業薪資水準等因素，並經過相關政府機關代表及學者專家組成之「軍公教員工待遇審議委員會」審議後，作為行政院決定調整軍公教員工待遇之重要參據。據此，有關軍公教人員待遇業已落實促進充分的報酬和公平的薪資標準。</w:t>
            </w:r>
          </w:p>
          <w:p w:rsidR="0094423D" w:rsidRPr="004A2932" w:rsidRDefault="0094423D" w:rsidP="00427FFB">
            <w:pPr>
              <w:pStyle w:val="a9"/>
              <w:spacing w:line="340" w:lineRule="exact"/>
              <w:ind w:left="480" w:hangingChars="200" w:hanging="480"/>
            </w:pPr>
            <w:r w:rsidRPr="004A2932">
              <w:rPr>
                <w:rFonts w:hint="eastAsia"/>
              </w:rPr>
              <w:t>五、有關公務人員退休部分：</w:t>
            </w:r>
          </w:p>
          <w:p w:rsidR="0094423D" w:rsidRPr="004A2932" w:rsidRDefault="0094423D" w:rsidP="005578E0">
            <w:pPr>
              <w:pStyle w:val="a9"/>
              <w:spacing w:line="340" w:lineRule="exact"/>
              <w:ind w:leftChars="180" w:left="432" w:firstLineChars="10" w:firstLine="24"/>
            </w:pPr>
            <w:r w:rsidRPr="004A2932">
              <w:rPr>
                <w:rFonts w:hint="eastAsia"/>
              </w:rPr>
              <w:t>查現行公務人員退休制度之財源，係政府與公務人員共同撥繳費用成立退撫基金支付，給付標準則係依據人員之俸額、繳費年資等標準計算，且明定於公務人員退休法中，容易瞭解，復以提撥義務與領受權利間密切相關且對等。因此，我國退休制度業已落實透明、公正等客觀標準原則。</w:t>
            </w:r>
          </w:p>
          <w:p w:rsidR="00C30B8F" w:rsidRPr="004A2932" w:rsidRDefault="00C30B8F" w:rsidP="00C30B8F">
            <w:pPr>
              <w:pStyle w:val="a9"/>
              <w:spacing w:line="340" w:lineRule="exact"/>
              <w:ind w:left="480" w:hangingChars="200" w:hanging="480"/>
            </w:pPr>
            <w:r w:rsidRPr="004A2932">
              <w:rPr>
                <w:rFonts w:hint="eastAsia"/>
              </w:rPr>
              <w:t>六、有關公務人員之教育及培訓部分：</w:t>
            </w:r>
          </w:p>
          <w:p w:rsidR="00C30B8F" w:rsidRPr="004A2932" w:rsidRDefault="00C30B8F" w:rsidP="005578E0">
            <w:pPr>
              <w:spacing w:line="0" w:lineRule="atLeast"/>
              <w:ind w:leftChars="180" w:left="432" w:firstLine="2"/>
              <w:jc w:val="both"/>
              <w:rPr>
                <w:rFonts w:ascii="標楷體" w:eastAsia="標楷體" w:hAnsi="標楷體"/>
              </w:rPr>
            </w:pPr>
            <w:r w:rsidRPr="004A2932">
              <w:rPr>
                <w:rFonts w:ascii="標楷體" w:eastAsia="標楷體" w:hAnsi="標楷體" w:hint="eastAsia"/>
              </w:rPr>
              <w:t>查本總處目前辦理之訓練課程，均考量提供適當之專門培訓，並已涵括認識反腐敗等觀念，是以，又已充分納入課程規劃，並由兩中心辦理相關訓練課程。</w:t>
            </w:r>
          </w:p>
          <w:p w:rsidR="0094423D" w:rsidRPr="004A2932" w:rsidRDefault="0094423D" w:rsidP="00327917">
            <w:pPr>
              <w:spacing w:line="0" w:lineRule="atLeast"/>
              <w:ind w:left="377" w:hangingChars="157" w:hanging="377"/>
              <w:jc w:val="both"/>
              <w:rPr>
                <w:rFonts w:ascii="標楷體" w:eastAsia="標楷體" w:hAnsi="標楷體"/>
              </w:rPr>
            </w:pPr>
          </w:p>
          <w:p w:rsidR="0094423D" w:rsidRPr="00D51896" w:rsidRDefault="0094423D" w:rsidP="00327917">
            <w:pPr>
              <w:spacing w:line="0" w:lineRule="atLeast"/>
              <w:ind w:left="377" w:hangingChars="157" w:hanging="377"/>
              <w:jc w:val="both"/>
              <w:rPr>
                <w:rFonts w:ascii="標楷體" w:eastAsia="標楷體" w:hAnsi="標楷體"/>
                <w:b/>
              </w:rPr>
            </w:pPr>
            <w:r w:rsidRPr="00D51896">
              <w:rPr>
                <w:rFonts w:ascii="標楷體" w:eastAsia="標楷體" w:hAnsi="標楷體" w:hint="eastAsia"/>
                <w:b/>
              </w:rPr>
              <w:t>銓敘部</w:t>
            </w:r>
          </w:p>
          <w:p w:rsidR="00771315" w:rsidRPr="004A2932" w:rsidRDefault="00771315" w:rsidP="00771315">
            <w:pPr>
              <w:ind w:left="480" w:hangingChars="200" w:hanging="480"/>
              <w:jc w:val="both"/>
              <w:rPr>
                <w:rFonts w:ascii="標楷體" w:eastAsia="標楷體" w:hAnsi="標楷體"/>
              </w:rPr>
            </w:pPr>
            <w:r w:rsidRPr="004A2932">
              <w:rPr>
                <w:rFonts w:ascii="標楷體" w:eastAsia="標楷體" w:hAnsi="標楷體" w:hint="eastAsia"/>
              </w:rPr>
              <w:t>一、公務人員陞遷法暨其施行細則就一般公務人員之陞任甄審（選）及遷調業有明文規定，以符公開、公平、公</w:t>
            </w:r>
            <w:r w:rsidRPr="004A2932">
              <w:rPr>
                <w:rFonts w:ascii="標楷體" w:eastAsia="標楷體" w:hAnsi="標楷體" w:hint="eastAsia"/>
              </w:rPr>
              <w:lastRenderedPageBreak/>
              <w:t>正辦理陞遷之旨。</w:t>
            </w:r>
          </w:p>
          <w:p w:rsidR="00771315" w:rsidRPr="004A2932" w:rsidRDefault="00771315" w:rsidP="00771315">
            <w:pPr>
              <w:ind w:left="480" w:hangingChars="200" w:hanging="480"/>
              <w:jc w:val="both"/>
              <w:rPr>
                <w:rFonts w:ascii="標楷體" w:eastAsia="標楷體" w:hAnsi="標楷體"/>
              </w:rPr>
            </w:pPr>
            <w:r w:rsidRPr="004A2932">
              <w:rPr>
                <w:rFonts w:ascii="標楷體" w:eastAsia="標楷體" w:hAnsi="標楷體" w:hint="eastAsia"/>
              </w:rPr>
              <w:t>二、為規劃建立政府機關彈性用人制度，本部刻正研擬聘用人員人事條例草案，已針對各機關進用聘用人員方式詳予規範，如規定各機關進用聘用人員，應辦理公開甄選，或先委託公立就業服務機構代為甄選；各機關長官對於配偶及三親等以內血親、姻親，應迴避聘用。</w:t>
            </w:r>
          </w:p>
          <w:p w:rsidR="00771315" w:rsidRPr="004A2932" w:rsidRDefault="00771315" w:rsidP="00771315">
            <w:pPr>
              <w:ind w:left="480" w:hangingChars="200" w:hanging="480"/>
              <w:jc w:val="both"/>
              <w:rPr>
                <w:rFonts w:ascii="標楷體" w:eastAsia="標楷體" w:hAnsi="標楷體"/>
              </w:rPr>
            </w:pPr>
            <w:r w:rsidRPr="004A2932">
              <w:rPr>
                <w:rFonts w:ascii="標楷體" w:eastAsia="標楷體" w:hAnsi="標楷體" w:hint="eastAsia"/>
              </w:rPr>
              <w:t>三、公務人員俸給法暨其施行細則，以及公務人員加給給與辦法，就公務人員之俸給與加給業有明文規定。</w:t>
            </w:r>
          </w:p>
          <w:p w:rsidR="00771315" w:rsidRPr="004A2932" w:rsidRDefault="00771315" w:rsidP="00771315">
            <w:pPr>
              <w:spacing w:line="240" w:lineRule="atLeast"/>
              <w:ind w:left="497" w:hangingChars="207" w:hanging="497"/>
              <w:jc w:val="both"/>
              <w:rPr>
                <w:rFonts w:ascii="標楷體" w:eastAsia="標楷體" w:hAnsi="標楷體"/>
              </w:rPr>
            </w:pPr>
            <w:r w:rsidRPr="004A2932">
              <w:rPr>
                <w:rFonts w:ascii="標楷體" w:eastAsia="標楷體" w:hAnsi="標楷體" w:hint="eastAsia"/>
              </w:rPr>
              <w:t>四、查現行公務人員退休制度，對涉案公務人員申辦退休，已有如下之管制措施：</w:t>
            </w:r>
          </w:p>
          <w:p w:rsidR="00771315" w:rsidRPr="004A2932" w:rsidRDefault="00771315" w:rsidP="005578E0">
            <w:pPr>
              <w:ind w:leftChars="99" w:left="718" w:hangingChars="200" w:hanging="480"/>
              <w:jc w:val="both"/>
              <w:rPr>
                <w:rFonts w:ascii="標楷體" w:eastAsia="標楷體" w:hAnsi="標楷體"/>
              </w:rPr>
            </w:pPr>
            <w:r w:rsidRPr="004A2932">
              <w:rPr>
                <w:rFonts w:ascii="標楷體" w:eastAsia="標楷體" w:hAnsi="標楷體" w:hint="eastAsia"/>
              </w:rPr>
              <w:t>(一)受褫奪公權終身者，喪失請領退休金權利，即不得申辦退休。</w:t>
            </w:r>
          </w:p>
          <w:p w:rsidR="005578E0" w:rsidRPr="004A2932" w:rsidRDefault="00771315" w:rsidP="005578E0">
            <w:pPr>
              <w:ind w:leftChars="99" w:left="718" w:hangingChars="200" w:hanging="480"/>
              <w:jc w:val="both"/>
              <w:rPr>
                <w:rFonts w:ascii="標楷體" w:eastAsia="標楷體" w:hAnsi="標楷體"/>
              </w:rPr>
            </w:pPr>
            <w:r w:rsidRPr="004A2932">
              <w:rPr>
                <w:rFonts w:ascii="標楷體" w:eastAsia="標楷體" w:hAnsi="標楷體" w:hint="eastAsia"/>
              </w:rPr>
              <w:t>(二)一經停職或移付懲戒或提起彈劾，即不得申辦退休（但</w:t>
            </w:r>
            <w:r w:rsidRPr="004A2932">
              <w:rPr>
                <w:rFonts w:ascii="標楷體" w:eastAsia="標楷體" w:hAnsi="標楷體" w:cs="標楷體" w:hint="eastAsia"/>
              </w:rPr>
              <w:t>屆齡和</w:t>
            </w:r>
            <w:r w:rsidRPr="004A2932">
              <w:rPr>
                <w:rFonts w:ascii="標楷體" w:eastAsia="標楷體" w:hAnsi="標楷體" w:hint="eastAsia"/>
              </w:rPr>
              <w:t>命令退休者，不受移付懲戒或提起彈劾之限制），俟案情確定後，再依規定辦理。</w:t>
            </w:r>
          </w:p>
          <w:p w:rsidR="005578E0" w:rsidRPr="004A2932" w:rsidRDefault="00771315" w:rsidP="005578E0">
            <w:pPr>
              <w:ind w:leftChars="99" w:left="718" w:hangingChars="200" w:hanging="480"/>
              <w:jc w:val="both"/>
              <w:rPr>
                <w:rFonts w:ascii="標楷體" w:eastAsia="標楷體" w:hAnsi="標楷體" w:cs="標楷體"/>
              </w:rPr>
            </w:pPr>
            <w:r w:rsidRPr="004A2932">
              <w:rPr>
                <w:rFonts w:ascii="標楷體" w:eastAsia="標楷體" w:hAnsi="標楷體" w:cs="標楷體" w:hint="eastAsia"/>
              </w:rPr>
              <w:t>(三)現行公務人員退休法 第</w:t>
            </w:r>
            <w:r w:rsidRPr="004A2932">
              <w:rPr>
                <w:rFonts w:ascii="標楷體" w:eastAsia="標楷體" w:hAnsi="標楷體" w:cs="標楷體"/>
              </w:rPr>
              <w:t>21</w:t>
            </w:r>
            <w:r w:rsidRPr="004A2932">
              <w:rPr>
                <w:rFonts w:ascii="標楷體" w:eastAsia="標楷體" w:hAnsi="標楷體" w:cs="標楷體" w:hint="eastAsia"/>
              </w:rPr>
              <w:t>條已規定公務人員於停職、休職期間、動員戡亂時期終止後，涉嫌內亂罪、外患罪，尚未判刑確定、不起訴處分尚未確定，或緩起訴尚未期滿及其他法律有特別規定者，應不受理其退休案。</w:t>
            </w:r>
          </w:p>
          <w:p w:rsidR="005578E0" w:rsidRPr="004A2932" w:rsidRDefault="00771315" w:rsidP="005578E0">
            <w:pPr>
              <w:ind w:leftChars="99" w:left="718" w:hangingChars="200" w:hanging="480"/>
              <w:jc w:val="both"/>
              <w:rPr>
                <w:rFonts w:ascii="標楷體" w:eastAsia="標楷體" w:hAnsi="標楷體"/>
              </w:rPr>
            </w:pPr>
            <w:r w:rsidRPr="004A2932">
              <w:rPr>
                <w:rFonts w:ascii="標楷體" w:eastAsia="標楷體" w:hAnsi="標楷體" w:hint="eastAsia"/>
              </w:rPr>
              <w:t>(四)另為加強管制，本部亦以</w:t>
            </w:r>
            <w:smartTag w:uri="urn:schemas-microsoft-com:office:smarttags" w:element="chsdate">
              <w:smartTagPr>
                <w:attr w:name="Year" w:val="1987"/>
                <w:attr w:name="Month" w:val="3"/>
                <w:attr w:name="Day" w:val="2"/>
                <w:attr w:name="IsLunarDate" w:val="False"/>
                <w:attr w:name="IsROCDate" w:val="False"/>
              </w:smartTagPr>
              <w:r w:rsidRPr="004A2932">
                <w:rPr>
                  <w:rFonts w:ascii="標楷體" w:eastAsia="標楷體" w:hAnsi="標楷體"/>
                </w:rPr>
                <w:t>87</w:t>
              </w:r>
              <w:r w:rsidRPr="004A2932">
                <w:rPr>
                  <w:rFonts w:ascii="標楷體" w:eastAsia="標楷體" w:hAnsi="標楷體" w:hint="eastAsia"/>
                </w:rPr>
                <w:t>年</w:t>
              </w:r>
              <w:r w:rsidRPr="004A2932">
                <w:rPr>
                  <w:rFonts w:ascii="標楷體" w:eastAsia="標楷體" w:hAnsi="標楷體"/>
                </w:rPr>
                <w:t>3</w:t>
              </w:r>
              <w:r w:rsidRPr="004A2932">
                <w:rPr>
                  <w:rFonts w:ascii="標楷體" w:eastAsia="標楷體" w:hAnsi="標楷體" w:hint="eastAsia"/>
                </w:rPr>
                <w:t>月</w:t>
              </w:r>
              <w:r w:rsidRPr="004A2932">
                <w:rPr>
                  <w:rFonts w:ascii="標楷體" w:eastAsia="標楷體" w:hAnsi="標楷體"/>
                </w:rPr>
                <w:t>2</w:t>
              </w:r>
              <w:r w:rsidRPr="004A2932">
                <w:rPr>
                  <w:rFonts w:ascii="標楷體" w:eastAsia="標楷體" w:hAnsi="標楷體" w:hint="eastAsia"/>
                </w:rPr>
                <w:t>日</w:t>
              </w:r>
            </w:smartTag>
            <w:r w:rsidRPr="004A2932">
              <w:rPr>
                <w:rFonts w:ascii="標楷體" w:eastAsia="標楷體" w:hAnsi="標楷體"/>
              </w:rPr>
              <w:t>87</w:t>
            </w:r>
            <w:r w:rsidRPr="004A2932">
              <w:rPr>
                <w:rFonts w:ascii="標楷體" w:eastAsia="標楷體" w:hAnsi="標楷體" w:hint="eastAsia"/>
              </w:rPr>
              <w:t>台特三字第</w:t>
            </w:r>
            <w:r w:rsidRPr="004A2932">
              <w:rPr>
                <w:rFonts w:ascii="標楷體" w:eastAsia="標楷體" w:hAnsi="標楷體"/>
              </w:rPr>
              <w:t>1483321</w:t>
            </w:r>
            <w:r w:rsidRPr="004A2932">
              <w:rPr>
                <w:rFonts w:ascii="標楷體" w:eastAsia="標楷體" w:hAnsi="標楷體" w:hint="eastAsia"/>
              </w:rPr>
              <w:t>號函規定以，各機關遇有涉嫌刑責</w:t>
            </w:r>
            <w:r w:rsidRPr="004A2932">
              <w:rPr>
                <w:rFonts w:ascii="標楷體" w:eastAsia="標楷體" w:hAnsi="標楷體" w:hint="eastAsia"/>
              </w:rPr>
              <w:lastRenderedPageBreak/>
              <w:t>之公務人員申請退休時，應先就該員之涉案情節，先行檢討是否應依公務員懲戒法規定移付懲戒或查明是否應予停（免）職，再衡酌得否受理其申請退休案，如經受理，於依規定程序報送本部之函內應予敘明，以明責任。</w:t>
            </w:r>
          </w:p>
          <w:p w:rsidR="00771315" w:rsidRPr="004A2932" w:rsidRDefault="00771315" w:rsidP="005578E0">
            <w:pPr>
              <w:ind w:leftChars="99" w:left="718" w:hangingChars="200" w:hanging="480"/>
              <w:jc w:val="both"/>
              <w:rPr>
                <w:rFonts w:ascii="標楷體" w:eastAsia="標楷體" w:hAnsi="標楷體"/>
              </w:rPr>
            </w:pPr>
            <w:r w:rsidRPr="004A2932">
              <w:rPr>
                <w:rFonts w:ascii="標楷體" w:eastAsia="標楷體" w:hAnsi="標楷體" w:hint="eastAsia"/>
              </w:rPr>
              <w:t>(五)退休後受褫奪公權者，應停止領受退休金權利，至原因消滅時再恢復。</w:t>
            </w:r>
          </w:p>
          <w:p w:rsidR="0094423D" w:rsidRPr="004A2932" w:rsidRDefault="00771315" w:rsidP="00771315">
            <w:pPr>
              <w:ind w:left="432" w:hangingChars="180" w:hanging="432"/>
              <w:jc w:val="both"/>
              <w:rPr>
                <w:rFonts w:ascii="標楷體" w:eastAsia="標楷體" w:hAnsi="標楷體"/>
              </w:rPr>
            </w:pPr>
            <w:r w:rsidRPr="004A2932">
              <w:rPr>
                <w:rFonts w:ascii="標楷體" w:eastAsia="標楷體" w:hAnsi="標楷體" w:hint="eastAsia"/>
              </w:rPr>
              <w:t>五、有鑑於現行公務人員退休法針對涉案公務人員申辦退休之控管及追繳退離給與等機制未臻完善，爰為回應社會各界對於建置「廉能政府」之期待下，乃擬具公務人員退休法部分條文修正草案，就涉嫌貪瀆案件人員申辦退休之權利，訂定具體合理之限制要件，並就退休、資遣、中途離職後始受降級或減俸之懲戒處分或經判刑確定者，增定降低、剝奪或減少退離給與等懲罰性規定；該修正草案業於101年8月28日函陳考試院審議，俟未來送立法院審查完成立法程序後，即得據以施行。</w:t>
            </w:r>
          </w:p>
        </w:tc>
      </w:tr>
      <w:tr w:rsidR="006D02B5" w:rsidRPr="004A2932" w:rsidTr="002078D0">
        <w:trPr>
          <w:trHeight w:val="3533"/>
        </w:trPr>
        <w:tc>
          <w:tcPr>
            <w:tcW w:w="477" w:type="dxa"/>
            <w:tcBorders>
              <w:right w:val="single" w:sz="4" w:space="0" w:color="FF0000"/>
            </w:tcBorders>
            <w:shd w:val="clear" w:color="auto" w:fill="auto"/>
          </w:tcPr>
          <w:p w:rsidR="006D02B5" w:rsidRPr="004A2932" w:rsidRDefault="006D02B5" w:rsidP="00647260">
            <w:pPr>
              <w:numPr>
                <w:ilvl w:val="0"/>
                <w:numId w:val="2"/>
              </w:numPr>
              <w:rPr>
                <w:rFonts w:ascii="標楷體" w:eastAsia="標楷體" w:hAnsi="標楷體"/>
              </w:rPr>
            </w:pPr>
          </w:p>
        </w:tc>
        <w:tc>
          <w:tcPr>
            <w:tcW w:w="2652" w:type="dxa"/>
            <w:tcBorders>
              <w:right w:val="single" w:sz="4" w:space="0" w:color="FF0000"/>
            </w:tcBorders>
            <w:shd w:val="clear" w:color="auto" w:fill="auto"/>
          </w:tcPr>
          <w:p w:rsidR="006D02B5" w:rsidRPr="004A2932" w:rsidRDefault="006D02B5" w:rsidP="00F6799F">
            <w:pPr>
              <w:ind w:left="480" w:hangingChars="200" w:hanging="480"/>
              <w:rPr>
                <w:rFonts w:ascii="標楷體" w:eastAsia="標楷體" w:hAnsi="標楷體"/>
                <w:b/>
              </w:rPr>
            </w:pPr>
            <w:r w:rsidRPr="004A2932">
              <w:rPr>
                <w:rFonts w:ascii="標楷體" w:eastAsia="標楷體" w:hAnsi="標楷體"/>
              </w:rPr>
              <w:t>二、</w:t>
            </w:r>
            <w:r w:rsidRPr="004A2932">
              <w:rPr>
                <w:rFonts w:ascii="標楷體" w:eastAsia="標楷體" w:hAnsi="標楷體"/>
                <w:b/>
              </w:rPr>
              <w:t>各締約國均應當考慮採取</w:t>
            </w:r>
            <w:r w:rsidRPr="004A2932">
              <w:rPr>
                <w:rFonts w:ascii="標楷體" w:eastAsia="標楷體" w:hAnsi="標楷體"/>
              </w:rPr>
              <w:t>與本公約的目的相一致並與本國法律的基本原則相符的適當立法和行政措施，就公職的人選資格和當選的標準作出規定。</w:t>
            </w:r>
          </w:p>
        </w:tc>
        <w:tc>
          <w:tcPr>
            <w:tcW w:w="1454" w:type="dxa"/>
            <w:shd w:val="clear" w:color="auto" w:fill="auto"/>
          </w:tcPr>
          <w:p w:rsidR="005578E0" w:rsidRPr="004A2932" w:rsidRDefault="005578E0" w:rsidP="00CD2BAB">
            <w:pPr>
              <w:jc w:val="both"/>
              <w:rPr>
                <w:rFonts w:ascii="標楷體" w:eastAsia="標楷體" w:hAnsi="標楷體"/>
              </w:rPr>
            </w:pPr>
            <w:r w:rsidRPr="004A2932">
              <w:rPr>
                <w:rFonts w:ascii="標楷體" w:eastAsia="標楷體" w:hAnsi="標楷體" w:hint="eastAsia"/>
              </w:rPr>
              <w:t>行政院人事行</w:t>
            </w:r>
            <w:r w:rsidR="00090231" w:rsidRPr="004A2932">
              <w:rPr>
                <w:rFonts w:ascii="標楷體" w:eastAsia="標楷體" w:hAnsi="標楷體" w:hint="eastAsia"/>
              </w:rPr>
              <w:t>政總處</w:t>
            </w:r>
            <w:r w:rsidR="006D02B5" w:rsidRPr="004A2932">
              <w:rPr>
                <w:rFonts w:ascii="標楷體" w:eastAsia="標楷體" w:hAnsi="標楷體" w:hint="eastAsia"/>
              </w:rPr>
              <w:t>（常任職）</w:t>
            </w:r>
          </w:p>
          <w:p w:rsidR="00CD2BAB" w:rsidRPr="004A2932" w:rsidRDefault="006D02B5" w:rsidP="00CD2BAB">
            <w:pPr>
              <w:jc w:val="both"/>
              <w:rPr>
                <w:rFonts w:ascii="標楷體" w:eastAsia="標楷體" w:hAnsi="標楷體"/>
              </w:rPr>
            </w:pPr>
            <w:r w:rsidRPr="004A2932">
              <w:rPr>
                <w:rFonts w:ascii="標楷體" w:eastAsia="標楷體" w:hAnsi="標楷體" w:hint="eastAsia"/>
              </w:rPr>
              <w:t>內政部（選舉職）</w:t>
            </w:r>
          </w:p>
          <w:p w:rsidR="006D02B5" w:rsidRPr="004A2932" w:rsidRDefault="006D02B5" w:rsidP="00CD2BAB">
            <w:pPr>
              <w:jc w:val="both"/>
              <w:rPr>
                <w:rFonts w:ascii="標楷體" w:eastAsia="標楷體" w:hAnsi="標楷體"/>
              </w:rPr>
            </w:pPr>
            <w:r w:rsidRPr="004A2932">
              <w:rPr>
                <w:rFonts w:ascii="標楷體" w:eastAsia="標楷體" w:hAnsi="標楷體" w:hint="eastAsia"/>
              </w:rPr>
              <w:t>銓敘部</w:t>
            </w:r>
          </w:p>
        </w:tc>
        <w:tc>
          <w:tcPr>
            <w:tcW w:w="1929" w:type="dxa"/>
            <w:shd w:val="clear" w:color="auto" w:fill="auto"/>
          </w:tcPr>
          <w:p w:rsidR="006D02B5" w:rsidRPr="004A2932" w:rsidRDefault="006D02B5" w:rsidP="006D02B5">
            <w:pPr>
              <w:rPr>
                <w:rFonts w:ascii="標楷體" w:eastAsia="標楷體" w:hAnsi="標楷體"/>
              </w:rPr>
            </w:pPr>
            <w:r w:rsidRPr="004A2932">
              <w:rPr>
                <w:rFonts w:ascii="標楷體" w:eastAsia="標楷體" w:hAnsi="標楷體" w:hint="eastAsia"/>
              </w:rPr>
              <w:t>■</w:t>
            </w:r>
            <w:r w:rsidR="009F00BA" w:rsidRPr="004A2932">
              <w:rPr>
                <w:rFonts w:ascii="標楷體" w:eastAsia="標楷體" w:hAnsi="標楷體" w:hint="eastAsia"/>
              </w:rPr>
              <w:t xml:space="preserve"> </w:t>
            </w:r>
            <w:r w:rsidRPr="004A2932">
              <w:rPr>
                <w:rFonts w:ascii="標楷體" w:eastAsia="標楷體" w:hAnsi="標楷體" w:hint="eastAsia"/>
              </w:rPr>
              <w:t>已</w:t>
            </w:r>
            <w:r w:rsidR="009F00BA" w:rsidRPr="004A2932">
              <w:rPr>
                <w:rFonts w:ascii="標楷體" w:eastAsia="標楷體" w:hAnsi="標楷體" w:hint="eastAsia"/>
              </w:rPr>
              <w:t>符合</w:t>
            </w:r>
          </w:p>
          <w:p w:rsidR="006D02B5" w:rsidRPr="004A2932" w:rsidRDefault="006D02B5" w:rsidP="006D02B5">
            <w:pPr>
              <w:rPr>
                <w:rFonts w:ascii="標楷體" w:eastAsia="標楷體" w:hAnsi="標楷體"/>
              </w:rPr>
            </w:pPr>
            <w:r w:rsidRPr="004A2932">
              <w:rPr>
                <w:rFonts w:ascii="標楷體" w:eastAsia="標楷體" w:hAnsi="標楷體" w:hint="eastAsia"/>
              </w:rPr>
              <w:t>□</w:t>
            </w:r>
            <w:r w:rsidR="009F00BA" w:rsidRPr="004A2932">
              <w:rPr>
                <w:rFonts w:ascii="標楷體" w:eastAsia="標楷體" w:hAnsi="標楷體" w:hint="eastAsia"/>
              </w:rPr>
              <w:t xml:space="preserve"> </w:t>
            </w:r>
            <w:r w:rsidRPr="004A2932">
              <w:rPr>
                <w:rFonts w:ascii="標楷體" w:eastAsia="標楷體" w:hAnsi="標楷體" w:hint="eastAsia"/>
              </w:rPr>
              <w:t>部分</w:t>
            </w:r>
            <w:r w:rsidR="009F00BA" w:rsidRPr="004A2932">
              <w:rPr>
                <w:rFonts w:ascii="標楷體" w:eastAsia="標楷體" w:hAnsi="標楷體" w:hint="eastAsia"/>
              </w:rPr>
              <w:t>符合</w:t>
            </w:r>
          </w:p>
          <w:p w:rsidR="006D02B5" w:rsidRPr="004A2932" w:rsidRDefault="006D02B5" w:rsidP="006D02B5">
            <w:pPr>
              <w:rPr>
                <w:rFonts w:ascii="標楷體" w:eastAsia="標楷體" w:hAnsi="標楷體"/>
              </w:rPr>
            </w:pPr>
            <w:r w:rsidRPr="004A2932">
              <w:rPr>
                <w:rFonts w:ascii="標楷體" w:eastAsia="標楷體" w:hAnsi="標楷體" w:hint="eastAsia"/>
              </w:rPr>
              <w:t>□</w:t>
            </w:r>
            <w:r w:rsidR="009F00BA" w:rsidRPr="004A2932">
              <w:rPr>
                <w:rFonts w:ascii="標楷體" w:eastAsia="標楷體" w:hAnsi="標楷體" w:hint="eastAsia"/>
              </w:rPr>
              <w:t xml:space="preserve"> </w:t>
            </w:r>
            <w:r w:rsidRPr="004A2932">
              <w:rPr>
                <w:rFonts w:ascii="標楷體" w:eastAsia="標楷體" w:hAnsi="標楷體" w:hint="eastAsia"/>
              </w:rPr>
              <w:t>未</w:t>
            </w:r>
            <w:r w:rsidR="009F00BA" w:rsidRPr="004A2932">
              <w:rPr>
                <w:rFonts w:ascii="標楷體" w:eastAsia="標楷體" w:hAnsi="標楷體" w:hint="eastAsia"/>
              </w:rPr>
              <w:t>符合</w:t>
            </w:r>
          </w:p>
          <w:p w:rsidR="006D02B5" w:rsidRPr="004A2932" w:rsidRDefault="006D02B5" w:rsidP="00FA36C7">
            <w:pPr>
              <w:rPr>
                <w:rFonts w:ascii="標楷體" w:eastAsia="標楷體" w:hAnsi="標楷體"/>
              </w:rPr>
            </w:pPr>
          </w:p>
          <w:p w:rsidR="006D02B5" w:rsidRPr="004A2932" w:rsidRDefault="006D02B5" w:rsidP="00FA36C7">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E80043">
            <w:pPr>
              <w:rPr>
                <w:rFonts w:ascii="標楷體" w:eastAsia="標楷體" w:hAnsi="標楷體"/>
              </w:rPr>
            </w:pPr>
          </w:p>
          <w:p w:rsidR="006D02B5" w:rsidRPr="004A2932" w:rsidRDefault="006D02B5" w:rsidP="00445034">
            <w:pPr>
              <w:rPr>
                <w:rFonts w:ascii="標楷體" w:eastAsia="標楷體" w:hAnsi="標楷體"/>
              </w:rPr>
            </w:pPr>
          </w:p>
        </w:tc>
        <w:tc>
          <w:tcPr>
            <w:tcW w:w="3297" w:type="dxa"/>
            <w:shd w:val="clear" w:color="auto" w:fill="auto"/>
          </w:tcPr>
          <w:p w:rsidR="005578E0" w:rsidRPr="00D51896" w:rsidRDefault="005578E0" w:rsidP="005578E0">
            <w:pPr>
              <w:pStyle w:val="a9"/>
              <w:spacing w:line="340" w:lineRule="exact"/>
              <w:rPr>
                <w:b/>
              </w:rPr>
            </w:pPr>
            <w:r w:rsidRPr="00D51896">
              <w:rPr>
                <w:rFonts w:hint="eastAsia"/>
                <w:b/>
              </w:rPr>
              <w:lastRenderedPageBreak/>
              <w:t>行政院人事行政總處</w:t>
            </w:r>
          </w:p>
          <w:p w:rsidR="005578E0" w:rsidRPr="004A2932" w:rsidRDefault="005578E0" w:rsidP="005578E0">
            <w:pPr>
              <w:pStyle w:val="a9"/>
              <w:spacing w:line="340" w:lineRule="exact"/>
              <w:ind w:left="432" w:hangingChars="180" w:hanging="432"/>
            </w:pPr>
            <w:r w:rsidRPr="004A2932">
              <w:rPr>
                <w:rFonts w:hint="eastAsia"/>
              </w:rPr>
              <w:t>一、我國公務人員依官等 及職等任用，依公務人員任用法第5條規定，官等分委任、薦任、簡任，職等分第一職等至第十四職等。</w:t>
            </w:r>
          </w:p>
          <w:p w:rsidR="005578E0" w:rsidRPr="004A2932" w:rsidRDefault="005578E0" w:rsidP="002078D0">
            <w:pPr>
              <w:pStyle w:val="a9"/>
              <w:spacing w:line="340" w:lineRule="exact"/>
              <w:ind w:left="432" w:rightChars="47" w:right="113" w:hangingChars="180" w:hanging="432"/>
            </w:pPr>
            <w:r w:rsidRPr="004A2932">
              <w:rPr>
                <w:rFonts w:hint="eastAsia"/>
              </w:rPr>
              <w:t>二、又依公務人員任用法第9條規定，</w:t>
            </w:r>
            <w:r w:rsidRPr="004A2932">
              <w:t>公務人員之任用，應具有依法考試及格</w:t>
            </w:r>
            <w:r w:rsidRPr="004A2932">
              <w:rPr>
                <w:rFonts w:hint="eastAsia"/>
              </w:rPr>
              <w:t>、</w:t>
            </w:r>
            <w:r w:rsidRPr="004A2932">
              <w:t>依法銓敘合格</w:t>
            </w:r>
            <w:r w:rsidRPr="004A2932">
              <w:rPr>
                <w:rFonts w:hint="eastAsia"/>
              </w:rPr>
              <w:t>或</w:t>
            </w:r>
            <w:r w:rsidRPr="004A2932">
              <w:t>依法升等合格</w:t>
            </w:r>
            <w:r w:rsidRPr="004A2932">
              <w:rPr>
                <w:rFonts w:hint="eastAsia"/>
              </w:rPr>
              <w:t>之資格，</w:t>
            </w:r>
            <w:r w:rsidRPr="004A2932">
              <w:t>初任各職務人員，應具有擬任職務所列職等之任用資格</w:t>
            </w:r>
            <w:r w:rsidRPr="004A2932">
              <w:rPr>
                <w:rFonts w:hint="eastAsia"/>
              </w:rPr>
              <w:t>，該法第13條並明定各等級考試及格人員取得之任用資格。</w:t>
            </w:r>
          </w:p>
          <w:p w:rsidR="006D02B5" w:rsidRPr="004A2932" w:rsidRDefault="006D02B5" w:rsidP="003F6812">
            <w:pPr>
              <w:pStyle w:val="a9"/>
              <w:spacing w:line="340" w:lineRule="exact"/>
            </w:pPr>
          </w:p>
          <w:p w:rsidR="006D02B5" w:rsidRPr="00D51896" w:rsidRDefault="006D02B5" w:rsidP="003F6812">
            <w:pPr>
              <w:pStyle w:val="a9"/>
              <w:spacing w:line="340" w:lineRule="exact"/>
              <w:rPr>
                <w:b/>
              </w:rPr>
            </w:pPr>
            <w:r w:rsidRPr="00D51896">
              <w:rPr>
                <w:rFonts w:hint="eastAsia"/>
                <w:b/>
              </w:rPr>
              <w:t>內政部</w:t>
            </w:r>
          </w:p>
          <w:p w:rsidR="006D02B5" w:rsidRPr="004A2932" w:rsidRDefault="006D02B5" w:rsidP="00F25383">
            <w:pPr>
              <w:numPr>
                <w:ilvl w:val="0"/>
                <w:numId w:val="21"/>
              </w:numPr>
              <w:jc w:val="both"/>
              <w:rPr>
                <w:rFonts w:ascii="標楷體" w:eastAsia="標楷體" w:hAnsi="標楷體"/>
              </w:rPr>
            </w:pPr>
            <w:r w:rsidRPr="004A2932">
              <w:rPr>
                <w:rFonts w:ascii="標楷體" w:eastAsia="標楷體" w:hAnsi="標楷體"/>
              </w:rPr>
              <w:t>公職的人選資格</w:t>
            </w:r>
            <w:r w:rsidRPr="004A2932">
              <w:rPr>
                <w:rFonts w:ascii="標楷體" w:eastAsia="標楷體" w:hAnsi="標楷體" w:hint="eastAsia"/>
              </w:rPr>
              <w:t>：</w:t>
            </w:r>
          </w:p>
          <w:p w:rsidR="006D02B5" w:rsidRPr="004A2932" w:rsidRDefault="006D02B5" w:rsidP="00F25383">
            <w:pPr>
              <w:numPr>
                <w:ilvl w:val="0"/>
                <w:numId w:val="22"/>
              </w:numPr>
              <w:jc w:val="both"/>
              <w:rPr>
                <w:rFonts w:ascii="標楷體" w:eastAsia="標楷體" w:hAnsi="標楷體"/>
              </w:rPr>
            </w:pPr>
            <w:r w:rsidRPr="004A2932">
              <w:rPr>
                <w:rFonts w:ascii="標楷體" w:eastAsia="標楷體" w:hAnsi="標楷體" w:hint="eastAsia"/>
              </w:rPr>
              <w:t>候選人資格規範：</w:t>
            </w:r>
          </w:p>
          <w:p w:rsidR="006D02B5" w:rsidRPr="004A2932" w:rsidRDefault="006D02B5" w:rsidP="00F25383">
            <w:pPr>
              <w:ind w:leftChars="195" w:left="468" w:firstLineChars="12" w:firstLine="29"/>
              <w:jc w:val="both"/>
              <w:rPr>
                <w:rFonts w:ascii="標楷體" w:eastAsia="標楷體" w:hAnsi="標楷體"/>
              </w:rPr>
            </w:pPr>
            <w:r w:rsidRPr="004A2932">
              <w:rPr>
                <w:rFonts w:ascii="標楷體" w:eastAsia="標楷體" w:hAnsi="標楷體" w:hint="eastAsia"/>
              </w:rPr>
              <w:t>總統副總統選舉罷免法第20條規範候選人年齡及資格限制，同法第26條、第27條規範候選人之消極資格。公職人員選舉罷免法第24條規範候選人年齡及資格限制，同法第26條、第27條規範候選人之消極資格。</w:t>
            </w:r>
          </w:p>
          <w:p w:rsidR="006D02B5" w:rsidRPr="004A2932" w:rsidRDefault="006D02B5" w:rsidP="00F25383">
            <w:pPr>
              <w:numPr>
                <w:ilvl w:val="0"/>
                <w:numId w:val="22"/>
              </w:numPr>
              <w:jc w:val="both"/>
              <w:rPr>
                <w:rFonts w:ascii="標楷體" w:eastAsia="標楷體" w:hAnsi="標楷體"/>
              </w:rPr>
            </w:pPr>
            <w:r w:rsidRPr="004A2932">
              <w:rPr>
                <w:rFonts w:ascii="標楷體" w:eastAsia="標楷體" w:hAnsi="標楷體" w:hint="eastAsia"/>
              </w:rPr>
              <w:t>候選人資格審定：</w:t>
            </w:r>
          </w:p>
          <w:p w:rsidR="006D02B5" w:rsidRPr="004A2932" w:rsidRDefault="006D02B5" w:rsidP="00F25383">
            <w:pPr>
              <w:ind w:leftChars="213" w:left="511"/>
              <w:jc w:val="both"/>
              <w:rPr>
                <w:rFonts w:ascii="標楷體" w:eastAsia="標楷體" w:hAnsi="標楷體"/>
              </w:rPr>
            </w:pPr>
            <w:r w:rsidRPr="004A2932">
              <w:rPr>
                <w:rFonts w:ascii="標楷體" w:eastAsia="標楷體" w:hAnsi="標楷體" w:hint="eastAsia"/>
              </w:rPr>
              <w:t>總統副總統選舉罷免法第33條規定，候選人資格由中央選舉委員會審定公告。公職人員選舉罷免法第</w:t>
            </w:r>
            <w:r w:rsidR="00416056" w:rsidRPr="004A2932">
              <w:rPr>
                <w:rFonts w:ascii="標楷體" w:eastAsia="標楷體" w:hAnsi="標楷體" w:hint="eastAsia"/>
              </w:rPr>
              <w:t>3</w:t>
            </w:r>
            <w:r w:rsidRPr="004A2932">
              <w:rPr>
                <w:rFonts w:ascii="標楷體" w:eastAsia="標楷體" w:hAnsi="標楷體" w:hint="eastAsia"/>
              </w:rPr>
              <w:t>4條第1項規定，各種公職人員選舉候選人資格，應由主管選舉委員會審定公告。</w:t>
            </w:r>
          </w:p>
          <w:p w:rsidR="006D02B5" w:rsidRPr="004A2932" w:rsidRDefault="006D02B5" w:rsidP="00F25383">
            <w:pPr>
              <w:numPr>
                <w:ilvl w:val="0"/>
                <w:numId w:val="21"/>
              </w:numPr>
              <w:jc w:val="both"/>
              <w:rPr>
                <w:rFonts w:ascii="標楷體" w:eastAsia="標楷體" w:hAnsi="標楷體"/>
              </w:rPr>
            </w:pPr>
            <w:r w:rsidRPr="004A2932">
              <w:rPr>
                <w:rFonts w:ascii="標楷體" w:eastAsia="標楷體" w:hAnsi="標楷體" w:hint="eastAsia"/>
              </w:rPr>
              <w:t>公職</w:t>
            </w:r>
            <w:r w:rsidRPr="004A2932">
              <w:rPr>
                <w:rFonts w:ascii="標楷體" w:eastAsia="標楷體" w:hAnsi="標楷體"/>
              </w:rPr>
              <w:t>當選的標準</w:t>
            </w:r>
          </w:p>
          <w:p w:rsidR="006D02B5" w:rsidRPr="004A2932" w:rsidRDefault="006D02B5" w:rsidP="00F25383">
            <w:pPr>
              <w:jc w:val="both"/>
              <w:rPr>
                <w:rFonts w:ascii="標楷體" w:eastAsia="標楷體" w:hAnsi="標楷體"/>
              </w:rPr>
            </w:pPr>
            <w:r w:rsidRPr="004A2932">
              <w:rPr>
                <w:rFonts w:ascii="標楷體" w:eastAsia="標楷體" w:hAnsi="標楷體" w:hint="eastAsia"/>
              </w:rPr>
              <w:t>(一)總統、副總統：</w:t>
            </w:r>
          </w:p>
          <w:p w:rsidR="006D02B5" w:rsidRPr="004A2932" w:rsidRDefault="006D02B5" w:rsidP="00F25383">
            <w:pPr>
              <w:pStyle w:val="ab"/>
              <w:ind w:leftChars="201" w:left="482" w:firstLineChars="0" w:firstLine="0"/>
              <w:rPr>
                <w:rFonts w:ascii="標楷體" w:eastAsia="標楷體" w:hAnsi="標楷體"/>
                <w:sz w:val="24"/>
              </w:rPr>
            </w:pPr>
            <w:r w:rsidRPr="004A2932">
              <w:rPr>
                <w:rFonts w:ascii="標楷體" w:eastAsia="標楷體" w:hAnsi="標楷體" w:hint="eastAsia"/>
                <w:sz w:val="24"/>
              </w:rPr>
              <w:t>總統副總統選舉罷免法第</w:t>
            </w:r>
            <w:r w:rsidRPr="004A2932">
              <w:rPr>
                <w:rFonts w:ascii="標楷體" w:eastAsia="標楷體" w:hAnsi="標楷體" w:hint="eastAsia"/>
                <w:sz w:val="24"/>
              </w:rPr>
              <w:lastRenderedPageBreak/>
              <w:t>63條規定，選舉結果以候選人得票最多之1組為當選；得票相同時，應自投票之日起30日內重行投票。候選人僅有1組時，其得票數須達選舉人總數百分之二十以上，始為當選。選舉結果未能當選時，應自投票之日起3個月內，完成重行選舉投票。</w:t>
            </w:r>
          </w:p>
          <w:p w:rsidR="006D02B5" w:rsidRPr="004A2932" w:rsidRDefault="006D02B5" w:rsidP="00CD2BAB">
            <w:pPr>
              <w:ind w:left="511" w:hangingChars="213" w:hanging="511"/>
              <w:jc w:val="both"/>
              <w:rPr>
                <w:rFonts w:ascii="標楷體" w:eastAsia="標楷體" w:hAnsi="標楷體"/>
              </w:rPr>
            </w:pPr>
            <w:r w:rsidRPr="004A2932">
              <w:rPr>
                <w:rFonts w:ascii="標楷體" w:eastAsia="標楷體" w:hAnsi="標楷體" w:hint="eastAsia"/>
              </w:rPr>
              <w:t xml:space="preserve">(二)區域立法委員、地方民意代表、地方行政首長及村（里）長： </w:t>
            </w:r>
          </w:p>
          <w:p w:rsidR="006D02B5" w:rsidRPr="004A2932" w:rsidRDefault="006D02B5" w:rsidP="00F25383">
            <w:pPr>
              <w:ind w:leftChars="201" w:left="508" w:hangingChars="11" w:hanging="26"/>
              <w:jc w:val="both"/>
              <w:rPr>
                <w:rFonts w:ascii="標楷體" w:eastAsia="標楷體" w:hAnsi="標楷體"/>
              </w:rPr>
            </w:pPr>
            <w:r w:rsidRPr="004A2932">
              <w:rPr>
                <w:rFonts w:ascii="標楷體" w:eastAsia="標楷體" w:hAnsi="標楷體" w:hint="eastAsia"/>
              </w:rPr>
              <w:t>公職人員選舉罷免法第67條第1項規定，公職人員選舉，除另有規定外，按各選舉區應選出之名額，以候選人得票比較多數者為當選；票數相同時，以抽籤決定之。</w:t>
            </w:r>
          </w:p>
          <w:p w:rsidR="006D02B5" w:rsidRPr="004A2932" w:rsidRDefault="006D02B5" w:rsidP="00CD2BAB">
            <w:pPr>
              <w:ind w:leftChars="-3" w:left="509" w:hangingChars="215" w:hanging="516"/>
              <w:jc w:val="both"/>
              <w:rPr>
                <w:rFonts w:ascii="標楷體" w:eastAsia="標楷體" w:hAnsi="標楷體"/>
              </w:rPr>
            </w:pPr>
            <w:r w:rsidRPr="004A2932">
              <w:rPr>
                <w:rFonts w:ascii="標楷體" w:eastAsia="標楷體" w:hAnsi="標楷體" w:hint="eastAsia"/>
              </w:rPr>
              <w:t>(三）全國不分區及僑居國外國民立法委員：</w:t>
            </w:r>
          </w:p>
          <w:p w:rsidR="006D02B5" w:rsidRPr="004A2932" w:rsidRDefault="006D02B5" w:rsidP="00F25383">
            <w:pPr>
              <w:ind w:leftChars="212" w:left="509"/>
              <w:jc w:val="both"/>
              <w:rPr>
                <w:rFonts w:ascii="標楷體" w:eastAsia="標楷體" w:hAnsi="標楷體"/>
              </w:rPr>
            </w:pPr>
            <w:r w:rsidRPr="004A2932">
              <w:rPr>
                <w:rFonts w:ascii="標楷體" w:eastAsia="標楷體" w:hAnsi="標楷體" w:hint="eastAsia"/>
              </w:rPr>
              <w:t>公職人員選舉罷免法第67條第2項至第4項規定全國不分區及僑居國外國民立法委員選舉當選名額之分配及其婦女當選名額規範。</w:t>
            </w:r>
          </w:p>
          <w:p w:rsidR="006D02B5" w:rsidRPr="004A2932" w:rsidRDefault="006D02B5" w:rsidP="00CD2BAB">
            <w:pPr>
              <w:ind w:left="511" w:hangingChars="213" w:hanging="511"/>
              <w:jc w:val="both"/>
              <w:rPr>
                <w:rFonts w:ascii="標楷體" w:eastAsia="標楷體" w:hAnsi="標楷體"/>
              </w:rPr>
            </w:pPr>
            <w:r w:rsidRPr="004A2932">
              <w:rPr>
                <w:rFonts w:ascii="標楷體" w:eastAsia="標楷體" w:hAnsi="標楷體" w:hint="eastAsia"/>
              </w:rPr>
              <w:t>(四)地方民意代表婦女保障名額：</w:t>
            </w:r>
          </w:p>
          <w:p w:rsidR="006D02B5" w:rsidRPr="004A2932" w:rsidRDefault="006D02B5" w:rsidP="00CD2BAB">
            <w:pPr>
              <w:ind w:left="511" w:hangingChars="213" w:hanging="511"/>
              <w:jc w:val="both"/>
              <w:rPr>
                <w:rFonts w:ascii="標楷體" w:eastAsia="標楷體" w:hAnsi="標楷體"/>
              </w:rPr>
            </w:pPr>
            <w:r w:rsidRPr="004A2932">
              <w:rPr>
                <w:rFonts w:ascii="標楷體" w:eastAsia="標楷體" w:hAnsi="標楷體" w:hint="eastAsia"/>
              </w:rPr>
              <w:t xml:space="preserve">    公職人員選舉罷免法第68條規定，地方公職人員選舉，其婦女當選人少於應行當選名額時，應將婦女候選人所得選舉票單獨計算，以得票比較多數者當選。</w:t>
            </w:r>
          </w:p>
          <w:p w:rsidR="006D02B5" w:rsidRPr="004A2932" w:rsidRDefault="006D02B5" w:rsidP="00F25383">
            <w:pPr>
              <w:jc w:val="both"/>
              <w:rPr>
                <w:rFonts w:ascii="標楷體" w:eastAsia="標楷體" w:hAnsi="標楷體"/>
              </w:rPr>
            </w:pPr>
            <w:r w:rsidRPr="004A2932">
              <w:rPr>
                <w:rFonts w:ascii="標楷體" w:eastAsia="標楷體" w:hAnsi="標楷體" w:hint="eastAsia"/>
              </w:rPr>
              <w:t>(五）最低當選票數：</w:t>
            </w:r>
          </w:p>
          <w:p w:rsidR="00BE1B51" w:rsidRPr="004A2932" w:rsidRDefault="006D02B5" w:rsidP="00F25383">
            <w:pPr>
              <w:pStyle w:val="a9"/>
              <w:spacing w:line="340" w:lineRule="exact"/>
            </w:pPr>
            <w:r w:rsidRPr="004A2932">
              <w:rPr>
                <w:rFonts w:hint="eastAsia"/>
              </w:rPr>
              <w:t xml:space="preserve">    公職人員選舉罷免法第70</w:t>
            </w:r>
          </w:p>
          <w:p w:rsidR="00BE1B51" w:rsidRPr="004A2932" w:rsidRDefault="00BE1B51" w:rsidP="00F25383">
            <w:pPr>
              <w:pStyle w:val="a9"/>
              <w:spacing w:line="340" w:lineRule="exact"/>
            </w:pPr>
            <w:r w:rsidRPr="004A2932">
              <w:rPr>
                <w:rFonts w:hint="eastAsia"/>
              </w:rPr>
              <w:t xml:space="preserve">    </w:t>
            </w:r>
            <w:r w:rsidR="006D02B5" w:rsidRPr="004A2932">
              <w:rPr>
                <w:rFonts w:hint="eastAsia"/>
              </w:rPr>
              <w:t>條規定，候選人數未超過或</w:t>
            </w:r>
          </w:p>
          <w:p w:rsidR="00BE1B51" w:rsidRPr="004A2932" w:rsidRDefault="00BE1B51" w:rsidP="00F25383">
            <w:pPr>
              <w:pStyle w:val="a9"/>
              <w:spacing w:line="340" w:lineRule="exact"/>
            </w:pPr>
            <w:r w:rsidRPr="004A2932">
              <w:rPr>
                <w:rFonts w:hint="eastAsia"/>
              </w:rPr>
              <w:lastRenderedPageBreak/>
              <w:t xml:space="preserve">    </w:t>
            </w:r>
            <w:r w:rsidR="006D02B5" w:rsidRPr="004A2932">
              <w:rPr>
                <w:rFonts w:hint="eastAsia"/>
              </w:rPr>
              <w:t>不足各該選舉區應選出之名</w:t>
            </w:r>
          </w:p>
          <w:p w:rsidR="00BE1B51" w:rsidRPr="004A2932" w:rsidRDefault="00BE1B51" w:rsidP="00F25383">
            <w:pPr>
              <w:pStyle w:val="a9"/>
              <w:spacing w:line="340" w:lineRule="exact"/>
            </w:pPr>
            <w:r w:rsidRPr="004A2932">
              <w:rPr>
                <w:rFonts w:hint="eastAsia"/>
              </w:rPr>
              <w:t xml:space="preserve">    </w:t>
            </w:r>
            <w:r w:rsidR="006D02B5" w:rsidRPr="004A2932">
              <w:rPr>
                <w:rFonts w:hint="eastAsia"/>
              </w:rPr>
              <w:t>額時，以所得票數達一定票</w:t>
            </w:r>
          </w:p>
          <w:p w:rsidR="00BE1B51" w:rsidRPr="004A2932" w:rsidRDefault="00BE1B51" w:rsidP="00F25383">
            <w:pPr>
              <w:pStyle w:val="a9"/>
              <w:spacing w:line="340" w:lineRule="exact"/>
            </w:pPr>
            <w:r w:rsidRPr="004A2932">
              <w:rPr>
                <w:rFonts w:hint="eastAsia"/>
              </w:rPr>
              <w:t xml:space="preserve">    </w:t>
            </w:r>
            <w:r w:rsidR="006D02B5" w:rsidRPr="004A2932">
              <w:rPr>
                <w:rFonts w:hint="eastAsia"/>
              </w:rPr>
              <w:t>數以上者，始為當選。但村</w:t>
            </w:r>
          </w:p>
          <w:p w:rsidR="006D02B5" w:rsidRPr="004A2932" w:rsidRDefault="00BE1B51" w:rsidP="00F25383">
            <w:pPr>
              <w:pStyle w:val="a9"/>
              <w:spacing w:line="340" w:lineRule="exact"/>
            </w:pPr>
            <w:r w:rsidRPr="004A2932">
              <w:rPr>
                <w:rFonts w:hint="eastAsia"/>
              </w:rPr>
              <w:t xml:space="preserve">    </w:t>
            </w:r>
            <w:r w:rsidR="006D02B5" w:rsidRPr="004A2932">
              <w:rPr>
                <w:rFonts w:hint="eastAsia"/>
              </w:rPr>
              <w:t>（里）長選舉不在此限。</w:t>
            </w:r>
          </w:p>
          <w:p w:rsidR="00BE1B51" w:rsidRPr="004A2932" w:rsidRDefault="00BE1B51" w:rsidP="00F25383">
            <w:pPr>
              <w:pStyle w:val="a9"/>
              <w:spacing w:line="340" w:lineRule="exact"/>
            </w:pPr>
          </w:p>
          <w:p w:rsidR="005578E0" w:rsidRPr="00D51896" w:rsidRDefault="005578E0" w:rsidP="005578E0">
            <w:pPr>
              <w:jc w:val="both"/>
              <w:rPr>
                <w:rFonts w:ascii="標楷體" w:eastAsia="標楷體" w:hAnsi="標楷體"/>
                <w:b/>
              </w:rPr>
            </w:pPr>
            <w:r w:rsidRPr="00D51896">
              <w:rPr>
                <w:rFonts w:ascii="標楷體" w:eastAsia="標楷體" w:hAnsi="標楷體" w:hint="eastAsia"/>
                <w:b/>
              </w:rPr>
              <w:t>銓敘部</w:t>
            </w:r>
          </w:p>
          <w:p w:rsidR="006D02B5" w:rsidRPr="004A2932" w:rsidRDefault="005578E0" w:rsidP="005578E0">
            <w:pPr>
              <w:pStyle w:val="a9"/>
              <w:spacing w:line="340" w:lineRule="exact"/>
            </w:pPr>
            <w:r w:rsidRPr="004A2932">
              <w:rPr>
                <w:rFonts w:hint="eastAsia"/>
              </w:rPr>
              <w:t>公務人員任用法第28條第1項第4款已規定，曾服公務有貪污行為，經判刑確定或通緝有案尚未結案者，不得任用為公務人員。</w:t>
            </w:r>
          </w:p>
        </w:tc>
      </w:tr>
      <w:tr w:rsidR="00A94535" w:rsidRPr="004A2932" w:rsidTr="002078D0">
        <w:tc>
          <w:tcPr>
            <w:tcW w:w="477" w:type="dxa"/>
            <w:tcBorders>
              <w:bottom w:val="single" w:sz="4" w:space="0" w:color="auto"/>
              <w:right w:val="single" w:sz="4" w:space="0" w:color="FF0000"/>
            </w:tcBorders>
            <w:shd w:val="clear" w:color="auto" w:fill="auto"/>
          </w:tcPr>
          <w:p w:rsidR="00647260" w:rsidRPr="004A2932" w:rsidRDefault="00647260"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47260" w:rsidRPr="004A2932" w:rsidRDefault="00647260" w:rsidP="00F6799F">
            <w:pPr>
              <w:ind w:left="480" w:hangingChars="200" w:hanging="480"/>
              <w:rPr>
                <w:rFonts w:ascii="標楷體" w:eastAsia="標楷體" w:hAnsi="標楷體"/>
              </w:rPr>
            </w:pPr>
            <w:r w:rsidRPr="004A2932">
              <w:rPr>
                <w:rFonts w:ascii="標楷體" w:eastAsia="標楷體" w:hAnsi="標楷體"/>
              </w:rPr>
              <w:t>三、</w:t>
            </w:r>
            <w:r w:rsidRPr="004A2932">
              <w:rPr>
                <w:rFonts w:ascii="標楷體" w:eastAsia="標楷體" w:hAnsi="標楷體"/>
                <w:b/>
              </w:rPr>
              <w:t>各締約國還應當考慮採取</w:t>
            </w:r>
            <w:r w:rsidRPr="004A2932">
              <w:rPr>
                <w:rFonts w:ascii="標楷體" w:eastAsia="標楷體" w:hAnsi="標楷體"/>
              </w:rPr>
              <w:t>與本公約的目的相一致並與本國法律的基本原則相符的</w:t>
            </w:r>
            <w:r w:rsidRPr="004A2932">
              <w:rPr>
                <w:rFonts w:ascii="標楷體" w:eastAsia="標楷體" w:hAnsi="標楷體"/>
                <w:b/>
              </w:rPr>
              <w:t>適當立法和行政措施，</w:t>
            </w:r>
            <w:r w:rsidRPr="004A2932">
              <w:rPr>
                <w:rFonts w:ascii="標楷體" w:eastAsia="標楷體" w:hAnsi="標楷體"/>
              </w:rPr>
              <w:t>以</w:t>
            </w:r>
            <w:r w:rsidRPr="004A2932">
              <w:rPr>
                <w:rFonts w:ascii="標楷體" w:eastAsia="標楷體" w:hAnsi="標楷體"/>
                <w:b/>
              </w:rPr>
              <w:t>提高公職競選候選人經費籌措及適當情況下的政黨經費籌措的透明度</w:t>
            </w:r>
            <w:r w:rsidRPr="004A2932">
              <w:rPr>
                <w:rFonts w:ascii="標楷體" w:eastAsia="標楷體" w:hAnsi="標楷體"/>
              </w:rPr>
              <w:t>。</w:t>
            </w:r>
          </w:p>
        </w:tc>
        <w:tc>
          <w:tcPr>
            <w:tcW w:w="1454" w:type="dxa"/>
            <w:tcBorders>
              <w:bottom w:val="single" w:sz="4" w:space="0" w:color="auto"/>
            </w:tcBorders>
            <w:shd w:val="clear" w:color="auto" w:fill="auto"/>
          </w:tcPr>
          <w:p w:rsidR="00647260" w:rsidRPr="004A2932" w:rsidRDefault="00647260" w:rsidP="00DC2D93">
            <w:pPr>
              <w:jc w:val="both"/>
              <w:rPr>
                <w:rFonts w:ascii="標楷體" w:eastAsia="標楷體" w:hAnsi="標楷體"/>
              </w:rPr>
            </w:pPr>
            <w:r w:rsidRPr="004A2932">
              <w:rPr>
                <w:rFonts w:ascii="標楷體" w:eastAsia="標楷體" w:hAnsi="標楷體" w:hint="eastAsia"/>
              </w:rPr>
              <w:t>內政部</w:t>
            </w:r>
          </w:p>
        </w:tc>
        <w:tc>
          <w:tcPr>
            <w:tcW w:w="1929" w:type="dxa"/>
            <w:tcBorders>
              <w:bottom w:val="single" w:sz="4" w:space="0" w:color="auto"/>
            </w:tcBorders>
            <w:shd w:val="clear" w:color="auto" w:fill="auto"/>
          </w:tcPr>
          <w:p w:rsidR="009F00BA" w:rsidRPr="004A2932" w:rsidRDefault="009F00BA" w:rsidP="009F00BA">
            <w:pPr>
              <w:rPr>
                <w:rFonts w:ascii="標楷體" w:eastAsia="標楷體" w:hAnsi="標楷體"/>
              </w:rPr>
            </w:pPr>
            <w:r w:rsidRPr="004A2932">
              <w:rPr>
                <w:rFonts w:ascii="標楷體" w:eastAsia="標楷體" w:hAnsi="標楷體" w:hint="eastAsia"/>
              </w:rPr>
              <w:t>■ 已符合</w:t>
            </w:r>
          </w:p>
          <w:p w:rsidR="009F00BA" w:rsidRPr="004A2932" w:rsidRDefault="009F00BA" w:rsidP="009F00BA">
            <w:pPr>
              <w:rPr>
                <w:rFonts w:ascii="標楷體" w:eastAsia="標楷體" w:hAnsi="標楷體"/>
              </w:rPr>
            </w:pPr>
            <w:r w:rsidRPr="004A2932">
              <w:rPr>
                <w:rFonts w:ascii="標楷體" w:eastAsia="標楷體" w:hAnsi="標楷體" w:hint="eastAsia"/>
              </w:rPr>
              <w:t>□ 部分符合</w:t>
            </w:r>
          </w:p>
          <w:p w:rsidR="009F00BA" w:rsidRPr="004A2932" w:rsidRDefault="009F00BA" w:rsidP="009F00BA">
            <w:pPr>
              <w:rPr>
                <w:rFonts w:ascii="標楷體" w:eastAsia="標楷體" w:hAnsi="標楷體"/>
              </w:rPr>
            </w:pPr>
            <w:r w:rsidRPr="004A2932">
              <w:rPr>
                <w:rFonts w:ascii="標楷體" w:eastAsia="標楷體" w:hAnsi="標楷體" w:hint="eastAsia"/>
              </w:rPr>
              <w:t>□ 未符合</w:t>
            </w:r>
          </w:p>
          <w:p w:rsidR="00647260" w:rsidRPr="004A2932" w:rsidRDefault="00647260" w:rsidP="00C31BFF">
            <w:pPr>
              <w:rPr>
                <w:rFonts w:ascii="標楷體" w:eastAsia="標楷體" w:hAnsi="標楷體"/>
              </w:rPr>
            </w:pPr>
          </w:p>
        </w:tc>
        <w:tc>
          <w:tcPr>
            <w:tcW w:w="3297" w:type="dxa"/>
            <w:tcBorders>
              <w:bottom w:val="single" w:sz="4" w:space="0" w:color="auto"/>
            </w:tcBorders>
            <w:shd w:val="clear" w:color="auto" w:fill="auto"/>
          </w:tcPr>
          <w:p w:rsidR="00E81F86" w:rsidRPr="004A2932" w:rsidRDefault="00E81F86" w:rsidP="00E81F86">
            <w:pPr>
              <w:ind w:leftChars="-3" w:left="454" w:hangingChars="192" w:hanging="461"/>
              <w:jc w:val="both"/>
              <w:rPr>
                <w:rFonts w:ascii="標楷體" w:eastAsia="標楷體" w:hAnsi="標楷體"/>
              </w:rPr>
            </w:pPr>
            <w:r w:rsidRPr="004A2932">
              <w:rPr>
                <w:rFonts w:ascii="標楷體" w:eastAsia="標楷體" w:hAnsi="標楷體" w:hint="eastAsia"/>
              </w:rPr>
              <w:t>一、提高公職候選人經費籌措部分：</w:t>
            </w:r>
          </w:p>
          <w:p w:rsidR="00E81F86" w:rsidRPr="004A2932" w:rsidRDefault="00E81F86" w:rsidP="00E81F86">
            <w:pPr>
              <w:jc w:val="both"/>
              <w:rPr>
                <w:rFonts w:ascii="標楷體" w:eastAsia="標楷體" w:hAnsi="標楷體"/>
              </w:rPr>
            </w:pPr>
            <w:r w:rsidRPr="004A2932">
              <w:rPr>
                <w:rFonts w:ascii="標楷體" w:eastAsia="標楷體" w:hAnsi="標楷體" w:hint="eastAsia"/>
              </w:rPr>
              <w:t>(一)候選人稅賦減免：</w:t>
            </w:r>
          </w:p>
          <w:p w:rsidR="00E81F86" w:rsidRPr="004A2932" w:rsidRDefault="00E81F86" w:rsidP="00E81F86">
            <w:pPr>
              <w:pStyle w:val="ab"/>
              <w:tabs>
                <w:tab w:val="clear" w:pos="1050"/>
                <w:tab w:val="right" w:pos="455"/>
              </w:tabs>
              <w:ind w:leftChars="108" w:left="468" w:hangingChars="87" w:hanging="209"/>
              <w:rPr>
                <w:rFonts w:ascii="標楷體" w:eastAsia="標楷體" w:hAnsi="標楷體"/>
                <w:sz w:val="24"/>
              </w:rPr>
            </w:pPr>
            <w:r w:rsidRPr="004A2932">
              <w:rPr>
                <w:rFonts w:ascii="標楷體" w:eastAsia="標楷體" w:hAnsi="標楷體" w:hint="eastAsia"/>
                <w:sz w:val="24"/>
              </w:rPr>
              <w:t>1.總統副總統選舉罷免法第40條規定，同一組候選人所支付與競選活動有關之競選經費，於候選人競選經費最高金額內，減除接受捐贈，得於申報所得稅時合併作為當年度列舉扣除額。</w:t>
            </w:r>
          </w:p>
          <w:p w:rsidR="00E81F86" w:rsidRPr="004A2932" w:rsidRDefault="00E81F86" w:rsidP="00E81F86">
            <w:pPr>
              <w:pStyle w:val="ab"/>
              <w:tabs>
                <w:tab w:val="clear" w:pos="1050"/>
                <w:tab w:val="right" w:pos="455"/>
              </w:tabs>
              <w:ind w:leftChars="108" w:left="468" w:hangingChars="87" w:hanging="209"/>
              <w:rPr>
                <w:rFonts w:ascii="標楷體" w:eastAsia="標楷體" w:hAnsi="標楷體"/>
                <w:sz w:val="24"/>
              </w:rPr>
            </w:pPr>
            <w:r w:rsidRPr="004A2932">
              <w:rPr>
                <w:rFonts w:ascii="標楷體" w:eastAsia="標楷體" w:hAnsi="標楷體" w:hint="eastAsia"/>
                <w:sz w:val="24"/>
              </w:rPr>
              <w:t>2.公職人員選舉罷免法第</w:t>
            </w:r>
            <w:r w:rsidR="00521796" w:rsidRPr="004A2932">
              <w:rPr>
                <w:rFonts w:ascii="標楷體" w:eastAsia="標楷體" w:hAnsi="標楷體" w:hint="eastAsia"/>
                <w:sz w:val="24"/>
              </w:rPr>
              <w:t>42</w:t>
            </w:r>
            <w:r w:rsidRPr="004A2932">
              <w:rPr>
                <w:rFonts w:ascii="標楷體" w:eastAsia="標楷體" w:hAnsi="標楷體" w:hint="eastAsia"/>
                <w:sz w:val="24"/>
              </w:rPr>
              <w:t>條規定，候選人競選經費支出，於候選人競選經費最高金額內，減除政治獻金及政府補貼競選經費之餘額，得於申報綜合所得稅時作為投票日年度列舉扣除額。</w:t>
            </w:r>
          </w:p>
          <w:p w:rsidR="00E81F86" w:rsidRPr="004A2932" w:rsidRDefault="00E81F86" w:rsidP="00E81F86">
            <w:pPr>
              <w:jc w:val="both"/>
              <w:rPr>
                <w:rFonts w:ascii="標楷體" w:eastAsia="標楷體" w:hAnsi="標楷體"/>
              </w:rPr>
            </w:pPr>
            <w:r w:rsidRPr="004A2932">
              <w:rPr>
                <w:rFonts w:ascii="標楷體" w:eastAsia="標楷體" w:hAnsi="標楷體" w:hint="eastAsia"/>
              </w:rPr>
              <w:t>(二) 政府補貼競選經費：</w:t>
            </w:r>
          </w:p>
          <w:p w:rsidR="00E81F86" w:rsidRPr="004A2932" w:rsidRDefault="00E81F86" w:rsidP="00E81F86">
            <w:pPr>
              <w:pStyle w:val="ab"/>
              <w:tabs>
                <w:tab w:val="clear" w:pos="1050"/>
                <w:tab w:val="clear" w:pos="1470"/>
                <w:tab w:val="right" w:pos="567"/>
              </w:tabs>
              <w:ind w:leftChars="85" w:left="437" w:hangingChars="97" w:hanging="233"/>
              <w:rPr>
                <w:rFonts w:ascii="標楷體" w:eastAsia="標楷體" w:hAnsi="標楷體"/>
                <w:sz w:val="24"/>
              </w:rPr>
            </w:pPr>
            <w:r w:rsidRPr="004A2932">
              <w:rPr>
                <w:rFonts w:ascii="標楷體" w:eastAsia="標楷體" w:hAnsi="標楷體" w:hint="eastAsia"/>
                <w:sz w:val="24"/>
              </w:rPr>
              <w:t>1.總統副總統選舉罷免法第41條規定，各組候選人選舉得票數達當選票數三分之一以上者，應補貼其競選費用，每票補貼新臺幣30元。但其最高額，不得超過候選人競選經費最高金額。</w:t>
            </w:r>
          </w:p>
          <w:p w:rsidR="00E81F86" w:rsidRPr="004A2932" w:rsidRDefault="00E81F86" w:rsidP="00521796">
            <w:pPr>
              <w:ind w:leftChars="91" w:left="508" w:hangingChars="121" w:hanging="290"/>
              <w:jc w:val="both"/>
              <w:rPr>
                <w:rFonts w:ascii="標楷體" w:eastAsia="標楷體" w:hAnsi="標楷體"/>
              </w:rPr>
            </w:pPr>
            <w:r w:rsidRPr="004A2932">
              <w:rPr>
                <w:rFonts w:ascii="標楷體" w:eastAsia="標楷體" w:hAnsi="標楷體" w:hint="eastAsia"/>
              </w:rPr>
              <w:t>2.公職人員選舉罷免法第4</w:t>
            </w:r>
            <w:r w:rsidR="00521796" w:rsidRPr="004A2932">
              <w:rPr>
                <w:rFonts w:ascii="標楷體" w:eastAsia="標楷體" w:hAnsi="標楷體" w:hint="eastAsia"/>
              </w:rPr>
              <w:t>3</w:t>
            </w:r>
            <w:r w:rsidRPr="004A2932">
              <w:rPr>
                <w:rFonts w:ascii="標楷體" w:eastAsia="標楷體" w:hAnsi="標楷體" w:hint="eastAsia"/>
              </w:rPr>
              <w:t>條規定，候選人除全國不分區及僑居國外國民立法</w:t>
            </w:r>
            <w:r w:rsidRPr="004A2932">
              <w:rPr>
                <w:rFonts w:ascii="標楷體" w:eastAsia="標楷體" w:hAnsi="標楷體" w:hint="eastAsia"/>
              </w:rPr>
              <w:lastRenderedPageBreak/>
              <w:t>委員選舉外，當選人在一人，得票數達各該選舉區當選票數三分之一以上者，當選人在二人以上，得票數達各該選舉區當選票數二分之一以上者，應補貼其競選費用，每票補貼新臺幣30元。但其最高額，不得超過各該選舉區候選人競選經費最高金額。</w:t>
            </w:r>
          </w:p>
          <w:p w:rsidR="00E81F86" w:rsidRPr="004A2932" w:rsidRDefault="00E81F86" w:rsidP="00521796">
            <w:pPr>
              <w:ind w:left="511" w:hangingChars="213" w:hanging="511"/>
              <w:jc w:val="both"/>
              <w:rPr>
                <w:rFonts w:ascii="標楷體" w:eastAsia="標楷體" w:hAnsi="標楷體" w:cs="新細明體"/>
                <w:kern w:val="0"/>
              </w:rPr>
            </w:pPr>
            <w:r w:rsidRPr="004A2932">
              <w:rPr>
                <w:rFonts w:ascii="標楷體" w:eastAsia="標楷體" w:hAnsi="標楷體" w:hint="eastAsia"/>
              </w:rPr>
              <w:t>(二)政治獻金捐贈者稅賦減免：</w:t>
            </w:r>
            <w:r w:rsidRPr="004A2932">
              <w:rPr>
                <w:rFonts w:ascii="標楷體" w:eastAsia="標楷體" w:hAnsi="標楷體" w:cs="新細明體" w:hint="eastAsia"/>
                <w:kern w:val="0"/>
              </w:rPr>
              <w:t>政治獻金法第</w:t>
            </w:r>
            <w:r w:rsidR="00521796" w:rsidRPr="004A2932">
              <w:rPr>
                <w:rFonts w:ascii="標楷體" w:eastAsia="標楷體" w:hAnsi="標楷體" w:cs="新細明體" w:hint="eastAsia"/>
                <w:kern w:val="0"/>
              </w:rPr>
              <w:t>19</w:t>
            </w:r>
            <w:r w:rsidRPr="004A2932">
              <w:rPr>
                <w:rFonts w:ascii="標楷體" w:eastAsia="標楷體" w:hAnsi="標楷體" w:cs="新細明體" w:hint="eastAsia"/>
                <w:kern w:val="0"/>
              </w:rPr>
              <w:t>條規定，</w:t>
            </w:r>
            <w:r w:rsidRPr="004A2932">
              <w:rPr>
                <w:rFonts w:ascii="標楷體" w:eastAsia="標楷體" w:hAnsi="標楷體" w:cs="新細明體"/>
                <w:kern w:val="0"/>
              </w:rPr>
              <w:t>個人依前二條規定對政黨、政治團體及擬參選人捐贈者，得於申報所得稅時，作為當年度列舉扣</w:t>
            </w:r>
            <w:r w:rsidRPr="004A2932">
              <w:rPr>
                <w:rFonts w:ascii="標楷體" w:eastAsia="標楷體" w:hAnsi="標楷體" w:cs="新細明體" w:hint="eastAsia"/>
                <w:kern w:val="0"/>
              </w:rPr>
              <w:t>除額。</w:t>
            </w:r>
          </w:p>
          <w:p w:rsidR="00E81F86" w:rsidRPr="004A2932" w:rsidRDefault="00E81F86" w:rsidP="00E81F86">
            <w:pPr>
              <w:jc w:val="both"/>
              <w:rPr>
                <w:rFonts w:ascii="標楷體" w:eastAsia="標楷體" w:hAnsi="標楷體"/>
              </w:rPr>
            </w:pPr>
            <w:r w:rsidRPr="004A2932">
              <w:rPr>
                <w:rFonts w:ascii="標楷體" w:eastAsia="標楷體" w:hAnsi="標楷體" w:hint="eastAsia"/>
              </w:rPr>
              <w:t>二、政黨經費籌措透明度：</w:t>
            </w:r>
          </w:p>
          <w:p w:rsidR="00E81F86" w:rsidRPr="004A2932" w:rsidRDefault="00E81F86" w:rsidP="00521796">
            <w:pPr>
              <w:ind w:left="511" w:hangingChars="213" w:hanging="511"/>
              <w:jc w:val="both"/>
              <w:rPr>
                <w:rFonts w:ascii="標楷體" w:eastAsia="標楷體" w:hAnsi="標楷體"/>
              </w:rPr>
            </w:pPr>
            <w:r w:rsidRPr="004A2932">
              <w:rPr>
                <w:rFonts w:ascii="標楷體" w:eastAsia="標楷體" w:hAnsi="標楷體" w:hint="eastAsia"/>
              </w:rPr>
              <w:t>(一)政黨財務收支資訊公開：為促進政黨及政治團體財務公開，健全民主政治，特訂定</w:t>
            </w:r>
            <w:r w:rsidR="00521796" w:rsidRPr="004A2932">
              <w:rPr>
                <w:rFonts w:ascii="標楷體" w:eastAsia="標楷體" w:hAnsi="標楷體" w:hint="eastAsia"/>
              </w:rPr>
              <w:t>政黨及政治團體財務申報要點</w:t>
            </w:r>
            <w:r w:rsidRPr="004A2932">
              <w:rPr>
                <w:rFonts w:ascii="標楷體" w:eastAsia="標楷體" w:hAnsi="標楷體" w:hint="eastAsia"/>
              </w:rPr>
              <w:t>。</w:t>
            </w:r>
          </w:p>
          <w:p w:rsidR="00E81F86" w:rsidRPr="004A2932" w:rsidRDefault="00E81F86" w:rsidP="00DC3032">
            <w:pPr>
              <w:ind w:leftChars="63" w:left="432" w:hangingChars="117" w:hanging="281"/>
              <w:jc w:val="both"/>
              <w:rPr>
                <w:rFonts w:ascii="標楷體" w:eastAsia="標楷體" w:hAnsi="標楷體"/>
              </w:rPr>
            </w:pPr>
            <w:r w:rsidRPr="004A2932">
              <w:rPr>
                <w:rFonts w:ascii="標楷體" w:eastAsia="標楷體" w:hAnsi="標楷體" w:hint="eastAsia"/>
              </w:rPr>
              <w:t>1.第</w:t>
            </w:r>
            <w:r w:rsidR="002078D0">
              <w:rPr>
                <w:rFonts w:ascii="標楷體" w:eastAsia="標楷體" w:hAnsi="標楷體" w:hint="eastAsia"/>
              </w:rPr>
              <w:t>6</w:t>
            </w:r>
            <w:r w:rsidRPr="004A2932">
              <w:rPr>
                <w:rFonts w:ascii="標楷體" w:eastAsia="標楷體" w:hAnsi="標楷體" w:hint="eastAsia"/>
              </w:rPr>
              <w:t>點規定，政黨、政治團體應於每會計年度終了後編造下列決算書表，提經黨員(代表)大會通過：</w:t>
            </w:r>
          </w:p>
          <w:p w:rsidR="00E81F86" w:rsidRPr="004A2932" w:rsidRDefault="00E81F86" w:rsidP="00521796">
            <w:pPr>
              <w:ind w:left="511" w:hangingChars="213" w:hanging="511"/>
              <w:jc w:val="both"/>
              <w:rPr>
                <w:rFonts w:ascii="標楷體" w:eastAsia="標楷體" w:hAnsi="標楷體"/>
              </w:rPr>
            </w:pPr>
            <w:r w:rsidRPr="004A2932">
              <w:rPr>
                <w:rFonts w:ascii="標楷體" w:eastAsia="標楷體" w:hAnsi="標楷體" w:hint="eastAsia"/>
              </w:rPr>
              <w:t xml:space="preserve">     (一)收支決算報告書</w:t>
            </w:r>
          </w:p>
          <w:p w:rsidR="00E81F86" w:rsidRPr="004A2932" w:rsidRDefault="00E81F86" w:rsidP="00521796">
            <w:pPr>
              <w:ind w:left="511" w:hangingChars="213" w:hanging="511"/>
              <w:jc w:val="both"/>
              <w:rPr>
                <w:rFonts w:ascii="標楷體" w:eastAsia="標楷體" w:hAnsi="標楷體"/>
              </w:rPr>
            </w:pPr>
            <w:r w:rsidRPr="004A2932">
              <w:rPr>
                <w:rFonts w:ascii="標楷體" w:eastAsia="標楷體" w:hAnsi="標楷體" w:hint="eastAsia"/>
              </w:rPr>
              <w:t xml:space="preserve">     (二)收支決算表</w:t>
            </w:r>
          </w:p>
          <w:p w:rsidR="00E81F86" w:rsidRPr="004A2932" w:rsidRDefault="00E81F86" w:rsidP="00521796">
            <w:pPr>
              <w:ind w:left="511" w:hangingChars="213" w:hanging="511"/>
              <w:jc w:val="both"/>
              <w:rPr>
                <w:rFonts w:ascii="標楷體" w:eastAsia="標楷體" w:hAnsi="標楷體"/>
              </w:rPr>
            </w:pPr>
            <w:r w:rsidRPr="004A2932">
              <w:rPr>
                <w:rFonts w:ascii="標楷體" w:eastAsia="標楷體" w:hAnsi="標楷體" w:hint="eastAsia"/>
              </w:rPr>
              <w:t xml:space="preserve">     (三)資產負債表</w:t>
            </w:r>
          </w:p>
          <w:p w:rsidR="00E81F86" w:rsidRPr="004A2932" w:rsidRDefault="00E81F86" w:rsidP="00521796">
            <w:pPr>
              <w:ind w:left="511" w:hangingChars="213" w:hanging="511"/>
              <w:jc w:val="both"/>
              <w:rPr>
                <w:rFonts w:ascii="標楷體" w:eastAsia="標楷體" w:hAnsi="標楷體"/>
              </w:rPr>
            </w:pPr>
            <w:r w:rsidRPr="004A2932">
              <w:rPr>
                <w:rFonts w:ascii="標楷體" w:eastAsia="標楷體" w:hAnsi="標楷體" w:hint="eastAsia"/>
              </w:rPr>
              <w:t xml:space="preserve">     (四)財產目錄</w:t>
            </w:r>
          </w:p>
          <w:p w:rsidR="00DC3032" w:rsidRPr="004A2932" w:rsidRDefault="00E81F86" w:rsidP="00DC3032">
            <w:pPr>
              <w:ind w:leftChars="63" w:left="432" w:hangingChars="117" w:hanging="281"/>
              <w:jc w:val="both"/>
              <w:rPr>
                <w:rFonts w:ascii="標楷體" w:eastAsia="標楷體" w:hAnsi="標楷體"/>
              </w:rPr>
            </w:pPr>
            <w:r w:rsidRPr="004A2932">
              <w:rPr>
                <w:rFonts w:ascii="標楷體" w:eastAsia="標楷體" w:hAnsi="標楷體" w:hint="eastAsia"/>
              </w:rPr>
              <w:t>2.</w:t>
            </w:r>
            <w:r w:rsidR="002078D0">
              <w:rPr>
                <w:rFonts w:ascii="標楷體" w:eastAsia="標楷體" w:hAnsi="標楷體" w:hint="eastAsia"/>
              </w:rPr>
              <w:t>第7</w:t>
            </w:r>
            <w:r w:rsidRPr="004A2932">
              <w:rPr>
                <w:rFonts w:ascii="標楷體" w:eastAsia="標楷體" w:hAnsi="標楷體" w:hint="eastAsia"/>
              </w:rPr>
              <w:t>點規定，政黨、政治團體應於每年五月三十一日前，向受理申報機關(內政部)函報上一會計年度之決算書表。</w:t>
            </w:r>
          </w:p>
          <w:p w:rsidR="00E81F86" w:rsidRPr="004A2932" w:rsidRDefault="00E81F86" w:rsidP="00DC3032">
            <w:pPr>
              <w:ind w:leftChars="63" w:left="432" w:hangingChars="117" w:hanging="281"/>
              <w:jc w:val="both"/>
              <w:rPr>
                <w:rFonts w:ascii="標楷體" w:eastAsia="標楷體" w:hAnsi="標楷體"/>
              </w:rPr>
            </w:pPr>
            <w:r w:rsidRPr="004A2932">
              <w:rPr>
                <w:rFonts w:ascii="標楷體" w:eastAsia="標楷體" w:hAnsi="標楷體" w:hint="eastAsia"/>
              </w:rPr>
              <w:t>3.</w:t>
            </w:r>
            <w:r w:rsidR="002078D0">
              <w:rPr>
                <w:rFonts w:ascii="標楷體" w:eastAsia="標楷體" w:hAnsi="標楷體" w:hint="eastAsia"/>
              </w:rPr>
              <w:t>第9</w:t>
            </w:r>
            <w:r w:rsidRPr="004A2932">
              <w:rPr>
                <w:rFonts w:ascii="標楷體" w:eastAsia="標楷體" w:hAnsi="標楷體" w:hint="eastAsia"/>
              </w:rPr>
              <w:t>點規定，受理申報機關(內政部)應於受理申報截止後四十五日內，將申報資</w:t>
            </w:r>
            <w:r w:rsidRPr="004A2932">
              <w:rPr>
                <w:rFonts w:ascii="標楷體" w:eastAsia="標楷體" w:hAnsi="標楷體" w:hint="eastAsia"/>
              </w:rPr>
              <w:lastRenderedPageBreak/>
              <w:t>料彙整列冊予已公告，並公開於電腦網站。</w:t>
            </w:r>
          </w:p>
          <w:p w:rsidR="00E81F86" w:rsidRPr="004A2932" w:rsidRDefault="00E81F86" w:rsidP="00521796">
            <w:pPr>
              <w:ind w:left="732" w:hangingChars="305" w:hanging="732"/>
              <w:jc w:val="both"/>
              <w:rPr>
                <w:rFonts w:ascii="標楷體" w:eastAsia="標楷體" w:hAnsi="標楷體"/>
              </w:rPr>
            </w:pPr>
            <w:r w:rsidRPr="004A2932">
              <w:rPr>
                <w:rFonts w:ascii="標楷體" w:eastAsia="標楷體" w:hAnsi="標楷體" w:hint="eastAsia"/>
              </w:rPr>
              <w:t>(二)政黨收受政治獻金資訊公開：</w:t>
            </w:r>
          </w:p>
          <w:p w:rsidR="00DC3032" w:rsidRPr="004A2932" w:rsidRDefault="00E81F86" w:rsidP="00DC3032">
            <w:pPr>
              <w:ind w:leftChars="121" w:left="573" w:hangingChars="118" w:hanging="283"/>
              <w:jc w:val="both"/>
              <w:rPr>
                <w:rFonts w:ascii="標楷體" w:eastAsia="標楷體" w:hAnsi="標楷體"/>
              </w:rPr>
            </w:pPr>
            <w:r w:rsidRPr="004A2932">
              <w:rPr>
                <w:rFonts w:ascii="標楷體" w:eastAsia="標楷體" w:hAnsi="標楷體" w:hint="eastAsia"/>
              </w:rPr>
              <w:t>1.政治獻金法第10條規定，</w:t>
            </w:r>
            <w:r w:rsidRPr="004A2932">
              <w:rPr>
                <w:rFonts w:ascii="標楷體" w:eastAsia="標楷體" w:hAnsi="標楷體"/>
              </w:rPr>
              <w:t>政黨、政治團體及擬參選人應於金融機構或郵局開立專戶，並載明金融機構或郵局名稱、地址、帳號及戶名，報受理申報機關</w:t>
            </w:r>
            <w:r w:rsidRPr="004A2932">
              <w:rPr>
                <w:rFonts w:ascii="標楷體" w:eastAsia="標楷體" w:hAnsi="標楷體" w:hint="eastAsia"/>
              </w:rPr>
              <w:t>(監察院)</w:t>
            </w:r>
            <w:r w:rsidRPr="004A2932">
              <w:rPr>
                <w:rFonts w:ascii="標楷體" w:eastAsia="標楷體" w:hAnsi="標楷體"/>
              </w:rPr>
              <w:t>許可後，始得收受政治獻金；受理申報機關應於許可後立即公告。</w:t>
            </w:r>
          </w:p>
          <w:p w:rsidR="00DC3032" w:rsidRPr="004A2932" w:rsidRDefault="00E81F86" w:rsidP="00DC3032">
            <w:pPr>
              <w:ind w:leftChars="121" w:left="573" w:hangingChars="118" w:hanging="283"/>
              <w:jc w:val="both"/>
              <w:rPr>
                <w:rFonts w:ascii="標楷體" w:eastAsia="標楷體" w:hAnsi="標楷體"/>
              </w:rPr>
            </w:pPr>
            <w:r w:rsidRPr="004A2932">
              <w:rPr>
                <w:rFonts w:ascii="標楷體" w:eastAsia="標楷體" w:hAnsi="標楷體" w:hint="eastAsia"/>
              </w:rPr>
              <w:t>2.政治獻金法第20條規定，</w:t>
            </w:r>
            <w:r w:rsidRPr="004A2932">
              <w:rPr>
                <w:rFonts w:ascii="標楷體" w:eastAsia="標楷體" w:hAnsi="標楷體"/>
              </w:rPr>
              <w:t>政黨、政治團體及擬參選人應設收支帳簿，由其本人或指定之人員按日逐筆記載政治獻金之收支時間、對象及其地址、用途、</w:t>
            </w:r>
            <w:r w:rsidRPr="004A2932">
              <w:rPr>
                <w:rFonts w:ascii="標楷體" w:eastAsia="標楷體" w:hAnsi="標楷體" w:hint="eastAsia"/>
              </w:rPr>
              <w:t>用途、</w:t>
            </w:r>
            <w:r w:rsidRPr="004A2932">
              <w:rPr>
                <w:rFonts w:ascii="標楷體" w:eastAsia="標楷體" w:hAnsi="標楷體"/>
              </w:rPr>
              <w:t>金額</w:t>
            </w:r>
            <w:r w:rsidRPr="004A2932">
              <w:rPr>
                <w:rFonts w:ascii="標楷體" w:eastAsia="標楷體" w:hAnsi="標楷體" w:hint="eastAsia"/>
              </w:rPr>
              <w:t>或金錢以外經濟利益之價額等明細，以備查考，並據以製作會計報告書。</w:t>
            </w:r>
          </w:p>
          <w:p w:rsidR="00647260" w:rsidRPr="004A2932" w:rsidRDefault="00E81F86" w:rsidP="00DC3032">
            <w:pPr>
              <w:ind w:leftChars="121" w:left="573" w:hangingChars="118" w:hanging="283"/>
              <w:jc w:val="both"/>
              <w:rPr>
                <w:rFonts w:ascii="標楷體" w:eastAsia="標楷體" w:hAnsi="標楷體"/>
              </w:rPr>
            </w:pPr>
            <w:r w:rsidRPr="004A2932">
              <w:rPr>
                <w:rFonts w:ascii="標楷體" w:eastAsia="標楷體" w:hAnsi="標楷體" w:hint="eastAsia"/>
              </w:rPr>
              <w:t>3.政治獻金法21條第1項規</w:t>
            </w:r>
            <w:r w:rsidR="00C8181C" w:rsidRPr="004A2932">
              <w:rPr>
                <w:rFonts w:ascii="標楷體" w:eastAsia="標楷體" w:hAnsi="標楷體" w:hint="eastAsia"/>
              </w:rPr>
              <w:t xml:space="preserve"> </w:t>
            </w:r>
            <w:r w:rsidRPr="004A2932">
              <w:rPr>
                <w:rFonts w:ascii="標楷體" w:eastAsia="標楷體" w:hAnsi="標楷體" w:hint="eastAsia"/>
              </w:rPr>
              <w:t>定，</w:t>
            </w:r>
            <w:r w:rsidRPr="004A2932">
              <w:rPr>
                <w:rFonts w:ascii="標楷體" w:eastAsia="標楷體" w:hAnsi="標楷體"/>
              </w:rPr>
              <w:t>前條會計報告書，政</w:t>
            </w:r>
            <w:r w:rsidR="00C8181C" w:rsidRPr="004A2932">
              <w:rPr>
                <w:rFonts w:ascii="標楷體" w:eastAsia="標楷體" w:hAnsi="標楷體" w:hint="eastAsia"/>
              </w:rPr>
              <w:t xml:space="preserve">      </w:t>
            </w:r>
            <w:r w:rsidRPr="004A2932">
              <w:rPr>
                <w:rFonts w:ascii="標楷體" w:eastAsia="標楷體" w:hAnsi="標楷體"/>
              </w:rPr>
              <w:t>黨及政治團體由負責人或</w:t>
            </w:r>
            <w:r w:rsidR="00C8181C" w:rsidRPr="004A2932">
              <w:rPr>
                <w:rFonts w:ascii="標楷體" w:eastAsia="標楷體" w:hAnsi="標楷體" w:hint="eastAsia"/>
              </w:rPr>
              <w:t xml:space="preserve">      </w:t>
            </w:r>
            <w:r w:rsidRPr="004A2932">
              <w:rPr>
                <w:rFonts w:ascii="標楷體" w:eastAsia="標楷體" w:hAnsi="標楷體"/>
              </w:rPr>
              <w:t>代表人簽名或蓋章，並應</w:t>
            </w:r>
            <w:r w:rsidR="00C8181C" w:rsidRPr="004A2932">
              <w:rPr>
                <w:rFonts w:ascii="標楷體" w:eastAsia="標楷體" w:hAnsi="標楷體" w:hint="eastAsia"/>
              </w:rPr>
              <w:t xml:space="preserve">      </w:t>
            </w:r>
            <w:r w:rsidRPr="004A2932">
              <w:rPr>
                <w:rFonts w:ascii="標楷體" w:eastAsia="標楷體" w:hAnsi="標楷體"/>
              </w:rPr>
              <w:t>委託會計師查核簽證；…</w:t>
            </w:r>
            <w:r w:rsidR="00C8181C" w:rsidRPr="004A2932">
              <w:rPr>
                <w:rFonts w:ascii="標楷體" w:eastAsia="標楷體" w:hAnsi="標楷體" w:hint="eastAsia"/>
              </w:rPr>
              <w:t xml:space="preserve">      </w:t>
            </w:r>
            <w:r w:rsidRPr="004A2932">
              <w:rPr>
                <w:rFonts w:ascii="標楷體" w:eastAsia="標楷體" w:hAnsi="標楷體"/>
              </w:rPr>
              <w:t>其申報依下列規定辦理：</w:t>
            </w:r>
            <w:r w:rsidR="00C8181C" w:rsidRPr="004A2932">
              <w:rPr>
                <w:rFonts w:ascii="標楷體" w:eastAsia="標楷體" w:hAnsi="標楷體" w:hint="eastAsia"/>
              </w:rPr>
              <w:t xml:space="preserve">   </w:t>
            </w:r>
            <w:r w:rsidRPr="004A2932">
              <w:rPr>
                <w:rFonts w:ascii="標楷體" w:eastAsia="標楷體" w:hAnsi="標楷體"/>
              </w:rPr>
              <w:t>政黨及政治團體應於每年度結束後五個月內，向</w:t>
            </w:r>
            <w:r w:rsidR="00C8181C" w:rsidRPr="004A2932">
              <w:rPr>
                <w:rFonts w:ascii="標楷體" w:eastAsia="標楷體" w:hAnsi="標楷體" w:hint="eastAsia"/>
              </w:rPr>
              <w:t xml:space="preserve">    </w:t>
            </w:r>
            <w:r w:rsidRPr="004A2932">
              <w:rPr>
                <w:rFonts w:ascii="標楷體" w:eastAsia="標楷體" w:hAnsi="標楷體"/>
              </w:rPr>
              <w:t>受理申報機關</w:t>
            </w:r>
            <w:r w:rsidRPr="004A2932">
              <w:rPr>
                <w:rFonts w:ascii="標楷體" w:eastAsia="標楷體" w:hAnsi="標楷體" w:hint="eastAsia"/>
              </w:rPr>
              <w:t>(監察院)</w:t>
            </w:r>
            <w:r w:rsidRPr="004A2932">
              <w:rPr>
                <w:rFonts w:ascii="標楷體" w:eastAsia="標楷體" w:hAnsi="標楷體"/>
              </w:rPr>
              <w:t>申</w:t>
            </w:r>
            <w:r w:rsidR="00C8181C" w:rsidRPr="004A2932">
              <w:rPr>
                <w:rFonts w:ascii="標楷體" w:eastAsia="標楷體" w:hAnsi="標楷體" w:hint="eastAsia"/>
              </w:rPr>
              <w:t xml:space="preserve">    </w:t>
            </w:r>
            <w:r w:rsidRPr="004A2932">
              <w:rPr>
                <w:rFonts w:ascii="標楷體" w:eastAsia="標楷體" w:hAnsi="標楷體"/>
              </w:rPr>
              <w:t>報</w:t>
            </w:r>
            <w:r w:rsidRPr="004A2932">
              <w:rPr>
                <w:rFonts w:ascii="標楷體" w:eastAsia="標楷體" w:hAnsi="標楷體" w:hint="eastAsia"/>
              </w:rPr>
              <w:t>。同條第4項規定，</w:t>
            </w:r>
            <w:r w:rsidRPr="004A2932">
              <w:rPr>
                <w:rFonts w:ascii="標楷體" w:eastAsia="標楷體" w:hAnsi="標楷體"/>
              </w:rPr>
              <w:t>受理</w:t>
            </w:r>
            <w:r w:rsidR="00C8181C" w:rsidRPr="004A2932">
              <w:rPr>
                <w:rFonts w:ascii="標楷體" w:eastAsia="標楷體" w:hAnsi="標楷體" w:hint="eastAsia"/>
              </w:rPr>
              <w:t xml:space="preserve">    </w:t>
            </w:r>
            <w:r w:rsidRPr="004A2932">
              <w:rPr>
                <w:rFonts w:ascii="標楷體" w:eastAsia="標楷體" w:hAnsi="標楷體"/>
              </w:rPr>
              <w:t>申報機關應於受理申報截止後三個月內彙整列冊，供人查閱；會計報告書之收支結算表應刊登政府公報或新聞紙，並公開於電</w:t>
            </w:r>
            <w:r w:rsidRPr="004A2932">
              <w:rPr>
                <w:rFonts w:ascii="標楷體" w:eastAsia="標楷體" w:hAnsi="標楷體" w:cs="新細明體"/>
              </w:rPr>
              <w:t>腦網路。</w:t>
            </w:r>
            <w:r w:rsidRPr="004A2932">
              <w:rPr>
                <w:rFonts w:ascii="標楷體" w:eastAsia="標楷體" w:hAnsi="標楷體" w:hint="eastAsia"/>
              </w:rPr>
              <w:t>同條第5項規定，由受理申報機關</w:t>
            </w:r>
            <w:r w:rsidRPr="004A2932">
              <w:rPr>
                <w:rFonts w:ascii="標楷體" w:eastAsia="標楷體" w:hAnsi="標楷體" w:hint="eastAsia"/>
              </w:rPr>
              <w:lastRenderedPageBreak/>
              <w:t>訂定</w:t>
            </w:r>
            <w:r w:rsidRPr="004A2932">
              <w:rPr>
                <w:rFonts w:ascii="標楷體" w:eastAsia="標楷體" w:hAnsi="標楷體"/>
              </w:rPr>
              <w:t>查閱辦法，由受理申報機關定之</w:t>
            </w:r>
            <w:r w:rsidRPr="004A2932">
              <w:rPr>
                <w:rFonts w:ascii="標楷體" w:eastAsia="標楷體" w:hAnsi="標楷體" w:hint="eastAsia"/>
              </w:rPr>
              <w:t>。</w:t>
            </w:r>
          </w:p>
        </w:tc>
      </w:tr>
      <w:tr w:rsidR="00A94535" w:rsidRPr="004A2932" w:rsidTr="002078D0">
        <w:tc>
          <w:tcPr>
            <w:tcW w:w="477" w:type="dxa"/>
            <w:tcBorders>
              <w:bottom w:val="single" w:sz="4" w:space="0" w:color="auto"/>
              <w:right w:val="single" w:sz="4" w:space="0" w:color="FF0000"/>
            </w:tcBorders>
            <w:shd w:val="clear" w:color="auto" w:fill="auto"/>
          </w:tcPr>
          <w:p w:rsidR="00647260" w:rsidRPr="004A2932" w:rsidRDefault="00647260"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47260" w:rsidRPr="004A2932" w:rsidRDefault="00647260" w:rsidP="00F6799F">
            <w:pPr>
              <w:ind w:left="480" w:hangingChars="200" w:hanging="480"/>
              <w:rPr>
                <w:rFonts w:ascii="標楷體" w:eastAsia="標楷體" w:hAnsi="標楷體"/>
              </w:rPr>
            </w:pPr>
            <w:r w:rsidRPr="004A2932">
              <w:rPr>
                <w:rFonts w:ascii="標楷體" w:eastAsia="標楷體" w:hAnsi="標楷體"/>
              </w:rPr>
              <w:t>四、</w:t>
            </w:r>
            <w:r w:rsidRPr="004A2932">
              <w:rPr>
                <w:rFonts w:ascii="標楷體" w:eastAsia="標楷體" w:hAnsi="標楷體"/>
                <w:b/>
              </w:rPr>
              <w:t>各締約國均應當根據</w:t>
            </w:r>
            <w:r w:rsidRPr="004A2932">
              <w:rPr>
                <w:rFonts w:ascii="標楷體" w:eastAsia="標楷體" w:hAnsi="標楷體"/>
              </w:rPr>
              <w:t>本國法律的基本原則，</w:t>
            </w:r>
            <w:r w:rsidRPr="004A2932">
              <w:rPr>
                <w:rFonts w:ascii="標楷體" w:eastAsia="標楷體" w:hAnsi="標楷體"/>
                <w:b/>
              </w:rPr>
              <w:t>努力採用</w:t>
            </w:r>
            <w:r w:rsidRPr="004A2932">
              <w:rPr>
                <w:rFonts w:ascii="標楷體" w:eastAsia="標楷體" w:hAnsi="標楷體"/>
              </w:rPr>
              <w:t>、維持和</w:t>
            </w:r>
            <w:r w:rsidRPr="004A2932">
              <w:rPr>
                <w:rFonts w:ascii="標楷體" w:eastAsia="標楷體" w:hAnsi="標楷體"/>
                <w:b/>
              </w:rPr>
              <w:t>加強促進透明度和防止利益衝突的制度</w:t>
            </w:r>
            <w:r w:rsidRPr="004A2932">
              <w:rPr>
                <w:rFonts w:ascii="標楷體" w:eastAsia="標楷體" w:hAnsi="標楷體"/>
              </w:rPr>
              <w:t>。</w:t>
            </w:r>
          </w:p>
        </w:tc>
        <w:tc>
          <w:tcPr>
            <w:tcW w:w="1454" w:type="dxa"/>
            <w:tcBorders>
              <w:bottom w:val="single" w:sz="4" w:space="0" w:color="auto"/>
            </w:tcBorders>
            <w:shd w:val="clear" w:color="auto" w:fill="auto"/>
          </w:tcPr>
          <w:p w:rsidR="00647260" w:rsidRPr="004A2932" w:rsidRDefault="00647260" w:rsidP="00DC2D93">
            <w:pPr>
              <w:jc w:val="both"/>
              <w:rPr>
                <w:rFonts w:ascii="標楷體" w:eastAsia="標楷體" w:hAnsi="標楷體"/>
              </w:rPr>
            </w:pPr>
            <w:r w:rsidRPr="004A2932">
              <w:rPr>
                <w:rFonts w:ascii="標楷體" w:eastAsia="標楷體" w:hAnsi="標楷體" w:hint="eastAsia"/>
              </w:rPr>
              <w:t>法務部</w:t>
            </w:r>
            <w:r w:rsidR="000227BB" w:rsidRPr="004A2932">
              <w:rPr>
                <w:rFonts w:ascii="標楷體" w:eastAsia="標楷體" w:hAnsi="標楷體" w:hint="eastAsia"/>
              </w:rPr>
              <w:t>廉政署</w:t>
            </w:r>
          </w:p>
          <w:p w:rsidR="000227BB" w:rsidRPr="004A2932" w:rsidRDefault="000227BB" w:rsidP="00DC2D93">
            <w:pPr>
              <w:jc w:val="both"/>
              <w:rPr>
                <w:rFonts w:ascii="標楷體" w:eastAsia="標楷體" w:hAnsi="標楷體"/>
              </w:rPr>
            </w:pPr>
          </w:p>
        </w:tc>
        <w:tc>
          <w:tcPr>
            <w:tcW w:w="1929" w:type="dxa"/>
            <w:tcBorders>
              <w:bottom w:val="single" w:sz="4" w:space="0" w:color="auto"/>
            </w:tcBorders>
            <w:shd w:val="clear" w:color="auto" w:fill="auto"/>
          </w:tcPr>
          <w:p w:rsidR="009F00BA" w:rsidRPr="004A2932" w:rsidRDefault="009F00BA" w:rsidP="009F00BA">
            <w:pPr>
              <w:rPr>
                <w:rFonts w:ascii="標楷體" w:eastAsia="標楷體" w:hAnsi="標楷體"/>
              </w:rPr>
            </w:pPr>
            <w:r w:rsidRPr="004A2932">
              <w:rPr>
                <w:rFonts w:ascii="標楷體" w:eastAsia="標楷體" w:hAnsi="標楷體" w:hint="eastAsia"/>
              </w:rPr>
              <w:t>■ 已符合</w:t>
            </w:r>
          </w:p>
          <w:p w:rsidR="009F00BA" w:rsidRPr="004A2932" w:rsidRDefault="009F00BA" w:rsidP="009F00BA">
            <w:pPr>
              <w:rPr>
                <w:rFonts w:ascii="標楷體" w:eastAsia="標楷體" w:hAnsi="標楷體"/>
              </w:rPr>
            </w:pPr>
            <w:r w:rsidRPr="004A2932">
              <w:rPr>
                <w:rFonts w:ascii="標楷體" w:eastAsia="標楷體" w:hAnsi="標楷體" w:hint="eastAsia"/>
              </w:rPr>
              <w:t>□ 部分符合</w:t>
            </w:r>
          </w:p>
          <w:p w:rsidR="009F00BA" w:rsidRPr="004A2932" w:rsidRDefault="009F00BA" w:rsidP="009F00BA">
            <w:pPr>
              <w:rPr>
                <w:rFonts w:ascii="標楷體" w:eastAsia="標楷體" w:hAnsi="標楷體"/>
              </w:rPr>
            </w:pPr>
            <w:r w:rsidRPr="004A2932">
              <w:rPr>
                <w:rFonts w:ascii="標楷體" w:eastAsia="標楷體" w:hAnsi="標楷體" w:hint="eastAsia"/>
              </w:rPr>
              <w:t>□ 未符合</w:t>
            </w:r>
          </w:p>
          <w:p w:rsidR="00647260" w:rsidRPr="004A2932" w:rsidRDefault="00647260" w:rsidP="00313E7B">
            <w:pPr>
              <w:rPr>
                <w:rFonts w:ascii="標楷體" w:eastAsia="標楷體" w:hAnsi="標楷體"/>
              </w:rPr>
            </w:pPr>
          </w:p>
        </w:tc>
        <w:tc>
          <w:tcPr>
            <w:tcW w:w="3297" w:type="dxa"/>
            <w:tcBorders>
              <w:bottom w:val="single" w:sz="4" w:space="0" w:color="auto"/>
            </w:tcBorders>
            <w:shd w:val="clear" w:color="auto" w:fill="auto"/>
          </w:tcPr>
          <w:p w:rsidR="00313E7B" w:rsidRPr="004A2932" w:rsidRDefault="00313E7B" w:rsidP="00313E7B">
            <w:pPr>
              <w:jc w:val="both"/>
              <w:rPr>
                <w:rFonts w:ascii="標楷體" w:eastAsia="標楷體" w:hAnsi="標楷體"/>
              </w:rPr>
            </w:pPr>
            <w:r w:rsidRPr="004A2932">
              <w:rPr>
                <w:rFonts w:ascii="標楷體" w:eastAsia="標楷體" w:hAnsi="標楷體" w:hint="eastAsia"/>
              </w:rPr>
              <w:t>有關促進透明度和防止利益衝突的制度涉及不同機關主管法規，包括：</w:t>
            </w:r>
          </w:p>
          <w:p w:rsidR="00313E7B" w:rsidRPr="004A2932" w:rsidRDefault="00313E7B" w:rsidP="00313E7B">
            <w:pPr>
              <w:numPr>
                <w:ilvl w:val="0"/>
                <w:numId w:val="8"/>
              </w:numPr>
              <w:jc w:val="both"/>
              <w:rPr>
                <w:rFonts w:ascii="標楷體" w:eastAsia="標楷體" w:hAnsi="標楷體"/>
              </w:rPr>
            </w:pPr>
            <w:r w:rsidRPr="004A2932">
              <w:rPr>
                <w:rFonts w:ascii="標楷體" w:eastAsia="標楷體" w:hAnsi="標楷體" w:hint="eastAsia"/>
              </w:rPr>
              <w:t>法務部主管：</w:t>
            </w:r>
            <w:r w:rsidR="00DA0B17" w:rsidRPr="004A2932">
              <w:rPr>
                <w:rFonts w:ascii="標楷體" w:eastAsia="標楷體" w:hAnsi="標楷體" w:hint="eastAsia"/>
              </w:rPr>
              <w:t>「</w:t>
            </w:r>
            <w:r w:rsidRPr="004A2932">
              <w:rPr>
                <w:rFonts w:ascii="標楷體" w:eastAsia="標楷體" w:hAnsi="標楷體" w:hint="eastAsia"/>
              </w:rPr>
              <w:t>公職人員財產申報法</w:t>
            </w:r>
            <w:r w:rsidR="00DA0B17" w:rsidRPr="004A2932">
              <w:rPr>
                <w:rFonts w:ascii="標楷體" w:eastAsia="標楷體" w:hAnsi="標楷體" w:hint="eastAsia"/>
              </w:rPr>
              <w:t>」</w:t>
            </w:r>
            <w:r w:rsidRPr="004A2932">
              <w:rPr>
                <w:rFonts w:ascii="標楷體" w:eastAsia="標楷體" w:hAnsi="標楷體" w:hint="eastAsia"/>
              </w:rPr>
              <w:t>、</w:t>
            </w:r>
            <w:r w:rsidR="00DA0B17" w:rsidRPr="004A2932">
              <w:rPr>
                <w:rFonts w:ascii="標楷體" w:eastAsia="標楷體" w:hAnsi="標楷體" w:hint="eastAsia"/>
              </w:rPr>
              <w:t>「</w:t>
            </w:r>
            <w:r w:rsidRPr="004A2932">
              <w:rPr>
                <w:rFonts w:ascii="標楷體" w:eastAsia="標楷體" w:hAnsi="標楷體" w:hint="eastAsia"/>
              </w:rPr>
              <w:t>公職人員利益衝突迴避法</w:t>
            </w:r>
            <w:r w:rsidR="00DA0B17" w:rsidRPr="004A2932">
              <w:rPr>
                <w:rFonts w:ascii="標楷體" w:eastAsia="標楷體" w:hAnsi="標楷體" w:hint="eastAsia"/>
              </w:rPr>
              <w:t>」</w:t>
            </w:r>
            <w:r w:rsidRPr="004A2932">
              <w:rPr>
                <w:rFonts w:ascii="標楷體" w:eastAsia="標楷體" w:hAnsi="標楷體" w:hint="eastAsia"/>
              </w:rPr>
              <w:t>、</w:t>
            </w:r>
            <w:r w:rsidR="00DA0B17" w:rsidRPr="004A2932">
              <w:rPr>
                <w:rFonts w:ascii="標楷體" w:eastAsia="標楷體" w:hAnsi="標楷體" w:hint="eastAsia"/>
              </w:rPr>
              <w:t>「</w:t>
            </w:r>
            <w:r w:rsidRPr="004A2932">
              <w:rPr>
                <w:rFonts w:ascii="標楷體" w:eastAsia="標楷體" w:hAnsi="標楷體" w:hint="eastAsia"/>
              </w:rPr>
              <w:t>行政程序法</w:t>
            </w:r>
            <w:r w:rsidR="00DA0B17" w:rsidRPr="004A2932">
              <w:rPr>
                <w:rFonts w:ascii="標楷體" w:eastAsia="標楷體" w:hAnsi="標楷體" w:hint="eastAsia"/>
              </w:rPr>
              <w:t>」</w:t>
            </w:r>
            <w:r w:rsidRPr="004A2932">
              <w:rPr>
                <w:rFonts w:ascii="標楷體" w:eastAsia="標楷體" w:hAnsi="標楷體" w:hint="eastAsia"/>
              </w:rPr>
              <w:t>、</w:t>
            </w:r>
            <w:r w:rsidR="00DA0B17" w:rsidRPr="004A2932">
              <w:rPr>
                <w:rFonts w:ascii="標楷體" w:eastAsia="標楷體" w:hAnsi="標楷體" w:hint="eastAsia"/>
              </w:rPr>
              <w:t>「</w:t>
            </w:r>
            <w:r w:rsidRPr="004A2932">
              <w:rPr>
                <w:rFonts w:ascii="標楷體" w:eastAsia="標楷體" w:hAnsi="標楷體" w:hint="eastAsia"/>
              </w:rPr>
              <w:t>政府資訊公開法</w:t>
            </w:r>
            <w:r w:rsidR="00DA0B17" w:rsidRPr="004A2932">
              <w:rPr>
                <w:rFonts w:ascii="標楷體" w:eastAsia="標楷體" w:hAnsi="標楷體" w:hint="eastAsia"/>
              </w:rPr>
              <w:t>」</w:t>
            </w:r>
            <w:r w:rsidRPr="004A2932">
              <w:rPr>
                <w:rFonts w:ascii="標楷體" w:eastAsia="標楷體" w:hAnsi="標楷體" w:hint="eastAsia"/>
              </w:rPr>
              <w:t>、</w:t>
            </w:r>
            <w:r w:rsidR="00DA0B17" w:rsidRPr="004A2932">
              <w:rPr>
                <w:rFonts w:ascii="標楷體" w:eastAsia="標楷體" w:hAnsi="標楷體" w:hint="eastAsia"/>
              </w:rPr>
              <w:t>「</w:t>
            </w:r>
            <w:r w:rsidRPr="004A2932">
              <w:rPr>
                <w:rFonts w:ascii="標楷體" w:eastAsia="標楷體" w:hAnsi="標楷體" w:hint="eastAsia"/>
              </w:rPr>
              <w:t>公務員廉政倫理規範</w:t>
            </w:r>
            <w:r w:rsidR="00DA0B17" w:rsidRPr="004A2932">
              <w:rPr>
                <w:rFonts w:ascii="標楷體" w:eastAsia="標楷體" w:hAnsi="標楷體" w:hint="eastAsia"/>
              </w:rPr>
              <w:t>」</w:t>
            </w:r>
            <w:r w:rsidRPr="004A2932">
              <w:rPr>
                <w:rFonts w:ascii="標楷體" w:eastAsia="標楷體" w:hAnsi="標楷體" w:hint="eastAsia"/>
              </w:rPr>
              <w:t>。</w:t>
            </w:r>
          </w:p>
          <w:p w:rsidR="00313E7B" w:rsidRPr="004A2932" w:rsidRDefault="00313E7B" w:rsidP="00313E7B">
            <w:pPr>
              <w:numPr>
                <w:ilvl w:val="0"/>
                <w:numId w:val="8"/>
              </w:numPr>
              <w:jc w:val="both"/>
              <w:rPr>
                <w:rFonts w:ascii="標楷體" w:eastAsia="標楷體" w:hAnsi="標楷體"/>
              </w:rPr>
            </w:pPr>
            <w:r w:rsidRPr="004A2932">
              <w:rPr>
                <w:rFonts w:ascii="標楷體" w:eastAsia="標楷體" w:hAnsi="標楷體" w:hint="eastAsia"/>
              </w:rPr>
              <w:t>內政部主管：</w:t>
            </w:r>
            <w:r w:rsidR="00DA0B17" w:rsidRPr="004A2932">
              <w:rPr>
                <w:rFonts w:ascii="標楷體" w:eastAsia="標楷體" w:hAnsi="標楷體" w:hint="eastAsia"/>
              </w:rPr>
              <w:t>「</w:t>
            </w:r>
            <w:r w:rsidRPr="004A2932">
              <w:rPr>
                <w:rFonts w:ascii="標楷體" w:eastAsia="標楷體" w:hAnsi="標楷體" w:hint="eastAsia"/>
              </w:rPr>
              <w:t>政治獻金法》、</w:t>
            </w:r>
            <w:r w:rsidR="00DA0B17" w:rsidRPr="004A2932">
              <w:rPr>
                <w:rFonts w:ascii="標楷體" w:eastAsia="標楷體" w:hAnsi="標楷體" w:hint="eastAsia"/>
              </w:rPr>
              <w:t>「</w:t>
            </w:r>
            <w:r w:rsidRPr="004A2932">
              <w:rPr>
                <w:rFonts w:ascii="標楷體" w:eastAsia="標楷體" w:hAnsi="標楷體" w:hint="eastAsia"/>
              </w:rPr>
              <w:t>遊說法</w:t>
            </w:r>
            <w:r w:rsidR="00DA0B17" w:rsidRPr="004A2932">
              <w:rPr>
                <w:rFonts w:ascii="標楷體" w:eastAsia="標楷體" w:hAnsi="標楷體" w:hint="eastAsia"/>
              </w:rPr>
              <w:t>」</w:t>
            </w:r>
            <w:r w:rsidRPr="004A2932">
              <w:rPr>
                <w:rFonts w:ascii="標楷體" w:eastAsia="標楷體" w:hAnsi="標楷體" w:hint="eastAsia"/>
              </w:rPr>
              <w:t>。</w:t>
            </w:r>
          </w:p>
          <w:p w:rsidR="00313E7B" w:rsidRPr="004A2932" w:rsidRDefault="00313E7B" w:rsidP="00313E7B">
            <w:pPr>
              <w:numPr>
                <w:ilvl w:val="0"/>
                <w:numId w:val="8"/>
              </w:numPr>
              <w:jc w:val="both"/>
              <w:rPr>
                <w:rFonts w:ascii="標楷體" w:eastAsia="標楷體" w:hAnsi="標楷體"/>
              </w:rPr>
            </w:pPr>
            <w:r w:rsidRPr="004A2932">
              <w:rPr>
                <w:rFonts w:ascii="標楷體" w:eastAsia="標楷體" w:hAnsi="標楷體" w:hint="eastAsia"/>
              </w:rPr>
              <w:t>考試院主管：</w:t>
            </w:r>
            <w:r w:rsidR="00DA0B17" w:rsidRPr="004A2932">
              <w:rPr>
                <w:rFonts w:ascii="標楷體" w:eastAsia="標楷體" w:hAnsi="標楷體" w:hint="eastAsia"/>
              </w:rPr>
              <w:t>「</w:t>
            </w:r>
            <w:r w:rsidRPr="004A2932">
              <w:rPr>
                <w:rFonts w:ascii="標楷體" w:eastAsia="標楷體" w:hAnsi="標楷體" w:hint="eastAsia"/>
              </w:rPr>
              <w:t>公務員服務法</w:t>
            </w:r>
            <w:r w:rsidR="00DA0B17" w:rsidRPr="004A2932">
              <w:rPr>
                <w:rFonts w:ascii="標楷體" w:eastAsia="標楷體" w:hAnsi="標楷體" w:hint="eastAsia"/>
              </w:rPr>
              <w:t>」</w:t>
            </w:r>
            <w:r w:rsidRPr="004A2932">
              <w:rPr>
                <w:rFonts w:ascii="標楷體" w:eastAsia="標楷體" w:hAnsi="標楷體" w:hint="eastAsia"/>
              </w:rPr>
              <w:t>、</w:t>
            </w:r>
            <w:r w:rsidR="00DA0B17" w:rsidRPr="004A2932">
              <w:rPr>
                <w:rFonts w:ascii="標楷體" w:eastAsia="標楷體" w:hAnsi="標楷體" w:hint="eastAsia"/>
              </w:rPr>
              <w:t>「</w:t>
            </w:r>
            <w:r w:rsidRPr="004A2932">
              <w:rPr>
                <w:rFonts w:ascii="標楷體" w:eastAsia="標楷體" w:hAnsi="標楷體" w:hint="eastAsia"/>
              </w:rPr>
              <w:t>公務人員行政中立法</w:t>
            </w:r>
            <w:r w:rsidR="00DA0B17" w:rsidRPr="004A2932">
              <w:rPr>
                <w:rFonts w:ascii="標楷體" w:eastAsia="標楷體" w:hAnsi="標楷體" w:hint="eastAsia"/>
              </w:rPr>
              <w:t>」</w:t>
            </w:r>
            <w:r w:rsidRPr="004A2932">
              <w:rPr>
                <w:rFonts w:ascii="標楷體" w:eastAsia="標楷體" w:hAnsi="標楷體" w:hint="eastAsia"/>
              </w:rPr>
              <w:t>。</w:t>
            </w:r>
          </w:p>
          <w:p w:rsidR="00647260" w:rsidRPr="004A2932" w:rsidRDefault="00313E7B" w:rsidP="00313E7B">
            <w:pPr>
              <w:numPr>
                <w:ilvl w:val="0"/>
                <w:numId w:val="8"/>
              </w:numPr>
              <w:jc w:val="both"/>
              <w:rPr>
                <w:rFonts w:ascii="標楷體" w:eastAsia="標楷體" w:hAnsi="標楷體"/>
              </w:rPr>
            </w:pPr>
            <w:r w:rsidRPr="004A2932">
              <w:rPr>
                <w:rFonts w:ascii="標楷體" w:eastAsia="標楷體" w:hAnsi="標楷體" w:hint="eastAsia"/>
              </w:rPr>
              <w:t>工程會主管：</w:t>
            </w:r>
            <w:r w:rsidR="00DA0B17" w:rsidRPr="004A2932">
              <w:rPr>
                <w:rFonts w:ascii="標楷體" w:eastAsia="標楷體" w:hAnsi="標楷體" w:hint="eastAsia"/>
              </w:rPr>
              <w:t>「</w:t>
            </w:r>
            <w:r w:rsidRPr="004A2932">
              <w:rPr>
                <w:rFonts w:ascii="標楷體" w:eastAsia="標楷體" w:hAnsi="標楷體" w:hint="eastAsia"/>
              </w:rPr>
              <w:t>政府採購法</w:t>
            </w:r>
            <w:r w:rsidR="00DA0B17" w:rsidRPr="004A2932">
              <w:rPr>
                <w:rFonts w:ascii="標楷體" w:eastAsia="標楷體" w:hAnsi="標楷體" w:hint="eastAsia"/>
              </w:rPr>
              <w:t>」</w:t>
            </w:r>
            <w:r w:rsidRPr="004A2932">
              <w:rPr>
                <w:rFonts w:ascii="標楷體" w:eastAsia="標楷體" w:hAnsi="標楷體" w:hint="eastAsia"/>
              </w:rPr>
              <w:t>。</w:t>
            </w:r>
          </w:p>
        </w:tc>
      </w:tr>
      <w:tr w:rsidR="00A94535" w:rsidRPr="004A2932" w:rsidTr="002078D0">
        <w:tc>
          <w:tcPr>
            <w:tcW w:w="477" w:type="dxa"/>
            <w:tcBorders>
              <w:bottom w:val="single" w:sz="4" w:space="0" w:color="auto"/>
              <w:right w:val="single" w:sz="4" w:space="0" w:color="FF0000"/>
            </w:tcBorders>
            <w:shd w:val="clear" w:color="auto" w:fill="auto"/>
          </w:tcPr>
          <w:p w:rsidR="00647260" w:rsidRPr="004A2932" w:rsidRDefault="00647260"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47260" w:rsidRPr="004A2932" w:rsidRDefault="00647260" w:rsidP="00D157FF">
            <w:pPr>
              <w:rPr>
                <w:rFonts w:ascii="標楷體" w:eastAsia="標楷體" w:hAnsi="標楷體"/>
                <w:b/>
              </w:rPr>
            </w:pPr>
            <w:r w:rsidRPr="004A2932">
              <w:rPr>
                <w:rFonts w:ascii="標楷體" w:eastAsia="標楷體" w:hAnsi="標楷體"/>
                <w:b/>
              </w:rPr>
              <w:t>第八條  公職人員行為守則</w:t>
            </w:r>
          </w:p>
          <w:p w:rsidR="00647260" w:rsidRPr="004A2932" w:rsidRDefault="00647260" w:rsidP="00F6799F">
            <w:pPr>
              <w:ind w:left="480" w:hangingChars="200" w:hanging="480"/>
              <w:rPr>
                <w:rFonts w:ascii="標楷體" w:eastAsia="標楷體" w:hAnsi="標楷體"/>
              </w:rPr>
            </w:pPr>
            <w:r w:rsidRPr="004A2932">
              <w:rPr>
                <w:rFonts w:ascii="標楷體" w:eastAsia="標楷體" w:hAnsi="標楷體"/>
              </w:rPr>
              <w:t>一、為了打擊腐敗，</w:t>
            </w:r>
            <w:r w:rsidRPr="004A2932">
              <w:rPr>
                <w:rFonts w:ascii="標楷體" w:eastAsia="標楷體" w:hAnsi="標楷體"/>
                <w:b/>
              </w:rPr>
              <w:t>各締約國均應當</w:t>
            </w:r>
            <w:r w:rsidRPr="004A2932">
              <w:rPr>
                <w:rFonts w:ascii="標楷體" w:eastAsia="標楷體" w:hAnsi="標楷體"/>
              </w:rPr>
              <w:t>根據本國法律制度的基本原則，在本國公職人員中特別提倡廉正、誠實和盡責。</w:t>
            </w:r>
          </w:p>
        </w:tc>
        <w:tc>
          <w:tcPr>
            <w:tcW w:w="1454" w:type="dxa"/>
            <w:tcBorders>
              <w:bottom w:val="single" w:sz="4" w:space="0" w:color="auto"/>
            </w:tcBorders>
            <w:shd w:val="clear" w:color="auto" w:fill="auto"/>
          </w:tcPr>
          <w:p w:rsidR="000227BB" w:rsidRPr="004A2932" w:rsidRDefault="00647260" w:rsidP="000227BB">
            <w:pPr>
              <w:jc w:val="both"/>
              <w:rPr>
                <w:rFonts w:ascii="標楷體" w:eastAsia="標楷體" w:hAnsi="標楷體"/>
              </w:rPr>
            </w:pPr>
            <w:r w:rsidRPr="004A2932">
              <w:rPr>
                <w:rFonts w:ascii="標楷體" w:eastAsia="標楷體" w:hAnsi="標楷體" w:hint="eastAsia"/>
              </w:rPr>
              <w:t>法務部</w:t>
            </w:r>
            <w:r w:rsidR="000227BB" w:rsidRPr="004A2932">
              <w:rPr>
                <w:rFonts w:ascii="標楷體" w:eastAsia="標楷體" w:hAnsi="標楷體" w:hint="eastAsia"/>
              </w:rPr>
              <w:t>廉政署</w:t>
            </w:r>
          </w:p>
          <w:p w:rsidR="00647260" w:rsidRPr="004A2932" w:rsidRDefault="00647260" w:rsidP="000227BB">
            <w:pPr>
              <w:jc w:val="both"/>
              <w:rPr>
                <w:rFonts w:ascii="標楷體" w:eastAsia="標楷體" w:hAnsi="標楷體"/>
              </w:rPr>
            </w:pPr>
          </w:p>
        </w:tc>
        <w:tc>
          <w:tcPr>
            <w:tcW w:w="1929" w:type="dxa"/>
            <w:tcBorders>
              <w:bottom w:val="single" w:sz="4" w:space="0" w:color="auto"/>
            </w:tcBorders>
            <w:shd w:val="clear" w:color="auto" w:fill="auto"/>
          </w:tcPr>
          <w:p w:rsidR="009F00BA" w:rsidRPr="004A2932" w:rsidRDefault="009F00BA" w:rsidP="009F00BA">
            <w:pPr>
              <w:rPr>
                <w:rFonts w:ascii="標楷體" w:eastAsia="標楷體" w:hAnsi="標楷體"/>
              </w:rPr>
            </w:pPr>
            <w:r w:rsidRPr="004A2932">
              <w:rPr>
                <w:rFonts w:ascii="標楷體" w:eastAsia="標楷體" w:hAnsi="標楷體" w:hint="eastAsia"/>
              </w:rPr>
              <w:t>■ 已符合</w:t>
            </w:r>
          </w:p>
          <w:p w:rsidR="009F00BA" w:rsidRPr="004A2932" w:rsidRDefault="009F00BA" w:rsidP="009F00BA">
            <w:pPr>
              <w:rPr>
                <w:rFonts w:ascii="標楷體" w:eastAsia="標楷體" w:hAnsi="標楷體"/>
              </w:rPr>
            </w:pPr>
            <w:r w:rsidRPr="004A2932">
              <w:rPr>
                <w:rFonts w:ascii="標楷體" w:eastAsia="標楷體" w:hAnsi="標楷體" w:hint="eastAsia"/>
              </w:rPr>
              <w:t>□ 部分符合</w:t>
            </w:r>
          </w:p>
          <w:p w:rsidR="009F00BA" w:rsidRPr="004A2932" w:rsidRDefault="009F00BA" w:rsidP="009F00BA">
            <w:pPr>
              <w:rPr>
                <w:rFonts w:ascii="標楷體" w:eastAsia="標楷體" w:hAnsi="標楷體"/>
              </w:rPr>
            </w:pPr>
            <w:r w:rsidRPr="004A2932">
              <w:rPr>
                <w:rFonts w:ascii="標楷體" w:eastAsia="標楷體" w:hAnsi="標楷體" w:hint="eastAsia"/>
              </w:rPr>
              <w:t>□ 未符合</w:t>
            </w:r>
          </w:p>
          <w:p w:rsidR="00647260" w:rsidRPr="004A2932" w:rsidRDefault="00647260" w:rsidP="005D243B">
            <w:pPr>
              <w:rPr>
                <w:rFonts w:ascii="標楷體" w:eastAsia="標楷體" w:hAnsi="標楷體"/>
              </w:rPr>
            </w:pPr>
          </w:p>
        </w:tc>
        <w:tc>
          <w:tcPr>
            <w:tcW w:w="3297" w:type="dxa"/>
            <w:tcBorders>
              <w:bottom w:val="single" w:sz="4" w:space="0" w:color="auto"/>
            </w:tcBorders>
            <w:shd w:val="clear" w:color="auto" w:fill="auto"/>
          </w:tcPr>
          <w:p w:rsidR="00F032D5" w:rsidRPr="00D51896" w:rsidRDefault="00F032D5" w:rsidP="00DE7753">
            <w:pPr>
              <w:jc w:val="both"/>
              <w:rPr>
                <w:rFonts w:ascii="標楷體" w:eastAsia="標楷體" w:hAnsi="標楷體"/>
                <w:b/>
              </w:rPr>
            </w:pPr>
            <w:r w:rsidRPr="00D51896">
              <w:rPr>
                <w:rFonts w:ascii="標楷體" w:eastAsia="標楷體" w:hAnsi="標楷體" w:hint="eastAsia"/>
                <w:b/>
              </w:rPr>
              <w:t>法務部</w:t>
            </w:r>
            <w:r w:rsidR="005578E0" w:rsidRPr="00D51896">
              <w:rPr>
                <w:rFonts w:ascii="標楷體" w:eastAsia="標楷體" w:hAnsi="標楷體" w:hint="eastAsia"/>
                <w:b/>
              </w:rPr>
              <w:t>廉政署</w:t>
            </w:r>
          </w:p>
          <w:p w:rsidR="00F032D5" w:rsidRPr="004A2932" w:rsidRDefault="00F032D5" w:rsidP="00F032D5">
            <w:pPr>
              <w:ind w:left="480" w:hangingChars="200" w:hanging="480"/>
              <w:jc w:val="both"/>
              <w:rPr>
                <w:rFonts w:ascii="標楷體" w:eastAsia="標楷體" w:hAnsi="標楷體"/>
              </w:rPr>
            </w:pPr>
            <w:r w:rsidRPr="004A2932">
              <w:rPr>
                <w:rFonts w:ascii="標楷體" w:eastAsia="標楷體" w:hAnsi="標楷體" w:hint="eastAsia"/>
              </w:rPr>
              <w:t>一</w:t>
            </w:r>
            <w:smartTag w:uri="urn:schemas-microsoft-com:office:smarttags" w:element="chsdate">
              <w:smartTagPr>
                <w:attr w:name="Year" w:val="1997"/>
                <w:attr w:name="Month" w:val="6"/>
                <w:attr w:name="Day" w:val="26"/>
                <w:attr w:name="IsLunarDate" w:val="False"/>
                <w:attr w:name="IsROCDate" w:val="False"/>
              </w:smartTagPr>
              <w:r w:rsidR="005578E0" w:rsidRPr="004A2932">
                <w:rPr>
                  <w:rFonts w:ascii="標楷體" w:eastAsia="標楷體" w:hAnsi="標楷體" w:hint="eastAsia"/>
                </w:rPr>
                <w:t>、</w:t>
              </w:r>
              <w:r w:rsidRPr="004A2932">
                <w:rPr>
                  <w:rFonts w:ascii="標楷體" w:eastAsia="標楷體" w:hAnsi="標楷體" w:hint="eastAsia"/>
                </w:rPr>
                <w:t>97年6月26日</w:t>
              </w:r>
            </w:smartTag>
            <w:r w:rsidRPr="004A2932">
              <w:rPr>
                <w:rFonts w:ascii="標楷體" w:eastAsia="標楷體" w:hAnsi="標楷體" w:hint="eastAsia"/>
              </w:rPr>
              <w:t>訂定</w:t>
            </w:r>
            <w:r w:rsidR="003641EE" w:rsidRPr="004A2932">
              <w:rPr>
                <w:rFonts w:ascii="標楷體" w:eastAsia="標楷體" w:hAnsi="標楷體" w:hint="eastAsia"/>
              </w:rPr>
              <w:t>「</w:t>
            </w:r>
            <w:r w:rsidRPr="004A2932">
              <w:rPr>
                <w:rFonts w:ascii="標楷體" w:eastAsia="標楷體" w:hAnsi="標楷體" w:hint="eastAsia"/>
              </w:rPr>
              <w:t>公務員廉政倫理規範</w:t>
            </w:r>
            <w:r w:rsidR="003641EE" w:rsidRPr="004A2932">
              <w:rPr>
                <w:rFonts w:ascii="標楷體" w:eastAsia="標楷體" w:hAnsi="標楷體" w:hint="eastAsia"/>
              </w:rPr>
              <w:t>」</w:t>
            </w:r>
            <w:r w:rsidRPr="004A2932">
              <w:rPr>
                <w:rFonts w:ascii="標楷體" w:eastAsia="標楷體" w:hAnsi="標楷體" w:hint="eastAsia"/>
              </w:rPr>
              <w:t>，並自</w:t>
            </w:r>
            <w:smartTag w:uri="urn:schemas-microsoft-com:office:smarttags" w:element="chsdate">
              <w:smartTagPr>
                <w:attr w:name="Year" w:val="1997"/>
                <w:attr w:name="Month" w:val="8"/>
                <w:attr w:name="Day" w:val="1"/>
                <w:attr w:name="IsLunarDate" w:val="False"/>
                <w:attr w:name="IsROCDate" w:val="False"/>
              </w:smartTagPr>
              <w:r w:rsidRPr="004A2932">
                <w:rPr>
                  <w:rFonts w:ascii="標楷體" w:eastAsia="標楷體" w:hAnsi="標楷體" w:hint="eastAsia"/>
                </w:rPr>
                <w:t>97年8月1日</w:t>
              </w:r>
            </w:smartTag>
            <w:r w:rsidRPr="004A2932">
              <w:rPr>
                <w:rFonts w:ascii="標楷體" w:eastAsia="標楷體" w:hAnsi="標楷體" w:hint="eastAsia"/>
              </w:rPr>
              <w:t>生效，使公務員面對邀宴、饋贈、請託時，有明確的指引，對於受贈財物、飲宴應酬、請託關說及其他廉政倫理事件等訂定明確規範及報備、登錄程序，促進公務員廉潔自持。</w:t>
            </w:r>
          </w:p>
          <w:p w:rsidR="00540365" w:rsidRPr="004A2932" w:rsidRDefault="00540365" w:rsidP="00F032D5">
            <w:pPr>
              <w:ind w:left="480" w:hangingChars="200" w:hanging="480"/>
              <w:jc w:val="both"/>
              <w:rPr>
                <w:rFonts w:ascii="標楷體" w:eastAsia="標楷體" w:hAnsi="標楷體"/>
              </w:rPr>
            </w:pPr>
            <w:r w:rsidRPr="004A2932">
              <w:rPr>
                <w:rFonts w:ascii="標楷體" w:eastAsia="標楷體" w:hAnsi="標楷體" w:cs="Arial" w:hint="eastAsia"/>
              </w:rPr>
              <w:t>二</w:t>
            </w:r>
            <w:r w:rsidR="005578E0" w:rsidRPr="004A2932">
              <w:rPr>
                <w:rFonts w:ascii="標楷體" w:eastAsia="標楷體" w:hAnsi="標楷體" w:cs="Arial" w:hint="eastAsia"/>
              </w:rPr>
              <w:t>、</w:t>
            </w:r>
            <w:r w:rsidR="0072576E">
              <w:rPr>
                <w:rFonts w:ascii="標楷體" w:eastAsia="標楷體" w:hAnsi="標楷體" w:cs="Arial" w:hint="eastAsia"/>
              </w:rPr>
              <w:t>100年9月4日訂定</w:t>
            </w:r>
            <w:r w:rsidRPr="004A2932">
              <w:rPr>
                <w:rFonts w:ascii="標楷體" w:eastAsia="標楷體" w:hAnsi="標楷體" w:cs="Arial" w:hint="eastAsia"/>
              </w:rPr>
              <w:t>「行政院及所屬機關機構請託關說登錄查察作業要點」</w:t>
            </w:r>
            <w:r w:rsidR="0072576E">
              <w:rPr>
                <w:rFonts w:ascii="標楷體" w:eastAsia="標楷體" w:hAnsi="標楷體" w:cs="Arial" w:hint="eastAsia"/>
              </w:rPr>
              <w:t>，並自</w:t>
            </w:r>
            <w:r w:rsidRPr="004A2932">
              <w:rPr>
                <w:rFonts w:ascii="標楷體" w:eastAsia="標楷體" w:hAnsi="標楷體"/>
              </w:rPr>
              <w:t>101</w:t>
            </w:r>
            <w:r w:rsidRPr="004A2932">
              <w:rPr>
                <w:rFonts w:ascii="標楷體" w:eastAsia="標楷體" w:hAnsi="標楷體" w:hint="eastAsia"/>
              </w:rPr>
              <w:t>年</w:t>
            </w:r>
            <w:r w:rsidRPr="004A2932">
              <w:rPr>
                <w:rFonts w:ascii="標楷體" w:eastAsia="標楷體" w:hAnsi="標楷體" w:cs="Arial"/>
              </w:rPr>
              <w:t>9</w:t>
            </w:r>
            <w:r w:rsidRPr="004A2932">
              <w:rPr>
                <w:rFonts w:ascii="標楷體" w:eastAsia="標楷體" w:hAnsi="標楷體" w:cs="Arial" w:hint="eastAsia"/>
              </w:rPr>
              <w:t>月</w:t>
            </w:r>
            <w:r w:rsidRPr="004A2932">
              <w:rPr>
                <w:rFonts w:ascii="標楷體" w:eastAsia="標楷體" w:hAnsi="標楷體" w:cs="Arial"/>
              </w:rPr>
              <w:t>7</w:t>
            </w:r>
            <w:r w:rsidRPr="004A2932">
              <w:rPr>
                <w:rFonts w:ascii="標楷體" w:eastAsia="標楷體" w:hAnsi="標楷體" w:cs="Arial" w:hint="eastAsia"/>
              </w:rPr>
              <w:t>日正式實施，已建置全國</w:t>
            </w:r>
            <w:r w:rsidRPr="004A2932">
              <w:rPr>
                <w:rFonts w:ascii="標楷體" w:eastAsia="標楷體" w:hAnsi="標楷體" w:cs="Arial"/>
              </w:rPr>
              <w:t>7000</w:t>
            </w:r>
            <w:r w:rsidRPr="004A2932">
              <w:rPr>
                <w:rFonts w:ascii="標楷體" w:eastAsia="標楷體" w:hAnsi="標楷體" w:cs="Arial" w:hint="eastAsia"/>
              </w:rPr>
              <w:t>餘個請託關說登錄窗口，各機關於網站設置請託關說登錄查察專區，加強宣導有關禁止請託關說之規定。</w:t>
            </w:r>
          </w:p>
          <w:p w:rsidR="00F032D5" w:rsidRPr="004A2932" w:rsidRDefault="00540365" w:rsidP="00F032D5">
            <w:pPr>
              <w:ind w:left="480" w:hangingChars="200" w:hanging="480"/>
              <w:jc w:val="both"/>
              <w:rPr>
                <w:rFonts w:ascii="標楷體" w:eastAsia="標楷體" w:hAnsi="標楷體"/>
              </w:rPr>
            </w:pPr>
            <w:r w:rsidRPr="004A2932">
              <w:rPr>
                <w:rFonts w:ascii="標楷體" w:eastAsia="標楷體" w:hAnsi="標楷體" w:hint="eastAsia"/>
              </w:rPr>
              <w:t>三</w:t>
            </w:r>
            <w:r w:rsidR="005578E0" w:rsidRPr="004A2932">
              <w:rPr>
                <w:rFonts w:ascii="標楷體" w:eastAsia="標楷體" w:hAnsi="標楷體" w:hint="eastAsia"/>
              </w:rPr>
              <w:t>、</w:t>
            </w:r>
            <w:r w:rsidR="00F032D5" w:rsidRPr="004A2932">
              <w:rPr>
                <w:rFonts w:ascii="標楷體" w:eastAsia="標楷體" w:hAnsi="標楷體" w:hint="eastAsia"/>
              </w:rPr>
              <w:t>落實</w:t>
            </w:r>
            <w:r w:rsidR="0072576E">
              <w:rPr>
                <w:rFonts w:ascii="標楷體" w:eastAsia="標楷體" w:hAnsi="標楷體" w:hint="eastAsia"/>
              </w:rPr>
              <w:t>執行</w:t>
            </w:r>
            <w:r w:rsidR="00F032D5" w:rsidRPr="004A2932">
              <w:rPr>
                <w:rFonts w:ascii="標楷體" w:eastAsia="標楷體" w:hAnsi="標楷體" w:hint="eastAsia"/>
              </w:rPr>
              <w:t>包括</w:t>
            </w:r>
            <w:r w:rsidR="0072576E">
              <w:rPr>
                <w:rFonts w:ascii="標楷體" w:eastAsia="標楷體" w:hAnsi="標楷體" w:hint="eastAsia"/>
              </w:rPr>
              <w:t>「</w:t>
            </w:r>
            <w:r w:rsidR="00F032D5" w:rsidRPr="004A2932">
              <w:rPr>
                <w:rFonts w:ascii="標楷體" w:eastAsia="標楷體" w:hAnsi="標楷體" w:hint="eastAsia"/>
              </w:rPr>
              <w:t>公職人員財產申報法</w:t>
            </w:r>
            <w:r w:rsidR="00FA2E12" w:rsidRPr="004A2932">
              <w:rPr>
                <w:rFonts w:ascii="標楷體" w:eastAsia="標楷體" w:hAnsi="標楷體" w:hint="eastAsia"/>
              </w:rPr>
              <w:t>」</w:t>
            </w:r>
            <w:r w:rsidR="00F032D5" w:rsidRPr="004A2932">
              <w:rPr>
                <w:rFonts w:ascii="標楷體" w:eastAsia="標楷體" w:hAnsi="標楷體" w:hint="eastAsia"/>
              </w:rPr>
              <w:t>、</w:t>
            </w:r>
            <w:r w:rsidR="00FA2E12" w:rsidRPr="004A2932">
              <w:rPr>
                <w:rFonts w:ascii="標楷體" w:eastAsia="標楷體" w:hAnsi="標楷體" w:hint="eastAsia"/>
              </w:rPr>
              <w:t>「</w:t>
            </w:r>
            <w:r w:rsidR="00F032D5" w:rsidRPr="004A2932">
              <w:rPr>
                <w:rFonts w:ascii="標楷體" w:eastAsia="標楷體" w:hAnsi="標楷體" w:hint="eastAsia"/>
              </w:rPr>
              <w:t>公職人員利益衝突迴避法</w:t>
            </w:r>
            <w:r w:rsidR="00FA2E12" w:rsidRPr="004A2932">
              <w:rPr>
                <w:rFonts w:ascii="標楷體" w:eastAsia="標楷體" w:hAnsi="標楷體" w:hint="eastAsia"/>
              </w:rPr>
              <w:t>」</w:t>
            </w:r>
            <w:r w:rsidR="00F032D5" w:rsidRPr="004A2932">
              <w:rPr>
                <w:rFonts w:ascii="標楷體" w:eastAsia="標楷體" w:hAnsi="標楷體" w:hint="eastAsia"/>
              </w:rPr>
              <w:t>等</w:t>
            </w:r>
            <w:r w:rsidR="0072576E">
              <w:rPr>
                <w:rFonts w:ascii="標楷體" w:eastAsia="標楷體" w:hAnsi="標楷體" w:hint="eastAsia"/>
              </w:rPr>
              <w:t>陽光法案</w:t>
            </w:r>
            <w:r w:rsidR="00F032D5" w:rsidRPr="004A2932">
              <w:rPr>
                <w:rFonts w:ascii="標楷體" w:eastAsia="標楷體" w:hAnsi="標楷體" w:hint="eastAsia"/>
              </w:rPr>
              <w:t>。</w:t>
            </w:r>
          </w:p>
          <w:p w:rsidR="00F032D5" w:rsidRPr="004A2932" w:rsidRDefault="005578E0" w:rsidP="00F032D5">
            <w:pPr>
              <w:ind w:left="480" w:hangingChars="200" w:hanging="480"/>
              <w:jc w:val="both"/>
              <w:rPr>
                <w:rFonts w:ascii="標楷體" w:eastAsia="標楷體" w:hAnsi="標楷體"/>
              </w:rPr>
            </w:pPr>
            <w:r w:rsidRPr="004A2932">
              <w:rPr>
                <w:rFonts w:ascii="標楷體" w:eastAsia="標楷體" w:hAnsi="標楷體" w:hint="eastAsia"/>
              </w:rPr>
              <w:t>四</w:t>
            </w:r>
            <w:r w:rsidR="00F032D5" w:rsidRPr="004A2932">
              <w:rPr>
                <w:rFonts w:ascii="標楷體" w:eastAsia="標楷體" w:hAnsi="標楷體" w:hint="eastAsia"/>
              </w:rPr>
              <w:t>、行政院</w:t>
            </w:r>
            <w:smartTag w:uri="urn:schemas-microsoft-com:office:smarttags" w:element="chsdate">
              <w:smartTagPr>
                <w:attr w:name="Year" w:val="1997"/>
                <w:attr w:name="Month" w:val="11"/>
                <w:attr w:name="Day" w:val="4"/>
                <w:attr w:name="IsLunarDate" w:val="False"/>
                <w:attr w:name="IsROCDate" w:val="False"/>
              </w:smartTagPr>
              <w:r w:rsidR="00F032D5" w:rsidRPr="004A2932">
                <w:rPr>
                  <w:rFonts w:ascii="標楷體" w:eastAsia="標楷體" w:hAnsi="標楷體" w:hint="eastAsia"/>
                </w:rPr>
                <w:t>97年11月4日</w:t>
              </w:r>
            </w:smartTag>
            <w:r w:rsidR="00F032D5" w:rsidRPr="004A2932">
              <w:rPr>
                <w:rFonts w:ascii="標楷體" w:eastAsia="標楷體" w:hAnsi="標楷體" w:hint="eastAsia"/>
              </w:rPr>
              <w:t>函頒</w:t>
            </w:r>
            <w:r w:rsidR="00F032D5" w:rsidRPr="004A2932">
              <w:rPr>
                <w:rFonts w:ascii="標楷體" w:eastAsia="標楷體" w:hAnsi="標楷體" w:hint="eastAsia"/>
              </w:rPr>
              <w:lastRenderedPageBreak/>
              <w:t>行政</w:t>
            </w:r>
            <w:r w:rsidR="0072576E">
              <w:rPr>
                <w:rFonts w:ascii="標楷體" w:eastAsia="標楷體" w:hAnsi="標楷體" w:hint="eastAsia"/>
              </w:rPr>
              <w:t>院</w:t>
            </w:r>
            <w:r w:rsidR="00F032D5" w:rsidRPr="004A2932">
              <w:rPr>
                <w:rFonts w:ascii="標楷體" w:eastAsia="標楷體" w:hAnsi="標楷體" w:hint="eastAsia"/>
              </w:rPr>
              <w:t>及各級機關公務人員核心價值為「廉政、專業、效能、關懷」。</w:t>
            </w:r>
          </w:p>
          <w:p w:rsidR="00F032D5" w:rsidRPr="004A2932" w:rsidRDefault="005578E0" w:rsidP="00F032D5">
            <w:pPr>
              <w:ind w:left="480" w:hangingChars="200" w:hanging="480"/>
              <w:jc w:val="both"/>
              <w:rPr>
                <w:rFonts w:ascii="標楷體" w:eastAsia="標楷體" w:hAnsi="標楷體"/>
              </w:rPr>
            </w:pPr>
            <w:r w:rsidRPr="004A2932">
              <w:rPr>
                <w:rFonts w:ascii="標楷體" w:eastAsia="標楷體" w:hAnsi="標楷體" w:hint="eastAsia"/>
              </w:rPr>
              <w:t>五</w:t>
            </w:r>
            <w:r w:rsidR="00F032D5" w:rsidRPr="004A2932">
              <w:rPr>
                <w:rFonts w:ascii="標楷體" w:eastAsia="標楷體" w:hAnsi="標楷體" w:hint="eastAsia"/>
              </w:rPr>
              <w:t>、考試院</w:t>
            </w:r>
            <w:smartTag w:uri="urn:schemas-microsoft-com:office:smarttags" w:element="chsdate">
              <w:smartTagPr>
                <w:attr w:name="Year" w:val="1998"/>
                <w:attr w:name="Month" w:val="11"/>
                <w:attr w:name="Day" w:val="3"/>
                <w:attr w:name="IsLunarDate" w:val="False"/>
                <w:attr w:name="IsROCDate" w:val="False"/>
              </w:smartTagPr>
              <w:r w:rsidR="00F032D5" w:rsidRPr="004A2932">
                <w:rPr>
                  <w:rFonts w:ascii="標楷體" w:eastAsia="標楷體" w:hAnsi="標楷體" w:hint="eastAsia"/>
                </w:rPr>
                <w:t>98年11月3日</w:t>
              </w:r>
            </w:smartTag>
            <w:r w:rsidR="00F032D5" w:rsidRPr="004A2932">
              <w:rPr>
                <w:rFonts w:ascii="標楷體" w:eastAsia="標楷體" w:hAnsi="標楷體" w:hint="eastAsia"/>
              </w:rPr>
              <w:t>函頒文官核心價值為「廉政、忠誠、專業、效能、關懷」。</w:t>
            </w:r>
          </w:p>
          <w:p w:rsidR="00647260" w:rsidRPr="004A2932" w:rsidRDefault="0072576E" w:rsidP="00F032D5">
            <w:pPr>
              <w:rPr>
                <w:rFonts w:ascii="標楷體" w:eastAsia="標楷體" w:hAnsi="標楷體"/>
              </w:rPr>
            </w:pPr>
            <w:r>
              <w:rPr>
                <w:rFonts w:ascii="標楷體" w:eastAsia="標楷體" w:hAnsi="標楷體"/>
              </w:rPr>
              <w:t>【</w:t>
            </w:r>
            <w:r>
              <w:rPr>
                <w:rFonts w:ascii="標楷體" w:eastAsia="標楷體" w:hAnsi="標楷體" w:hint="eastAsia"/>
              </w:rPr>
              <w:t>建請本項評估機關納入考試院及行政院人事行政總局</w:t>
            </w:r>
            <w:r>
              <w:rPr>
                <w:rFonts w:ascii="標楷體" w:eastAsia="標楷體" w:hAnsi="標楷體"/>
              </w:rPr>
              <w:t>】</w:t>
            </w:r>
          </w:p>
        </w:tc>
      </w:tr>
      <w:tr w:rsidR="00A94535" w:rsidRPr="004A2932" w:rsidTr="002078D0">
        <w:tc>
          <w:tcPr>
            <w:tcW w:w="477" w:type="dxa"/>
            <w:tcBorders>
              <w:bottom w:val="single" w:sz="4" w:space="0" w:color="auto"/>
              <w:right w:val="single" w:sz="4" w:space="0" w:color="FF0000"/>
            </w:tcBorders>
            <w:shd w:val="clear" w:color="auto" w:fill="auto"/>
          </w:tcPr>
          <w:p w:rsidR="00647260" w:rsidRPr="004A2932" w:rsidRDefault="00647260"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47260" w:rsidRPr="004A2932" w:rsidRDefault="00647260" w:rsidP="00F6799F">
            <w:pPr>
              <w:ind w:left="480" w:hangingChars="200" w:hanging="480"/>
              <w:rPr>
                <w:rFonts w:ascii="標楷體" w:eastAsia="標楷體" w:hAnsi="標楷體"/>
                <w:b/>
              </w:rPr>
            </w:pPr>
            <w:r w:rsidRPr="004A2932">
              <w:rPr>
                <w:rFonts w:ascii="標楷體" w:eastAsia="標楷體" w:hAnsi="標楷體"/>
              </w:rPr>
              <w:t>二、</w:t>
            </w:r>
            <w:r w:rsidRPr="004A2932">
              <w:rPr>
                <w:rFonts w:ascii="標楷體" w:eastAsia="標楷體" w:hAnsi="標楷體"/>
                <w:b/>
              </w:rPr>
              <w:t>各締約國均尤其應當努力在</w:t>
            </w:r>
            <w:r w:rsidRPr="004A2932">
              <w:rPr>
                <w:rFonts w:ascii="標楷體" w:eastAsia="標楷體" w:hAnsi="標楷體"/>
              </w:rPr>
              <w:t>本國的體制和法律制度範圍內適用正確、誠實和妥善履行公務的行為守則或者標準。</w:t>
            </w:r>
          </w:p>
        </w:tc>
        <w:tc>
          <w:tcPr>
            <w:tcW w:w="1454" w:type="dxa"/>
            <w:tcBorders>
              <w:bottom w:val="single" w:sz="4" w:space="0" w:color="auto"/>
            </w:tcBorders>
            <w:shd w:val="clear" w:color="auto" w:fill="auto"/>
          </w:tcPr>
          <w:p w:rsidR="000227BB" w:rsidRPr="004A2932" w:rsidRDefault="00647260" w:rsidP="000227BB">
            <w:pPr>
              <w:jc w:val="both"/>
              <w:rPr>
                <w:rFonts w:ascii="標楷體" w:eastAsia="標楷體" w:hAnsi="標楷體"/>
              </w:rPr>
            </w:pPr>
            <w:r w:rsidRPr="004A2932">
              <w:rPr>
                <w:rFonts w:ascii="標楷體" w:eastAsia="標楷體" w:hAnsi="標楷體" w:hint="eastAsia"/>
              </w:rPr>
              <w:t>法務部</w:t>
            </w:r>
            <w:r w:rsidR="000227BB" w:rsidRPr="004A2932">
              <w:rPr>
                <w:rFonts w:ascii="標楷體" w:eastAsia="標楷體" w:hAnsi="標楷體" w:hint="eastAsia"/>
              </w:rPr>
              <w:t>廉政署</w:t>
            </w:r>
          </w:p>
          <w:p w:rsidR="00647260" w:rsidRPr="004A2932" w:rsidRDefault="00647260" w:rsidP="000227BB">
            <w:pPr>
              <w:jc w:val="both"/>
              <w:rPr>
                <w:rFonts w:ascii="標楷體" w:eastAsia="標楷體" w:hAnsi="標楷體"/>
              </w:rPr>
            </w:pPr>
          </w:p>
        </w:tc>
        <w:tc>
          <w:tcPr>
            <w:tcW w:w="1929" w:type="dxa"/>
            <w:tcBorders>
              <w:bottom w:val="single" w:sz="4" w:space="0" w:color="auto"/>
            </w:tcBorders>
            <w:shd w:val="clear" w:color="auto" w:fill="auto"/>
          </w:tcPr>
          <w:p w:rsidR="009F00BA" w:rsidRPr="004A2932" w:rsidRDefault="009F00BA" w:rsidP="009F00BA">
            <w:pPr>
              <w:rPr>
                <w:rFonts w:ascii="標楷體" w:eastAsia="標楷體" w:hAnsi="標楷體"/>
              </w:rPr>
            </w:pPr>
            <w:r w:rsidRPr="004A2932">
              <w:rPr>
                <w:rFonts w:ascii="標楷體" w:eastAsia="標楷體" w:hAnsi="標楷體" w:hint="eastAsia"/>
              </w:rPr>
              <w:t>■ 已符合</w:t>
            </w:r>
          </w:p>
          <w:p w:rsidR="009F00BA" w:rsidRPr="004A2932" w:rsidRDefault="009F00BA" w:rsidP="009F00BA">
            <w:pPr>
              <w:rPr>
                <w:rFonts w:ascii="標楷體" w:eastAsia="標楷體" w:hAnsi="標楷體"/>
              </w:rPr>
            </w:pPr>
            <w:r w:rsidRPr="004A2932">
              <w:rPr>
                <w:rFonts w:ascii="標楷體" w:eastAsia="標楷體" w:hAnsi="標楷體" w:hint="eastAsia"/>
              </w:rPr>
              <w:t>□ 部分符合</w:t>
            </w:r>
          </w:p>
          <w:p w:rsidR="009F00BA" w:rsidRPr="004A2932" w:rsidRDefault="009F00BA" w:rsidP="009F00BA">
            <w:pPr>
              <w:rPr>
                <w:rFonts w:ascii="標楷體" w:eastAsia="標楷體" w:hAnsi="標楷體"/>
              </w:rPr>
            </w:pPr>
            <w:r w:rsidRPr="004A2932">
              <w:rPr>
                <w:rFonts w:ascii="標楷體" w:eastAsia="標楷體" w:hAnsi="標楷體" w:hint="eastAsia"/>
              </w:rPr>
              <w:t>□ 未符合</w:t>
            </w:r>
          </w:p>
          <w:p w:rsidR="00647260" w:rsidRPr="004A2932" w:rsidRDefault="00647260" w:rsidP="00C31BFF">
            <w:pPr>
              <w:rPr>
                <w:rFonts w:ascii="標楷體" w:eastAsia="標楷體" w:hAnsi="標楷體"/>
              </w:rPr>
            </w:pPr>
          </w:p>
        </w:tc>
        <w:tc>
          <w:tcPr>
            <w:tcW w:w="3297" w:type="dxa"/>
            <w:tcBorders>
              <w:bottom w:val="single" w:sz="4" w:space="0" w:color="auto"/>
            </w:tcBorders>
            <w:shd w:val="clear" w:color="auto" w:fill="auto"/>
          </w:tcPr>
          <w:p w:rsidR="00647260" w:rsidRPr="004A2932" w:rsidRDefault="00C31BFF" w:rsidP="00D636CB">
            <w:pPr>
              <w:rPr>
                <w:rFonts w:ascii="標楷體" w:eastAsia="標楷體" w:hAnsi="標楷體"/>
              </w:rPr>
            </w:pPr>
            <w:r w:rsidRPr="004A2932">
              <w:rPr>
                <w:rFonts w:ascii="標楷體" w:eastAsia="標楷體" w:hAnsi="標楷體" w:hint="eastAsia"/>
              </w:rPr>
              <w:t>同本檢核表</w:t>
            </w:r>
            <w:r w:rsidR="0072576E">
              <w:rPr>
                <w:rFonts w:ascii="標楷體" w:eastAsia="標楷體" w:hAnsi="標楷體" w:hint="eastAsia"/>
              </w:rPr>
              <w:t>序號</w:t>
            </w:r>
            <w:r w:rsidRPr="004A2932">
              <w:rPr>
                <w:rFonts w:ascii="標楷體" w:eastAsia="標楷體" w:hAnsi="標楷體" w:hint="eastAsia"/>
              </w:rPr>
              <w:t>第17項。</w:t>
            </w:r>
          </w:p>
        </w:tc>
      </w:tr>
      <w:tr w:rsidR="00A94535" w:rsidRPr="004A2932" w:rsidTr="002078D0">
        <w:tc>
          <w:tcPr>
            <w:tcW w:w="477" w:type="dxa"/>
            <w:tcBorders>
              <w:bottom w:val="single" w:sz="4" w:space="0" w:color="auto"/>
              <w:right w:val="single" w:sz="4" w:space="0" w:color="FF0000"/>
            </w:tcBorders>
            <w:shd w:val="clear" w:color="auto" w:fill="auto"/>
          </w:tcPr>
          <w:p w:rsidR="00647260" w:rsidRPr="004A2932" w:rsidRDefault="00647260"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47260" w:rsidRPr="004A2932" w:rsidRDefault="00647260" w:rsidP="00F6799F">
            <w:pPr>
              <w:ind w:left="480" w:hangingChars="200" w:hanging="480"/>
              <w:rPr>
                <w:rFonts w:ascii="標楷體" w:eastAsia="標楷體" w:hAnsi="標楷體"/>
                <w:b/>
              </w:rPr>
            </w:pPr>
            <w:r w:rsidRPr="004A2932">
              <w:rPr>
                <w:rFonts w:ascii="標楷體" w:eastAsia="標楷體" w:hAnsi="標楷體"/>
              </w:rPr>
              <w:t>三、為執行本條的各項規定，</w:t>
            </w:r>
            <w:r w:rsidRPr="004A2932">
              <w:rPr>
                <w:rFonts w:ascii="標楷體" w:eastAsia="標楷體" w:hAnsi="標楷體"/>
                <w:b/>
              </w:rPr>
              <w:t>各締約國均應當</w:t>
            </w:r>
            <w:r w:rsidRPr="004A2932">
              <w:rPr>
                <w:rFonts w:ascii="標楷體" w:eastAsia="標楷體" w:hAnsi="標楷體"/>
              </w:rPr>
              <w:t>根據本國法律制度的基本原則，酌情考慮到區域、區域間或者多邊組織的有關舉措，例如大會</w:t>
            </w:r>
            <w:smartTag w:uri="urn:schemas-microsoft-com:office:smarttags" w:element="chsdate">
              <w:smartTagPr>
                <w:attr w:name="Year" w:val="1996"/>
                <w:attr w:name="Month" w:val="12"/>
                <w:attr w:name="Day" w:val="12"/>
                <w:attr w:name="IsLunarDate" w:val="False"/>
                <w:attr w:name="IsROCDate" w:val="False"/>
              </w:smartTagPr>
              <w:r w:rsidRPr="004A2932">
                <w:rPr>
                  <w:rFonts w:ascii="標楷體" w:eastAsia="標楷體" w:hAnsi="標楷體"/>
                </w:rPr>
                <w:t>1996年12月12日</w:t>
              </w:r>
            </w:smartTag>
            <w:r w:rsidRPr="004A2932">
              <w:rPr>
                <w:rFonts w:ascii="標楷體" w:eastAsia="標楷體" w:hAnsi="標楷體"/>
              </w:rPr>
              <w:t>第51/59號決議附件所載《公職人員國際行為守則》。</w:t>
            </w:r>
          </w:p>
        </w:tc>
        <w:tc>
          <w:tcPr>
            <w:tcW w:w="1454" w:type="dxa"/>
            <w:tcBorders>
              <w:bottom w:val="single" w:sz="4" w:space="0" w:color="auto"/>
            </w:tcBorders>
            <w:shd w:val="clear" w:color="auto" w:fill="auto"/>
          </w:tcPr>
          <w:p w:rsidR="000227BB" w:rsidRPr="004A2932" w:rsidRDefault="00647260" w:rsidP="000227BB">
            <w:pPr>
              <w:jc w:val="both"/>
              <w:rPr>
                <w:rFonts w:ascii="標楷體" w:eastAsia="標楷體" w:hAnsi="標楷體"/>
              </w:rPr>
            </w:pPr>
            <w:r w:rsidRPr="004A2932">
              <w:rPr>
                <w:rFonts w:ascii="標楷體" w:eastAsia="標楷體" w:hAnsi="標楷體" w:hint="eastAsia"/>
              </w:rPr>
              <w:t>法務部</w:t>
            </w:r>
            <w:r w:rsidR="000227BB" w:rsidRPr="004A2932">
              <w:rPr>
                <w:rFonts w:ascii="標楷體" w:eastAsia="標楷體" w:hAnsi="標楷體" w:hint="eastAsia"/>
              </w:rPr>
              <w:t>廉政署</w:t>
            </w:r>
          </w:p>
          <w:p w:rsidR="00647260" w:rsidRPr="004A2932" w:rsidRDefault="00647260" w:rsidP="000227BB">
            <w:pPr>
              <w:jc w:val="both"/>
              <w:rPr>
                <w:rFonts w:ascii="標楷體" w:eastAsia="標楷體" w:hAnsi="標楷體"/>
              </w:rPr>
            </w:pPr>
          </w:p>
        </w:tc>
        <w:tc>
          <w:tcPr>
            <w:tcW w:w="1929" w:type="dxa"/>
            <w:tcBorders>
              <w:bottom w:val="single" w:sz="4" w:space="0" w:color="auto"/>
            </w:tcBorders>
            <w:shd w:val="clear" w:color="auto" w:fill="auto"/>
          </w:tcPr>
          <w:p w:rsidR="009F00BA" w:rsidRPr="004A2932" w:rsidRDefault="009F00BA" w:rsidP="009F00BA">
            <w:pPr>
              <w:rPr>
                <w:rFonts w:ascii="標楷體" w:eastAsia="標楷體" w:hAnsi="標楷體"/>
              </w:rPr>
            </w:pPr>
            <w:r w:rsidRPr="004A2932">
              <w:rPr>
                <w:rFonts w:ascii="標楷體" w:eastAsia="標楷體" w:hAnsi="標楷體" w:hint="eastAsia"/>
              </w:rPr>
              <w:t>■ 已符合</w:t>
            </w:r>
          </w:p>
          <w:p w:rsidR="009F00BA" w:rsidRPr="004A2932" w:rsidRDefault="009F00BA" w:rsidP="009F00BA">
            <w:pPr>
              <w:rPr>
                <w:rFonts w:ascii="標楷體" w:eastAsia="標楷體" w:hAnsi="標楷體"/>
              </w:rPr>
            </w:pPr>
            <w:r w:rsidRPr="004A2932">
              <w:rPr>
                <w:rFonts w:ascii="標楷體" w:eastAsia="標楷體" w:hAnsi="標楷體" w:hint="eastAsia"/>
              </w:rPr>
              <w:t>□ 部分符合</w:t>
            </w:r>
          </w:p>
          <w:p w:rsidR="009F00BA" w:rsidRPr="004A2932" w:rsidRDefault="009F00BA" w:rsidP="009F00BA">
            <w:pPr>
              <w:rPr>
                <w:rFonts w:ascii="標楷體" w:eastAsia="標楷體" w:hAnsi="標楷體"/>
              </w:rPr>
            </w:pPr>
            <w:r w:rsidRPr="004A2932">
              <w:rPr>
                <w:rFonts w:ascii="標楷體" w:eastAsia="標楷體" w:hAnsi="標楷體" w:hint="eastAsia"/>
              </w:rPr>
              <w:t>□ 未符合</w:t>
            </w:r>
          </w:p>
          <w:p w:rsidR="00647260" w:rsidRPr="004A2932" w:rsidRDefault="00647260" w:rsidP="00ED109D">
            <w:pPr>
              <w:rPr>
                <w:rFonts w:ascii="標楷體" w:eastAsia="標楷體" w:hAnsi="標楷體"/>
              </w:rPr>
            </w:pPr>
          </w:p>
        </w:tc>
        <w:tc>
          <w:tcPr>
            <w:tcW w:w="3297" w:type="dxa"/>
            <w:tcBorders>
              <w:bottom w:val="single" w:sz="4" w:space="0" w:color="auto"/>
            </w:tcBorders>
            <w:shd w:val="clear" w:color="auto" w:fill="auto"/>
          </w:tcPr>
          <w:p w:rsidR="000E2ADF" w:rsidRPr="004A2932" w:rsidRDefault="000E2ADF" w:rsidP="00C129CD">
            <w:pPr>
              <w:numPr>
                <w:ilvl w:val="0"/>
                <w:numId w:val="9"/>
              </w:numPr>
              <w:ind w:left="512" w:hanging="512"/>
              <w:jc w:val="both"/>
              <w:rPr>
                <w:rFonts w:ascii="標楷體" w:eastAsia="標楷體" w:hAnsi="標楷體"/>
              </w:rPr>
            </w:pPr>
            <w:r w:rsidRPr="004A2932">
              <w:rPr>
                <w:rFonts w:ascii="標楷體" w:eastAsia="標楷體" w:hAnsi="標楷體" w:hint="eastAsia"/>
              </w:rPr>
              <w:t>行政院訂定</w:t>
            </w:r>
            <w:r w:rsidR="00A64130" w:rsidRPr="004A2932">
              <w:rPr>
                <w:rFonts w:ascii="標楷體" w:eastAsia="標楷體" w:hAnsi="標楷體" w:hint="eastAsia"/>
              </w:rPr>
              <w:t>「</w:t>
            </w:r>
            <w:r w:rsidRPr="004A2932">
              <w:rPr>
                <w:rFonts w:ascii="標楷體" w:eastAsia="標楷體" w:hAnsi="標楷體" w:hint="eastAsia"/>
              </w:rPr>
              <w:t>公務員廉政倫理規範</w:t>
            </w:r>
            <w:r w:rsidR="00A64130" w:rsidRPr="004A2932">
              <w:rPr>
                <w:rFonts w:ascii="標楷體" w:eastAsia="標楷體" w:hAnsi="標楷體" w:hint="eastAsia"/>
              </w:rPr>
              <w:t>」</w:t>
            </w:r>
            <w:r w:rsidRPr="004A2932">
              <w:rPr>
                <w:rFonts w:ascii="標楷體" w:eastAsia="標楷體" w:hAnsi="標楷體" w:hint="eastAsia"/>
              </w:rPr>
              <w:t>時，已參酌「經濟合作發展組織」（OECD）有關公共服務倫理之倡議及「亞太經濟合作組織」（APEC）有關公務倫理之倡議。</w:t>
            </w:r>
          </w:p>
          <w:p w:rsidR="00596FF3" w:rsidRPr="004A2932" w:rsidRDefault="000E2ADF" w:rsidP="00C129CD">
            <w:pPr>
              <w:numPr>
                <w:ilvl w:val="0"/>
                <w:numId w:val="9"/>
              </w:numPr>
              <w:ind w:left="512" w:hanging="512"/>
              <w:jc w:val="both"/>
              <w:rPr>
                <w:rFonts w:ascii="標楷體" w:eastAsia="標楷體" w:hAnsi="標楷體"/>
              </w:rPr>
            </w:pPr>
            <w:r w:rsidRPr="004A2932">
              <w:rPr>
                <w:rFonts w:ascii="標楷體" w:eastAsia="標楷體" w:hAnsi="標楷體" w:hint="eastAsia"/>
              </w:rPr>
              <w:t>公職人員行為守則散見於有關公務員的法規，如法務部訂定之</w:t>
            </w:r>
            <w:r w:rsidR="00A64130" w:rsidRPr="004A2932">
              <w:rPr>
                <w:rFonts w:ascii="標楷體" w:eastAsia="標楷體" w:hAnsi="標楷體" w:hint="eastAsia"/>
              </w:rPr>
              <w:t>「</w:t>
            </w:r>
            <w:r w:rsidRPr="004A2932">
              <w:rPr>
                <w:rFonts w:ascii="標楷體" w:eastAsia="標楷體" w:hAnsi="標楷體" w:hint="eastAsia"/>
              </w:rPr>
              <w:t>政風人員行為守則</w:t>
            </w:r>
            <w:r w:rsidR="00A64130" w:rsidRPr="004A2932">
              <w:rPr>
                <w:rFonts w:ascii="標楷體" w:eastAsia="標楷體" w:hAnsi="標楷體" w:hint="eastAsia"/>
              </w:rPr>
              <w:t>」</w:t>
            </w:r>
            <w:r w:rsidRPr="004A2932">
              <w:rPr>
                <w:rFonts w:ascii="標楷體" w:eastAsia="標楷體" w:hAnsi="標楷體" w:hint="eastAsia"/>
              </w:rPr>
              <w:t>、</w:t>
            </w:r>
            <w:r w:rsidR="00A64130" w:rsidRPr="004A2932">
              <w:rPr>
                <w:rFonts w:ascii="標楷體" w:eastAsia="標楷體" w:hAnsi="標楷體" w:hint="eastAsia"/>
              </w:rPr>
              <w:t>「</w:t>
            </w:r>
            <w:r w:rsidRPr="004A2932">
              <w:rPr>
                <w:rFonts w:ascii="標楷體" w:eastAsia="標楷體" w:hAnsi="標楷體" w:hint="eastAsia"/>
              </w:rPr>
              <w:t>檢察官守則</w:t>
            </w:r>
            <w:r w:rsidR="00A64130" w:rsidRPr="004A2932">
              <w:rPr>
                <w:rFonts w:ascii="標楷體" w:eastAsia="標楷體" w:hAnsi="標楷體" w:hint="eastAsia"/>
              </w:rPr>
              <w:t>」</w:t>
            </w:r>
            <w:r w:rsidRPr="004A2932">
              <w:rPr>
                <w:rFonts w:ascii="標楷體" w:eastAsia="標楷體" w:hAnsi="標楷體" w:hint="eastAsia"/>
              </w:rPr>
              <w:t>、</w:t>
            </w:r>
            <w:r w:rsidR="00A64130" w:rsidRPr="004A2932">
              <w:rPr>
                <w:rFonts w:ascii="標楷體" w:eastAsia="標楷體" w:hAnsi="標楷體" w:hint="eastAsia"/>
              </w:rPr>
              <w:t>「</w:t>
            </w:r>
            <w:r w:rsidRPr="004A2932">
              <w:rPr>
                <w:rFonts w:ascii="標楷體" w:eastAsia="標楷體" w:hAnsi="標楷體" w:hint="eastAsia"/>
              </w:rPr>
              <w:t>法務部所屬矯正人員專業倫理守則</w:t>
            </w:r>
            <w:r w:rsidR="00A64130" w:rsidRPr="004A2932">
              <w:rPr>
                <w:rFonts w:ascii="標楷體" w:eastAsia="標楷體" w:hAnsi="標楷體" w:hint="eastAsia"/>
              </w:rPr>
              <w:t>」</w:t>
            </w:r>
            <w:r w:rsidRPr="004A2932">
              <w:rPr>
                <w:rFonts w:ascii="標楷體" w:eastAsia="標楷體" w:hAnsi="標楷體" w:hint="eastAsia"/>
              </w:rPr>
              <w:t>；工程會依政府採購法訂定</w:t>
            </w:r>
            <w:r w:rsidR="00A64130" w:rsidRPr="004A2932">
              <w:rPr>
                <w:rFonts w:ascii="標楷體" w:eastAsia="標楷體" w:hAnsi="標楷體" w:hint="eastAsia"/>
              </w:rPr>
              <w:t>「</w:t>
            </w:r>
            <w:r w:rsidRPr="004A2932">
              <w:rPr>
                <w:rFonts w:ascii="標楷體" w:eastAsia="標楷體" w:hAnsi="標楷體" w:hint="eastAsia"/>
              </w:rPr>
              <w:t>採購人員倫理準則</w:t>
            </w:r>
            <w:r w:rsidR="00A64130" w:rsidRPr="004A2932">
              <w:rPr>
                <w:rFonts w:ascii="標楷體" w:eastAsia="標楷體" w:hAnsi="標楷體" w:hint="eastAsia"/>
              </w:rPr>
              <w:t>」</w:t>
            </w:r>
            <w:r w:rsidRPr="004A2932">
              <w:rPr>
                <w:rFonts w:ascii="標楷體" w:eastAsia="標楷體" w:hAnsi="標楷體" w:hint="eastAsia"/>
              </w:rPr>
              <w:t>。</w:t>
            </w:r>
          </w:p>
          <w:p w:rsidR="00513FEE" w:rsidRPr="004A2932" w:rsidRDefault="00596FF3">
            <w:pPr>
              <w:ind w:left="506" w:hangingChars="211" w:hanging="506"/>
              <w:jc w:val="both"/>
              <w:rPr>
                <w:rFonts w:ascii="標楷體" w:eastAsia="標楷體" w:hAnsi="標楷體"/>
              </w:rPr>
            </w:pPr>
            <w:r w:rsidRPr="004A2932">
              <w:rPr>
                <w:rFonts w:ascii="標楷體" w:eastAsia="標楷體" w:hAnsi="標楷體" w:hint="eastAsia"/>
              </w:rPr>
              <w:t>三、我國已參採區域或多邊國際組織之相關措施，未來仍將積極參與國際組織。</w:t>
            </w:r>
          </w:p>
        </w:tc>
      </w:tr>
      <w:tr w:rsidR="00A94535" w:rsidRPr="004A2932" w:rsidTr="002078D0">
        <w:tc>
          <w:tcPr>
            <w:tcW w:w="477" w:type="dxa"/>
            <w:tcBorders>
              <w:bottom w:val="single" w:sz="4" w:space="0" w:color="auto"/>
              <w:right w:val="single" w:sz="4" w:space="0" w:color="FF0000"/>
            </w:tcBorders>
            <w:shd w:val="clear" w:color="auto" w:fill="auto"/>
          </w:tcPr>
          <w:p w:rsidR="00647260" w:rsidRPr="004A2932" w:rsidRDefault="00647260"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47260" w:rsidRPr="004A2932" w:rsidRDefault="00647260" w:rsidP="00F6799F">
            <w:pPr>
              <w:ind w:left="480" w:hangingChars="200" w:hanging="480"/>
              <w:rPr>
                <w:rFonts w:ascii="標楷體" w:eastAsia="標楷體" w:hAnsi="標楷體"/>
                <w:b/>
              </w:rPr>
            </w:pPr>
            <w:r w:rsidRPr="004A2932">
              <w:rPr>
                <w:rFonts w:ascii="標楷體" w:eastAsia="標楷體" w:hAnsi="標楷體"/>
              </w:rPr>
              <w:t>四、</w:t>
            </w:r>
            <w:r w:rsidRPr="004A2932">
              <w:rPr>
                <w:rFonts w:ascii="標楷體" w:eastAsia="標楷體" w:hAnsi="標楷體"/>
                <w:b/>
              </w:rPr>
              <w:t>各締約國還應當根據</w:t>
            </w:r>
            <w:r w:rsidRPr="004A2932">
              <w:rPr>
                <w:rFonts w:ascii="標楷體" w:eastAsia="標楷體" w:hAnsi="標楷體"/>
              </w:rPr>
              <w:t>本國法律的基本原則，考慮制訂措施和建立制度，以便於公職人員在履行公務過程中發現腐敗行為時向有關部門舉報。</w:t>
            </w:r>
          </w:p>
        </w:tc>
        <w:tc>
          <w:tcPr>
            <w:tcW w:w="1454" w:type="dxa"/>
            <w:tcBorders>
              <w:bottom w:val="single" w:sz="4" w:space="0" w:color="auto"/>
            </w:tcBorders>
            <w:shd w:val="clear" w:color="auto" w:fill="auto"/>
          </w:tcPr>
          <w:p w:rsidR="00D576B6" w:rsidRPr="004A2932" w:rsidRDefault="00647260" w:rsidP="00D576B6">
            <w:pPr>
              <w:jc w:val="both"/>
              <w:rPr>
                <w:rFonts w:ascii="標楷體" w:eastAsia="標楷體" w:hAnsi="標楷體"/>
              </w:rPr>
            </w:pPr>
            <w:r w:rsidRPr="004A2932">
              <w:rPr>
                <w:rFonts w:ascii="標楷體" w:eastAsia="標楷體" w:hAnsi="標楷體" w:hint="eastAsia"/>
              </w:rPr>
              <w:t>法務部</w:t>
            </w:r>
            <w:r w:rsidR="00D576B6" w:rsidRPr="004A2932">
              <w:rPr>
                <w:rFonts w:ascii="標楷體" w:eastAsia="標楷體" w:hAnsi="標楷體" w:hint="eastAsia"/>
              </w:rPr>
              <w:t>廉政署</w:t>
            </w:r>
          </w:p>
          <w:p w:rsidR="005578E0" w:rsidRPr="004A2932" w:rsidRDefault="005578E0" w:rsidP="005578E0">
            <w:pPr>
              <w:jc w:val="both"/>
              <w:rPr>
                <w:rFonts w:ascii="標楷體" w:eastAsia="標楷體" w:hAnsi="標楷體"/>
              </w:rPr>
            </w:pPr>
            <w:r w:rsidRPr="004A2932">
              <w:rPr>
                <w:rFonts w:ascii="標楷體" w:eastAsia="標楷體" w:hAnsi="標楷體" w:hint="eastAsia"/>
              </w:rPr>
              <w:t>法務部調查局</w:t>
            </w:r>
          </w:p>
          <w:p w:rsidR="00647260" w:rsidRPr="004A2932" w:rsidRDefault="00647260" w:rsidP="00D576B6">
            <w:pPr>
              <w:jc w:val="both"/>
              <w:rPr>
                <w:rFonts w:ascii="標楷體" w:eastAsia="標楷體" w:hAnsi="標楷體"/>
              </w:rPr>
            </w:pPr>
          </w:p>
        </w:tc>
        <w:tc>
          <w:tcPr>
            <w:tcW w:w="1929" w:type="dxa"/>
            <w:tcBorders>
              <w:bottom w:val="single" w:sz="4" w:space="0" w:color="auto"/>
            </w:tcBorders>
            <w:shd w:val="clear" w:color="auto" w:fill="auto"/>
          </w:tcPr>
          <w:p w:rsidR="009F00BA" w:rsidRPr="004A2932" w:rsidRDefault="009F00BA" w:rsidP="009F00BA">
            <w:pPr>
              <w:rPr>
                <w:rFonts w:ascii="標楷體" w:eastAsia="標楷體" w:hAnsi="標楷體"/>
              </w:rPr>
            </w:pPr>
            <w:r w:rsidRPr="004A2932">
              <w:rPr>
                <w:rFonts w:ascii="標楷體" w:eastAsia="標楷體" w:hAnsi="標楷體" w:hint="eastAsia"/>
              </w:rPr>
              <w:t>■ 已符合</w:t>
            </w:r>
          </w:p>
          <w:p w:rsidR="009F00BA" w:rsidRPr="004A2932" w:rsidRDefault="009F00BA" w:rsidP="009F00BA">
            <w:pPr>
              <w:rPr>
                <w:rFonts w:ascii="標楷體" w:eastAsia="標楷體" w:hAnsi="標楷體"/>
              </w:rPr>
            </w:pPr>
            <w:r w:rsidRPr="004A2932">
              <w:rPr>
                <w:rFonts w:ascii="標楷體" w:eastAsia="標楷體" w:hAnsi="標楷體" w:hint="eastAsia"/>
              </w:rPr>
              <w:t>□ 部分符合</w:t>
            </w:r>
          </w:p>
          <w:p w:rsidR="009F00BA" w:rsidRPr="004A2932" w:rsidRDefault="009F00BA" w:rsidP="009F00BA">
            <w:pPr>
              <w:rPr>
                <w:rFonts w:ascii="標楷體" w:eastAsia="標楷體" w:hAnsi="標楷體"/>
              </w:rPr>
            </w:pPr>
            <w:r w:rsidRPr="004A2932">
              <w:rPr>
                <w:rFonts w:ascii="標楷體" w:eastAsia="標楷體" w:hAnsi="標楷體" w:hint="eastAsia"/>
              </w:rPr>
              <w:t>□ 未符合</w:t>
            </w:r>
          </w:p>
          <w:p w:rsidR="00647260" w:rsidRPr="004A2932" w:rsidRDefault="00647260" w:rsidP="00151F8A">
            <w:pPr>
              <w:rPr>
                <w:rFonts w:ascii="標楷體" w:eastAsia="標楷體" w:hAnsi="標楷體"/>
              </w:rPr>
            </w:pPr>
          </w:p>
        </w:tc>
        <w:tc>
          <w:tcPr>
            <w:tcW w:w="3297" w:type="dxa"/>
            <w:tcBorders>
              <w:bottom w:val="single" w:sz="4" w:space="0" w:color="auto"/>
            </w:tcBorders>
            <w:shd w:val="clear" w:color="auto" w:fill="auto"/>
          </w:tcPr>
          <w:p w:rsidR="008568B0" w:rsidRPr="00D51896" w:rsidRDefault="008568B0" w:rsidP="008568B0">
            <w:pPr>
              <w:jc w:val="both"/>
              <w:rPr>
                <w:rFonts w:ascii="標楷體" w:eastAsia="標楷體" w:hAnsi="標楷體"/>
                <w:b/>
              </w:rPr>
            </w:pPr>
            <w:r w:rsidRPr="00D51896">
              <w:rPr>
                <w:rFonts w:ascii="標楷體" w:eastAsia="標楷體" w:hAnsi="標楷體" w:hint="eastAsia"/>
                <w:b/>
              </w:rPr>
              <w:t>法務部廉政署</w:t>
            </w:r>
          </w:p>
          <w:p w:rsidR="00B55615" w:rsidRPr="004A2932" w:rsidRDefault="00B55615" w:rsidP="00CD2BAB">
            <w:pPr>
              <w:ind w:left="511" w:hangingChars="213" w:hanging="511"/>
              <w:jc w:val="both"/>
              <w:rPr>
                <w:rFonts w:ascii="標楷體" w:eastAsia="標楷體" w:hAnsi="標楷體"/>
              </w:rPr>
            </w:pPr>
            <w:r w:rsidRPr="004A2932">
              <w:rPr>
                <w:rFonts w:ascii="標楷體" w:eastAsia="標楷體" w:hAnsi="標楷體" w:hint="eastAsia"/>
              </w:rPr>
              <w:t>一、行政院於</w:t>
            </w:r>
            <w:smartTag w:uri="urn:schemas-microsoft-com:office:smarttags" w:element="chsdate">
              <w:smartTagPr>
                <w:attr w:name="Year" w:val="1968"/>
                <w:attr w:name="Month" w:val="12"/>
                <w:attr w:name="Day" w:val="3"/>
                <w:attr w:name="IsLunarDate" w:val="False"/>
                <w:attr w:name="IsROCDate" w:val="False"/>
              </w:smartTagPr>
              <w:r w:rsidRPr="004A2932">
                <w:rPr>
                  <w:rFonts w:ascii="標楷體" w:eastAsia="標楷體" w:hAnsi="標楷體" w:hint="eastAsia"/>
                </w:rPr>
                <w:t>68年12月3日</w:t>
              </w:r>
            </w:smartTag>
            <w:r w:rsidRPr="004A2932">
              <w:rPr>
                <w:rFonts w:ascii="標楷體" w:eastAsia="標楷體" w:hAnsi="標楷體" w:hint="eastAsia"/>
              </w:rPr>
              <w:t>訂定發布</w:t>
            </w:r>
            <w:r w:rsidR="005D7058" w:rsidRPr="004A2932">
              <w:rPr>
                <w:rFonts w:ascii="標楷體" w:eastAsia="標楷體" w:hAnsi="標楷體" w:hint="eastAsia"/>
              </w:rPr>
              <w:t>「</w:t>
            </w:r>
            <w:r w:rsidRPr="004A2932">
              <w:rPr>
                <w:rFonts w:ascii="標楷體" w:eastAsia="標楷體" w:hAnsi="標楷體" w:hint="eastAsia"/>
              </w:rPr>
              <w:t>獎勵保護檢舉貪污瀆職辦法</w:t>
            </w:r>
            <w:r w:rsidR="005D7058" w:rsidRPr="004A2932">
              <w:rPr>
                <w:rFonts w:ascii="標楷體" w:eastAsia="標楷體" w:hAnsi="標楷體" w:hint="eastAsia"/>
              </w:rPr>
              <w:t>」</w:t>
            </w:r>
            <w:r w:rsidRPr="004A2932">
              <w:rPr>
                <w:rFonts w:ascii="標楷體" w:eastAsia="標楷體" w:hAnsi="標楷體" w:hint="eastAsia"/>
              </w:rPr>
              <w:t>，迄至</w:t>
            </w:r>
            <w:smartTag w:uri="urn:schemas-microsoft-com:office:smarttags" w:element="chsdate">
              <w:smartTagPr>
                <w:attr w:name="Year" w:val="1985"/>
                <w:attr w:name="Month" w:val="10"/>
                <w:attr w:name="Day" w:val="23"/>
                <w:attr w:name="IsLunarDate" w:val="False"/>
                <w:attr w:name="IsROCDate" w:val="False"/>
              </w:smartTagPr>
              <w:r w:rsidRPr="004A2932">
                <w:rPr>
                  <w:rFonts w:ascii="標楷體" w:eastAsia="標楷體" w:hAnsi="標楷體" w:hint="eastAsia"/>
                </w:rPr>
                <w:t>85年10月23日</w:t>
              </w:r>
            </w:smartTag>
            <w:r w:rsidRPr="004A2932">
              <w:rPr>
                <w:rFonts w:ascii="標楷體" w:eastAsia="標楷體" w:hAnsi="標楷體" w:hint="eastAsia"/>
              </w:rPr>
              <w:t>修正公布</w:t>
            </w:r>
            <w:r w:rsidR="005D7058" w:rsidRPr="004A2932">
              <w:rPr>
                <w:rFonts w:ascii="標楷體" w:eastAsia="標楷體" w:hAnsi="標楷體" w:hint="eastAsia"/>
              </w:rPr>
              <w:t>「</w:t>
            </w:r>
            <w:r w:rsidRPr="004A2932">
              <w:rPr>
                <w:rFonts w:ascii="標楷體" w:eastAsia="標楷體" w:hAnsi="標楷體" w:hint="eastAsia"/>
              </w:rPr>
              <w:t>貪污治罪條例</w:t>
            </w:r>
            <w:r w:rsidR="005D7058" w:rsidRPr="004A2932">
              <w:rPr>
                <w:rFonts w:ascii="標楷體" w:eastAsia="標楷體" w:hAnsi="標楷體" w:hint="eastAsia"/>
              </w:rPr>
              <w:t>」</w:t>
            </w:r>
            <w:r w:rsidRPr="004A2932">
              <w:rPr>
                <w:rFonts w:ascii="標楷體" w:eastAsia="標楷體" w:hAnsi="標楷體" w:hint="eastAsia"/>
              </w:rPr>
              <w:t>增設第18條，明定貪污瀆職案件檢舉人應予獎勵及保護之法律依</w:t>
            </w:r>
            <w:r w:rsidRPr="004A2932">
              <w:rPr>
                <w:rFonts w:ascii="標楷體" w:eastAsia="標楷體" w:hAnsi="標楷體" w:hint="eastAsia"/>
              </w:rPr>
              <w:lastRenderedPageBreak/>
              <w:t>據，將舉報制度的法令位階提昇。</w:t>
            </w:r>
          </w:p>
          <w:p w:rsidR="00B55615" w:rsidRPr="004A2932" w:rsidRDefault="00B55615" w:rsidP="00CD2BAB">
            <w:pPr>
              <w:ind w:left="511" w:hangingChars="213" w:hanging="511"/>
              <w:jc w:val="both"/>
              <w:rPr>
                <w:rFonts w:ascii="標楷體" w:eastAsia="標楷體" w:hAnsi="標楷體"/>
              </w:rPr>
            </w:pPr>
            <w:r w:rsidRPr="004A2932">
              <w:rPr>
                <w:rFonts w:ascii="標楷體" w:eastAsia="標楷體" w:hAnsi="標楷體" w:hint="eastAsia"/>
              </w:rPr>
              <w:t>二、依</w:t>
            </w:r>
            <w:r w:rsidR="005D7058" w:rsidRPr="004A2932">
              <w:rPr>
                <w:rFonts w:ascii="標楷體" w:eastAsia="標楷體" w:hAnsi="標楷體" w:hint="eastAsia"/>
              </w:rPr>
              <w:t>「</w:t>
            </w:r>
            <w:r w:rsidRPr="004A2932">
              <w:rPr>
                <w:rFonts w:ascii="標楷體" w:eastAsia="標楷體" w:hAnsi="標楷體" w:hint="eastAsia"/>
              </w:rPr>
              <w:t>刑事訴訟法</w:t>
            </w:r>
            <w:r w:rsidR="005D7058" w:rsidRPr="004A2932">
              <w:rPr>
                <w:rFonts w:ascii="標楷體" w:eastAsia="標楷體" w:hAnsi="標楷體" w:hint="eastAsia"/>
              </w:rPr>
              <w:t>」</w:t>
            </w:r>
            <w:r w:rsidRPr="004A2932">
              <w:rPr>
                <w:rFonts w:ascii="標楷體" w:eastAsia="標楷體" w:hAnsi="標楷體" w:hint="eastAsia"/>
              </w:rPr>
              <w:t>第240條規定，不問何人知有犯罪嫌疑者，得為告發。同法第241條亦規定，公務員因執行職務知有犯罪嫌疑者，應為告發。</w:t>
            </w:r>
          </w:p>
          <w:p w:rsidR="00B55615" w:rsidRPr="004A2932" w:rsidRDefault="00B55615" w:rsidP="00CD2BAB">
            <w:pPr>
              <w:ind w:left="511" w:hangingChars="213" w:hanging="511"/>
              <w:jc w:val="both"/>
              <w:rPr>
                <w:rFonts w:ascii="標楷體" w:eastAsia="標楷體" w:hAnsi="標楷體"/>
              </w:rPr>
            </w:pPr>
            <w:r w:rsidRPr="004A2932">
              <w:rPr>
                <w:rFonts w:ascii="標楷體" w:eastAsia="標楷體" w:hAnsi="標楷體" w:hint="eastAsia"/>
              </w:rPr>
              <w:t>三、</w:t>
            </w:r>
            <w:r w:rsidR="005D7058" w:rsidRPr="004A2932">
              <w:rPr>
                <w:rFonts w:ascii="標楷體" w:eastAsia="標楷體" w:hAnsi="標楷體" w:hint="eastAsia"/>
              </w:rPr>
              <w:t>「</w:t>
            </w:r>
            <w:r w:rsidRPr="004A2932">
              <w:rPr>
                <w:rFonts w:ascii="標楷體" w:eastAsia="標楷體" w:hAnsi="標楷體" w:hint="eastAsia"/>
              </w:rPr>
              <w:t>證人保護法</w:t>
            </w:r>
            <w:r w:rsidR="005D7058" w:rsidRPr="004A2932">
              <w:rPr>
                <w:rFonts w:ascii="標楷體" w:eastAsia="標楷體" w:hAnsi="標楷體" w:hint="eastAsia"/>
              </w:rPr>
              <w:t>」</w:t>
            </w:r>
            <w:r w:rsidRPr="004A2932">
              <w:rPr>
                <w:rFonts w:ascii="標楷體" w:eastAsia="標楷體" w:hAnsi="標楷體" w:hint="eastAsia"/>
              </w:rPr>
              <w:t>於</w:t>
            </w:r>
            <w:smartTag w:uri="urn:schemas-microsoft-com:office:smarttags" w:element="chsdate">
              <w:smartTagPr>
                <w:attr w:name="Year" w:val="1989"/>
                <w:attr w:name="Month" w:val="2"/>
                <w:attr w:name="Day" w:val="9"/>
                <w:attr w:name="IsLunarDate" w:val="False"/>
                <w:attr w:name="IsROCDate" w:val="False"/>
              </w:smartTagPr>
              <w:r w:rsidRPr="004A2932">
                <w:rPr>
                  <w:rFonts w:ascii="標楷體" w:eastAsia="標楷體" w:hAnsi="標楷體" w:hint="eastAsia"/>
                </w:rPr>
                <w:t>89年2月9日</w:t>
              </w:r>
            </w:smartTag>
            <w:r w:rsidRPr="004A2932">
              <w:rPr>
                <w:rFonts w:ascii="標楷體" w:eastAsia="標楷體" w:hAnsi="標楷體" w:hint="eastAsia"/>
              </w:rPr>
              <w:t>公布施行。</w:t>
            </w:r>
          </w:p>
          <w:p w:rsidR="00647260" w:rsidRPr="004A2932" w:rsidRDefault="00B55615" w:rsidP="005D7058">
            <w:pPr>
              <w:ind w:left="480" w:hangingChars="200" w:hanging="480"/>
              <w:rPr>
                <w:rFonts w:ascii="標楷體" w:eastAsia="標楷體" w:hAnsi="標楷體"/>
              </w:rPr>
            </w:pPr>
            <w:r w:rsidRPr="004A2932">
              <w:rPr>
                <w:rFonts w:ascii="標楷體" w:eastAsia="標楷體" w:hAnsi="標楷體" w:hint="eastAsia"/>
              </w:rPr>
              <w:t>四、</w:t>
            </w:r>
            <w:r w:rsidR="005D7058" w:rsidRPr="004A2932">
              <w:rPr>
                <w:rFonts w:ascii="標楷體" w:eastAsia="標楷體" w:hAnsi="標楷體" w:hint="eastAsia"/>
              </w:rPr>
              <w:t>「</w:t>
            </w:r>
            <w:r w:rsidRPr="004A2932">
              <w:rPr>
                <w:rFonts w:ascii="標楷體" w:eastAsia="標楷體" w:hAnsi="標楷體" w:hint="eastAsia"/>
              </w:rPr>
              <w:t>貪污治罪條例</w:t>
            </w:r>
            <w:r w:rsidR="005D7058" w:rsidRPr="004A2932">
              <w:rPr>
                <w:rFonts w:ascii="標楷體" w:eastAsia="標楷體" w:hAnsi="標楷體" w:hint="eastAsia"/>
              </w:rPr>
              <w:t>」</w:t>
            </w:r>
            <w:r w:rsidRPr="004A2932">
              <w:rPr>
                <w:rFonts w:ascii="標楷體" w:eastAsia="標楷體" w:hAnsi="標楷體" w:hint="eastAsia"/>
              </w:rPr>
              <w:t>第8條訂有「窩裡反」 條款，對於自首及自白因而查獲其他正犯或共犯者，減輕或免除其刑。</w:t>
            </w:r>
          </w:p>
          <w:p w:rsidR="00DC3032" w:rsidRPr="004A2932" w:rsidRDefault="00DC3032" w:rsidP="005D7058">
            <w:pPr>
              <w:ind w:left="480" w:hangingChars="200" w:hanging="480"/>
              <w:rPr>
                <w:rFonts w:ascii="標楷體" w:eastAsia="標楷體" w:hAnsi="標楷體"/>
              </w:rPr>
            </w:pPr>
          </w:p>
          <w:p w:rsidR="00DC3032" w:rsidRPr="00D51896" w:rsidRDefault="00DC3032" w:rsidP="005D7058">
            <w:pPr>
              <w:ind w:left="480" w:hangingChars="200" w:hanging="480"/>
              <w:rPr>
                <w:rFonts w:ascii="標楷體" w:eastAsia="標楷體" w:hAnsi="標楷體"/>
                <w:b/>
              </w:rPr>
            </w:pPr>
            <w:r w:rsidRPr="00D51896">
              <w:rPr>
                <w:rFonts w:ascii="標楷體" w:eastAsia="標楷體" w:hAnsi="標楷體" w:hint="eastAsia"/>
                <w:b/>
              </w:rPr>
              <w:t>法務部調查局</w:t>
            </w:r>
          </w:p>
          <w:p w:rsidR="00496C8F" w:rsidRPr="004A2932" w:rsidRDefault="00496C8F" w:rsidP="00464E9A">
            <w:pPr>
              <w:ind w:left="360" w:hangingChars="150" w:hanging="360"/>
              <w:jc w:val="both"/>
              <w:rPr>
                <w:rFonts w:ascii="標楷體" w:eastAsia="標楷體" w:hAnsi="標楷體"/>
              </w:rPr>
            </w:pPr>
            <w:r w:rsidRPr="004A2932">
              <w:rPr>
                <w:rFonts w:ascii="標楷體" w:eastAsia="標楷體" w:hAnsi="標楷體" w:hint="eastAsia"/>
              </w:rPr>
              <w:t>一、本局設有</w:t>
            </w:r>
            <w:smartTag w:uri="urn:schemas-microsoft-com:office:smarttags" w:element="chsdate">
              <w:smartTagPr>
                <w:attr w:name="Year" w:val="800"/>
                <w:attr w:name="Month" w:val="7"/>
                <w:attr w:name="Day" w:val="7"/>
                <w:attr w:name="IsLunarDate" w:val="False"/>
                <w:attr w:name="IsROCDate" w:val="False"/>
              </w:smartTagPr>
              <w:r w:rsidRPr="004A2932">
                <w:rPr>
                  <w:rFonts w:ascii="標楷體" w:eastAsia="標楷體" w:hAnsi="標楷體" w:hint="eastAsia"/>
                </w:rPr>
                <w:t>0800-007-007</w:t>
              </w:r>
            </w:smartTag>
            <w:r w:rsidRPr="004A2932">
              <w:rPr>
                <w:rFonts w:ascii="標楷體" w:eastAsia="標楷體" w:hAnsi="標楷體" w:hint="eastAsia"/>
              </w:rPr>
              <w:t>免付費檢舉貪腐專線，受理民眾舉報貪瀆犯罪案件。</w:t>
            </w:r>
          </w:p>
          <w:p w:rsidR="00496C8F" w:rsidRPr="004A2932" w:rsidRDefault="00496C8F" w:rsidP="00464E9A">
            <w:pPr>
              <w:ind w:left="360" w:hangingChars="150" w:hanging="360"/>
              <w:jc w:val="both"/>
              <w:rPr>
                <w:rFonts w:ascii="標楷體" w:eastAsia="標楷體" w:hAnsi="標楷體"/>
              </w:rPr>
            </w:pPr>
            <w:r w:rsidRPr="004A2932">
              <w:rPr>
                <w:rFonts w:ascii="標楷體" w:eastAsia="標楷體" w:hAnsi="標楷體" w:hint="eastAsia"/>
              </w:rPr>
              <w:t>二、另在本局各外勤調查處、站亦設有檢舉專線電話。</w:t>
            </w:r>
          </w:p>
          <w:p w:rsidR="00496C8F" w:rsidRPr="004A2932" w:rsidRDefault="00496C8F" w:rsidP="00464E9A">
            <w:pPr>
              <w:ind w:left="360" w:hangingChars="150" w:hanging="360"/>
              <w:jc w:val="both"/>
              <w:rPr>
                <w:rFonts w:ascii="標楷體" w:eastAsia="標楷體" w:hAnsi="標楷體"/>
              </w:rPr>
            </w:pPr>
            <w:r w:rsidRPr="004A2932">
              <w:rPr>
                <w:rFonts w:ascii="標楷體" w:eastAsia="標楷體" w:hAnsi="標楷體" w:hint="eastAsia"/>
              </w:rPr>
              <w:t>三、以上措施均在本局接待民眾參訪簡報文宣或宣導活動中告知民眾。</w:t>
            </w:r>
          </w:p>
          <w:p w:rsidR="00496C8F" w:rsidRPr="004A2932" w:rsidRDefault="00496C8F" w:rsidP="00464E9A">
            <w:pPr>
              <w:ind w:left="480" w:hangingChars="200" w:hanging="480"/>
              <w:jc w:val="both"/>
              <w:rPr>
                <w:rFonts w:ascii="標楷體" w:eastAsia="標楷體" w:hAnsi="標楷體"/>
              </w:rPr>
            </w:pPr>
            <w:r w:rsidRPr="004A2932">
              <w:rPr>
                <w:rFonts w:ascii="標楷體" w:eastAsia="標楷體" w:hAnsi="標楷體" w:hint="eastAsia"/>
              </w:rPr>
              <w:t>四、檢察、調查、</w:t>
            </w:r>
            <w:r w:rsidR="00E54C0F" w:rsidRPr="004A2932">
              <w:rPr>
                <w:rFonts w:ascii="標楷體" w:eastAsia="標楷體" w:hAnsi="標楷體" w:hint="eastAsia"/>
              </w:rPr>
              <w:t>廉政、</w:t>
            </w:r>
            <w:r w:rsidRPr="004A2932">
              <w:rPr>
                <w:rFonts w:ascii="標楷體" w:eastAsia="標楷體" w:hAnsi="標楷體" w:hint="eastAsia"/>
              </w:rPr>
              <w:t>政風係</w:t>
            </w:r>
            <w:r w:rsidR="00477FD8" w:rsidRPr="004A2932">
              <w:rPr>
                <w:rFonts w:ascii="標楷體" w:eastAsia="標楷體" w:hAnsi="標楷體" w:hint="eastAsia"/>
              </w:rPr>
              <w:t>國家廉政新體系</w:t>
            </w:r>
            <w:r w:rsidRPr="004A2932">
              <w:rPr>
                <w:rFonts w:ascii="標楷體" w:eastAsia="標楷體" w:hAnsi="標楷體" w:hint="eastAsia"/>
              </w:rPr>
              <w:t>，各自均有建立一完整受理檢舉之機制。</w:t>
            </w:r>
          </w:p>
        </w:tc>
      </w:tr>
      <w:tr w:rsidR="00A94535" w:rsidRPr="004A2932" w:rsidTr="002078D0">
        <w:tc>
          <w:tcPr>
            <w:tcW w:w="477" w:type="dxa"/>
            <w:tcBorders>
              <w:bottom w:val="single" w:sz="4" w:space="0" w:color="auto"/>
              <w:right w:val="single" w:sz="4" w:space="0" w:color="FF0000"/>
            </w:tcBorders>
            <w:shd w:val="clear" w:color="auto" w:fill="auto"/>
          </w:tcPr>
          <w:p w:rsidR="00647260" w:rsidRPr="004A2932" w:rsidRDefault="00647260"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47260" w:rsidRPr="004A2932" w:rsidRDefault="00647260" w:rsidP="00F6799F">
            <w:pPr>
              <w:ind w:left="480" w:hangingChars="200" w:hanging="480"/>
              <w:rPr>
                <w:rFonts w:ascii="標楷體" w:eastAsia="標楷體" w:hAnsi="標楷體"/>
                <w:b/>
              </w:rPr>
            </w:pPr>
            <w:r w:rsidRPr="004A2932">
              <w:rPr>
                <w:rFonts w:ascii="標楷體" w:eastAsia="標楷體" w:hAnsi="標楷體"/>
              </w:rPr>
              <w:t>五、</w:t>
            </w:r>
            <w:r w:rsidRPr="004A2932">
              <w:rPr>
                <w:rFonts w:ascii="標楷體" w:eastAsia="標楷體" w:hAnsi="標楷體"/>
                <w:b/>
              </w:rPr>
              <w:t>各締約國均應當根據</w:t>
            </w:r>
            <w:r w:rsidRPr="004A2932">
              <w:rPr>
                <w:rFonts w:ascii="標楷體" w:eastAsia="標楷體" w:hAnsi="標楷體"/>
              </w:rPr>
              <w:t>本國法律的基本原則，酌情努力制訂措施和建立制度，要求公職人員特別就可能與其公職人員的職能發生利益衝突的職務外活動、任職、投資、資產以及貴重饋贈或者重大利益向有關機關申</w:t>
            </w:r>
            <w:r w:rsidRPr="004A2932">
              <w:rPr>
                <w:rFonts w:ascii="標楷體" w:eastAsia="標楷體" w:hAnsi="標楷體"/>
              </w:rPr>
              <w:lastRenderedPageBreak/>
              <w:t>報。</w:t>
            </w:r>
          </w:p>
        </w:tc>
        <w:tc>
          <w:tcPr>
            <w:tcW w:w="1454" w:type="dxa"/>
            <w:tcBorders>
              <w:bottom w:val="single" w:sz="4" w:space="0" w:color="auto"/>
            </w:tcBorders>
            <w:shd w:val="clear" w:color="auto" w:fill="auto"/>
          </w:tcPr>
          <w:p w:rsidR="00454B81" w:rsidRPr="004A2932" w:rsidRDefault="00647260" w:rsidP="00454B81">
            <w:pPr>
              <w:jc w:val="both"/>
              <w:rPr>
                <w:rFonts w:ascii="標楷體" w:eastAsia="標楷體" w:hAnsi="標楷體"/>
              </w:rPr>
            </w:pPr>
            <w:r w:rsidRPr="004A2932">
              <w:rPr>
                <w:rFonts w:ascii="標楷體" w:eastAsia="標楷體" w:hAnsi="標楷體" w:hint="eastAsia"/>
              </w:rPr>
              <w:lastRenderedPageBreak/>
              <w:t>法務部</w:t>
            </w:r>
            <w:r w:rsidR="00454B81" w:rsidRPr="004A2932">
              <w:rPr>
                <w:rFonts w:ascii="標楷體" w:eastAsia="標楷體" w:hAnsi="標楷體" w:hint="eastAsia"/>
              </w:rPr>
              <w:t>廉政署</w:t>
            </w:r>
          </w:p>
          <w:p w:rsidR="00647260" w:rsidRPr="004A2932" w:rsidRDefault="00647260" w:rsidP="00454B81">
            <w:pPr>
              <w:jc w:val="both"/>
              <w:rPr>
                <w:rFonts w:ascii="標楷體" w:eastAsia="標楷體" w:hAnsi="標楷體"/>
              </w:rPr>
            </w:pPr>
          </w:p>
        </w:tc>
        <w:tc>
          <w:tcPr>
            <w:tcW w:w="1929" w:type="dxa"/>
            <w:tcBorders>
              <w:bottom w:val="single" w:sz="4" w:space="0" w:color="auto"/>
            </w:tcBorders>
            <w:shd w:val="clear" w:color="auto" w:fill="auto"/>
          </w:tcPr>
          <w:p w:rsidR="009F00BA" w:rsidRPr="004A2932" w:rsidRDefault="009F00BA" w:rsidP="009F00BA">
            <w:pPr>
              <w:rPr>
                <w:rFonts w:ascii="標楷體" w:eastAsia="標楷體" w:hAnsi="標楷體"/>
              </w:rPr>
            </w:pPr>
            <w:r w:rsidRPr="004A2932">
              <w:rPr>
                <w:rFonts w:ascii="標楷體" w:eastAsia="標楷體" w:hAnsi="標楷體" w:hint="eastAsia"/>
              </w:rPr>
              <w:t>■ 已符合</w:t>
            </w:r>
          </w:p>
          <w:p w:rsidR="009F00BA" w:rsidRPr="004A2932" w:rsidRDefault="009F00BA" w:rsidP="009F00BA">
            <w:pPr>
              <w:rPr>
                <w:rFonts w:ascii="標楷體" w:eastAsia="標楷體" w:hAnsi="標楷體"/>
              </w:rPr>
            </w:pPr>
            <w:r w:rsidRPr="004A2932">
              <w:rPr>
                <w:rFonts w:ascii="標楷體" w:eastAsia="標楷體" w:hAnsi="標楷體" w:hint="eastAsia"/>
              </w:rPr>
              <w:t>□ 部分符合</w:t>
            </w:r>
          </w:p>
          <w:p w:rsidR="009F00BA" w:rsidRPr="004A2932" w:rsidRDefault="009F00BA" w:rsidP="009F00BA">
            <w:pPr>
              <w:rPr>
                <w:rFonts w:ascii="標楷體" w:eastAsia="標楷體" w:hAnsi="標楷體"/>
              </w:rPr>
            </w:pPr>
            <w:r w:rsidRPr="004A2932">
              <w:rPr>
                <w:rFonts w:ascii="標楷體" w:eastAsia="標楷體" w:hAnsi="標楷體" w:hint="eastAsia"/>
              </w:rPr>
              <w:t>□ 未符合</w:t>
            </w:r>
          </w:p>
          <w:p w:rsidR="00647260" w:rsidRPr="004A2932" w:rsidRDefault="00647260" w:rsidP="0083715C">
            <w:pPr>
              <w:rPr>
                <w:rFonts w:ascii="標楷體" w:eastAsia="標楷體" w:hAnsi="標楷體"/>
              </w:rPr>
            </w:pPr>
          </w:p>
        </w:tc>
        <w:tc>
          <w:tcPr>
            <w:tcW w:w="3297" w:type="dxa"/>
            <w:tcBorders>
              <w:bottom w:val="single" w:sz="4" w:space="0" w:color="auto"/>
            </w:tcBorders>
            <w:shd w:val="clear" w:color="auto" w:fill="auto"/>
          </w:tcPr>
          <w:p w:rsidR="00042C7C" w:rsidRPr="004A2932" w:rsidRDefault="00042C7C" w:rsidP="00C129CD">
            <w:pPr>
              <w:numPr>
                <w:ilvl w:val="0"/>
                <w:numId w:val="10"/>
              </w:numPr>
              <w:tabs>
                <w:tab w:val="clear" w:pos="420"/>
              </w:tabs>
              <w:ind w:left="539" w:hanging="539"/>
              <w:jc w:val="both"/>
              <w:rPr>
                <w:rFonts w:ascii="標楷體" w:eastAsia="標楷體" w:hAnsi="標楷體"/>
              </w:rPr>
            </w:pPr>
            <w:r w:rsidRPr="004A2932">
              <w:rPr>
                <w:rFonts w:ascii="標楷體" w:eastAsia="標楷體" w:hAnsi="標楷體" w:hint="eastAsia"/>
              </w:rPr>
              <w:t>法務部主管法規</w:t>
            </w:r>
          </w:p>
          <w:p w:rsidR="00042C7C" w:rsidRPr="004A2932" w:rsidRDefault="00042C7C" w:rsidP="00042C7C">
            <w:pPr>
              <w:ind w:left="480" w:hangingChars="200" w:hanging="480"/>
              <w:jc w:val="both"/>
              <w:rPr>
                <w:rFonts w:ascii="標楷體" w:eastAsia="標楷體" w:hAnsi="標楷體"/>
              </w:rPr>
            </w:pPr>
            <w:r w:rsidRPr="004A2932">
              <w:rPr>
                <w:rFonts w:ascii="標楷體" w:eastAsia="標楷體" w:hAnsi="標楷體" w:hint="eastAsia"/>
              </w:rPr>
              <w:t>(一)</w:t>
            </w:r>
            <w:r w:rsidR="00A52F53" w:rsidRPr="004A2932">
              <w:rPr>
                <w:rFonts w:ascii="標楷體" w:eastAsia="標楷體" w:hAnsi="標楷體" w:hint="eastAsia"/>
              </w:rPr>
              <w:t>「</w:t>
            </w:r>
            <w:r w:rsidRPr="004A2932">
              <w:rPr>
                <w:rFonts w:ascii="標楷體" w:eastAsia="標楷體" w:hAnsi="標楷體" w:hint="eastAsia"/>
              </w:rPr>
              <w:t>公職人員財產申報法</w:t>
            </w:r>
            <w:r w:rsidR="00A52F53" w:rsidRPr="004A2932">
              <w:rPr>
                <w:rFonts w:ascii="標楷體" w:eastAsia="標楷體" w:hAnsi="標楷體" w:hint="eastAsia"/>
              </w:rPr>
              <w:t>」</w:t>
            </w:r>
            <w:r w:rsidRPr="004A2932">
              <w:rPr>
                <w:rFonts w:ascii="標楷體" w:eastAsia="標楷體" w:hAnsi="標楷體" w:hint="eastAsia"/>
              </w:rPr>
              <w:t>已針對高階職等之公務員及職務上可能發生不當利益輸送情形之公職人員，明定應據實申報財產，藉以掌握該等人員之財產有無異常增加或與其收入有無顯不相當之情事。同法第12條第2項復規定：有申報義務人其前後年度申報之財產</w:t>
            </w:r>
            <w:r w:rsidRPr="004A2932">
              <w:rPr>
                <w:rFonts w:ascii="標楷體" w:eastAsia="標楷體" w:hAnsi="標楷體" w:hint="eastAsia"/>
              </w:rPr>
              <w:lastRenderedPageBreak/>
              <w:t>經比對後，增加總額逾其本人、配偶、未成年子女全年薪資所得總額一倍以上者，受理申報機關（構）應定一個月以上期間通知有申報義務人提出說明，無正當理由未為說明、無法提出合理說明或說明不實者，處新臺幣十五萬元以上三百萬元以下罰鍰。亦係針對防止公職人員財產不當增加所為規範。</w:t>
            </w:r>
          </w:p>
          <w:p w:rsidR="00042C7C" w:rsidRPr="004A2932" w:rsidRDefault="00042C7C" w:rsidP="00042C7C">
            <w:pPr>
              <w:ind w:left="480" w:hangingChars="200" w:hanging="480"/>
              <w:jc w:val="both"/>
              <w:rPr>
                <w:rFonts w:ascii="標楷體" w:eastAsia="標楷體" w:hAnsi="標楷體"/>
              </w:rPr>
            </w:pPr>
            <w:r w:rsidRPr="004A2932">
              <w:rPr>
                <w:rFonts w:ascii="標楷體" w:eastAsia="標楷體" w:hAnsi="標楷體" w:hint="eastAsia"/>
              </w:rPr>
              <w:t>(二)</w:t>
            </w:r>
            <w:r w:rsidR="00A52F53" w:rsidRPr="004A2932">
              <w:rPr>
                <w:rFonts w:ascii="標楷體" w:eastAsia="標楷體" w:hAnsi="標楷體" w:hint="eastAsia"/>
              </w:rPr>
              <w:t>「</w:t>
            </w:r>
            <w:r w:rsidRPr="004A2932">
              <w:rPr>
                <w:rFonts w:ascii="標楷體" w:eastAsia="標楷體" w:hAnsi="標楷體" w:hint="eastAsia"/>
              </w:rPr>
              <w:t>公職人員利益衝突迴避法</w:t>
            </w:r>
            <w:r w:rsidR="00A52F53" w:rsidRPr="004A2932">
              <w:rPr>
                <w:rFonts w:ascii="標楷體" w:eastAsia="標楷體" w:hAnsi="標楷體" w:hint="eastAsia"/>
              </w:rPr>
              <w:t>」</w:t>
            </w:r>
            <w:r w:rsidRPr="004A2932">
              <w:rPr>
                <w:rFonts w:ascii="標楷體" w:eastAsia="標楷體" w:hAnsi="標楷體" w:hint="eastAsia"/>
              </w:rPr>
              <w:t>已建立公職人員利益衝突迴避之規範，有效遏阻貪污腐化暨不當利益輸送。</w:t>
            </w:r>
          </w:p>
          <w:p w:rsidR="00647260" w:rsidRPr="004A2932" w:rsidRDefault="00042C7C" w:rsidP="00100113">
            <w:pPr>
              <w:ind w:left="480" w:hangingChars="200" w:hanging="480"/>
              <w:rPr>
                <w:rFonts w:ascii="標楷體" w:eastAsia="標楷體" w:hAnsi="標楷體"/>
              </w:rPr>
            </w:pPr>
            <w:r w:rsidRPr="004A2932">
              <w:rPr>
                <w:rFonts w:ascii="標楷體" w:eastAsia="標楷體" w:hAnsi="標楷體" w:hint="eastAsia"/>
              </w:rPr>
              <w:t>二、其他有關</w:t>
            </w:r>
            <w:r w:rsidRPr="004A2932">
              <w:rPr>
                <w:rFonts w:ascii="標楷體" w:eastAsia="標楷體" w:hAnsi="標楷體"/>
              </w:rPr>
              <w:t>利益衝突</w:t>
            </w:r>
            <w:r w:rsidRPr="004A2932">
              <w:rPr>
                <w:rFonts w:ascii="標楷體" w:eastAsia="標楷體" w:hAnsi="標楷體" w:hint="eastAsia"/>
              </w:rPr>
              <w:t>及相關申</w:t>
            </w:r>
            <w:r w:rsidR="00767EF8" w:rsidRPr="004A2932">
              <w:rPr>
                <w:rFonts w:ascii="標楷體" w:eastAsia="標楷體" w:hAnsi="標楷體" w:hint="eastAsia"/>
              </w:rPr>
              <w:t xml:space="preserve">    </w:t>
            </w:r>
            <w:r w:rsidR="0072576E">
              <w:rPr>
                <w:rFonts w:ascii="標楷體" w:eastAsia="標楷體" w:hAnsi="標楷體" w:hint="eastAsia"/>
              </w:rPr>
              <w:t>報事項之規範散見於其他法規，</w:t>
            </w:r>
            <w:r w:rsidRPr="004A2932">
              <w:rPr>
                <w:rFonts w:ascii="標楷體" w:eastAsia="標楷體" w:hAnsi="標楷體" w:hint="eastAsia"/>
              </w:rPr>
              <w:t>例如：</w:t>
            </w:r>
            <w:r w:rsidR="00100113" w:rsidRPr="004A2932">
              <w:rPr>
                <w:rFonts w:ascii="標楷體" w:eastAsia="標楷體" w:hAnsi="標楷體" w:hint="eastAsia"/>
              </w:rPr>
              <w:t>「</w:t>
            </w:r>
            <w:r w:rsidRPr="004A2932">
              <w:rPr>
                <w:rFonts w:ascii="標楷體" w:eastAsia="標楷體" w:hAnsi="標楷體" w:hint="eastAsia"/>
              </w:rPr>
              <w:t>政府採購法</w:t>
            </w:r>
            <w:r w:rsidR="00100113" w:rsidRPr="004A2932">
              <w:rPr>
                <w:rFonts w:ascii="標楷體" w:eastAsia="標楷體" w:hAnsi="標楷體" w:hint="eastAsia"/>
              </w:rPr>
              <w:t>」</w:t>
            </w:r>
            <w:r w:rsidRPr="004A2932">
              <w:rPr>
                <w:rFonts w:ascii="標楷體" w:eastAsia="標楷體" w:hAnsi="標楷體" w:hint="eastAsia"/>
              </w:rPr>
              <w:t>(工程會主管)、</w:t>
            </w:r>
            <w:r w:rsidR="00100113" w:rsidRPr="004A2932">
              <w:rPr>
                <w:rFonts w:ascii="標楷體" w:eastAsia="標楷體" w:hAnsi="標楷體" w:hint="eastAsia"/>
              </w:rPr>
              <w:t>「</w:t>
            </w:r>
            <w:r w:rsidRPr="004A2932">
              <w:rPr>
                <w:rFonts w:ascii="標楷體" w:eastAsia="標楷體" w:hAnsi="標楷體" w:hint="eastAsia"/>
              </w:rPr>
              <w:t>公務員服務法</w:t>
            </w:r>
            <w:r w:rsidR="00100113" w:rsidRPr="004A2932">
              <w:rPr>
                <w:rFonts w:ascii="標楷體" w:eastAsia="標楷體" w:hAnsi="標楷體" w:hint="eastAsia"/>
              </w:rPr>
              <w:t>」</w:t>
            </w:r>
            <w:r w:rsidRPr="004A2932">
              <w:rPr>
                <w:rFonts w:ascii="標楷體" w:eastAsia="標楷體" w:hAnsi="標楷體" w:hint="eastAsia"/>
              </w:rPr>
              <w:t>(考試院主管)。</w:t>
            </w:r>
          </w:p>
        </w:tc>
      </w:tr>
      <w:tr w:rsidR="00A94535" w:rsidRPr="004A2932" w:rsidTr="002078D0">
        <w:tc>
          <w:tcPr>
            <w:tcW w:w="477" w:type="dxa"/>
            <w:tcBorders>
              <w:bottom w:val="single" w:sz="4" w:space="0" w:color="auto"/>
              <w:right w:val="single" w:sz="4" w:space="0" w:color="FF0000"/>
            </w:tcBorders>
            <w:shd w:val="clear" w:color="auto" w:fill="auto"/>
          </w:tcPr>
          <w:p w:rsidR="00647260" w:rsidRPr="004A2932" w:rsidRDefault="00647260"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47260" w:rsidRPr="004A2932" w:rsidRDefault="00647260" w:rsidP="00F6799F">
            <w:pPr>
              <w:ind w:left="480" w:hangingChars="200" w:hanging="480"/>
              <w:rPr>
                <w:rFonts w:ascii="標楷體" w:eastAsia="標楷體" w:hAnsi="標楷體"/>
                <w:b/>
              </w:rPr>
            </w:pPr>
            <w:r w:rsidRPr="004A2932">
              <w:rPr>
                <w:rFonts w:ascii="標楷體" w:eastAsia="標楷體" w:hAnsi="標楷體"/>
              </w:rPr>
              <w:t>六、</w:t>
            </w:r>
            <w:r w:rsidRPr="004A2932">
              <w:rPr>
                <w:rFonts w:ascii="標楷體" w:eastAsia="標楷體" w:hAnsi="標楷體"/>
                <w:b/>
              </w:rPr>
              <w:t>各締約國均應當考慮</w:t>
            </w:r>
            <w:r w:rsidRPr="004A2932">
              <w:rPr>
                <w:rFonts w:ascii="標楷體" w:eastAsia="標楷體" w:hAnsi="標楷體"/>
              </w:rPr>
              <w:t>根據本國法律的基本原則，對違反依照本條確定的守則或者標準的公職人員採取紀律措施或者其他措施。</w:t>
            </w:r>
          </w:p>
        </w:tc>
        <w:tc>
          <w:tcPr>
            <w:tcW w:w="1454" w:type="dxa"/>
            <w:tcBorders>
              <w:bottom w:val="single" w:sz="4" w:space="0" w:color="auto"/>
            </w:tcBorders>
            <w:shd w:val="clear" w:color="auto" w:fill="auto"/>
          </w:tcPr>
          <w:p w:rsidR="00CD2BAB" w:rsidRPr="004A2932" w:rsidRDefault="002845D4" w:rsidP="00CD2BAB">
            <w:pPr>
              <w:jc w:val="both"/>
              <w:rPr>
                <w:rFonts w:ascii="標楷體" w:eastAsia="標楷體" w:hAnsi="標楷體"/>
              </w:rPr>
            </w:pPr>
            <w:r w:rsidRPr="004A2932">
              <w:rPr>
                <w:rFonts w:ascii="標楷體" w:eastAsia="標楷體" w:hAnsi="標楷體" w:hint="eastAsia"/>
              </w:rPr>
              <w:t>銓敘部</w:t>
            </w:r>
          </w:p>
          <w:p w:rsidR="00647260" w:rsidRPr="004A2932" w:rsidRDefault="00647260" w:rsidP="00CD2BAB">
            <w:pPr>
              <w:jc w:val="both"/>
              <w:rPr>
                <w:rFonts w:ascii="標楷體" w:eastAsia="標楷體" w:hAnsi="標楷體"/>
              </w:rPr>
            </w:pPr>
            <w:r w:rsidRPr="004A2932">
              <w:rPr>
                <w:rFonts w:ascii="標楷體" w:eastAsia="標楷體" w:hAnsi="標楷體" w:hint="eastAsia"/>
              </w:rPr>
              <w:t>行政院人事行政</w:t>
            </w:r>
            <w:r w:rsidR="00090231" w:rsidRPr="004A2932">
              <w:rPr>
                <w:rFonts w:ascii="標楷體" w:eastAsia="標楷體" w:hAnsi="標楷體" w:hint="eastAsia"/>
              </w:rPr>
              <w:t>總處</w:t>
            </w:r>
          </w:p>
        </w:tc>
        <w:tc>
          <w:tcPr>
            <w:tcW w:w="1929" w:type="dxa"/>
            <w:tcBorders>
              <w:bottom w:val="single" w:sz="4" w:space="0" w:color="auto"/>
            </w:tcBorders>
            <w:shd w:val="clear" w:color="auto" w:fill="auto"/>
          </w:tcPr>
          <w:p w:rsidR="009F00BA" w:rsidRPr="004A2932" w:rsidRDefault="009F00BA" w:rsidP="009F00BA">
            <w:pPr>
              <w:rPr>
                <w:rFonts w:ascii="標楷體" w:eastAsia="標楷體" w:hAnsi="標楷體"/>
              </w:rPr>
            </w:pPr>
            <w:r w:rsidRPr="004A2932">
              <w:rPr>
                <w:rFonts w:ascii="標楷體" w:eastAsia="標楷體" w:hAnsi="標楷體" w:hint="eastAsia"/>
              </w:rPr>
              <w:t>■ 已符合</w:t>
            </w:r>
          </w:p>
          <w:p w:rsidR="009F00BA" w:rsidRPr="004A2932" w:rsidRDefault="009F00BA" w:rsidP="009F00BA">
            <w:pPr>
              <w:rPr>
                <w:rFonts w:ascii="標楷體" w:eastAsia="標楷體" w:hAnsi="標楷體"/>
              </w:rPr>
            </w:pPr>
            <w:r w:rsidRPr="004A2932">
              <w:rPr>
                <w:rFonts w:ascii="標楷體" w:eastAsia="標楷體" w:hAnsi="標楷體" w:hint="eastAsia"/>
              </w:rPr>
              <w:t>□ 部分符合</w:t>
            </w:r>
          </w:p>
          <w:p w:rsidR="009F00BA" w:rsidRPr="004A2932" w:rsidRDefault="009F00BA" w:rsidP="009F00BA">
            <w:pPr>
              <w:rPr>
                <w:rFonts w:ascii="標楷體" w:eastAsia="標楷體" w:hAnsi="標楷體"/>
              </w:rPr>
            </w:pPr>
            <w:r w:rsidRPr="004A2932">
              <w:rPr>
                <w:rFonts w:ascii="標楷體" w:eastAsia="標楷體" w:hAnsi="標楷體" w:hint="eastAsia"/>
              </w:rPr>
              <w:t>□ 未符合</w:t>
            </w:r>
          </w:p>
          <w:p w:rsidR="00993E3D" w:rsidRPr="004A2932" w:rsidRDefault="00993E3D" w:rsidP="00AD6544">
            <w:pPr>
              <w:rPr>
                <w:rFonts w:ascii="標楷體" w:eastAsia="標楷體" w:hAnsi="標楷體"/>
              </w:rPr>
            </w:pPr>
          </w:p>
          <w:p w:rsidR="00993E3D" w:rsidRPr="004A2932" w:rsidRDefault="00993E3D" w:rsidP="00AD6544">
            <w:pPr>
              <w:rPr>
                <w:rFonts w:ascii="標楷體" w:eastAsia="標楷體" w:hAnsi="標楷體"/>
              </w:rPr>
            </w:pPr>
          </w:p>
          <w:p w:rsidR="00993E3D" w:rsidRPr="004A2932" w:rsidRDefault="00993E3D" w:rsidP="00AD6544">
            <w:pPr>
              <w:rPr>
                <w:rFonts w:ascii="標楷體" w:eastAsia="標楷體" w:hAnsi="標楷體"/>
              </w:rPr>
            </w:pPr>
          </w:p>
          <w:p w:rsidR="00993E3D" w:rsidRPr="004A2932" w:rsidRDefault="00993E3D" w:rsidP="00106383">
            <w:pPr>
              <w:rPr>
                <w:rFonts w:ascii="標楷體" w:eastAsia="標楷體" w:hAnsi="標楷體"/>
              </w:rPr>
            </w:pPr>
          </w:p>
        </w:tc>
        <w:tc>
          <w:tcPr>
            <w:tcW w:w="3297" w:type="dxa"/>
            <w:tcBorders>
              <w:bottom w:val="single" w:sz="4" w:space="0" w:color="auto"/>
            </w:tcBorders>
            <w:shd w:val="clear" w:color="auto" w:fill="auto"/>
          </w:tcPr>
          <w:p w:rsidR="002845D4" w:rsidRPr="00D51896" w:rsidRDefault="002845D4" w:rsidP="00D636CB">
            <w:pPr>
              <w:rPr>
                <w:rFonts w:ascii="標楷體" w:eastAsia="標楷體" w:hAnsi="標楷體"/>
                <w:b/>
              </w:rPr>
            </w:pPr>
            <w:r w:rsidRPr="00D51896">
              <w:rPr>
                <w:rFonts w:ascii="標楷體" w:eastAsia="標楷體" w:hAnsi="標楷體" w:hint="eastAsia"/>
                <w:b/>
              </w:rPr>
              <w:t>銓敘部</w:t>
            </w:r>
          </w:p>
          <w:p w:rsidR="00647260" w:rsidRPr="004A2932" w:rsidRDefault="00FA36C7" w:rsidP="00D636CB">
            <w:pPr>
              <w:rPr>
                <w:rFonts w:ascii="標楷體" w:eastAsia="標楷體" w:hAnsi="標楷體"/>
              </w:rPr>
            </w:pPr>
            <w:r w:rsidRPr="004A2932">
              <w:rPr>
                <w:rFonts w:ascii="標楷體" w:eastAsia="標楷體" w:hAnsi="標楷體" w:hint="eastAsia"/>
              </w:rPr>
              <w:t>公務人員考績法第12條第3項第4款已規定「涉及貪污案件，其行政責任重大，有確實證據者」，為一次記</w:t>
            </w:r>
            <w:r w:rsidR="00771315" w:rsidRPr="004A2932">
              <w:rPr>
                <w:rFonts w:ascii="標楷體" w:eastAsia="標楷體" w:hAnsi="標楷體" w:hint="eastAsia"/>
              </w:rPr>
              <w:t>二</w:t>
            </w:r>
            <w:r w:rsidRPr="004A2932">
              <w:rPr>
                <w:rFonts w:ascii="標楷體" w:eastAsia="標楷體" w:hAnsi="標楷體" w:hint="eastAsia"/>
              </w:rPr>
              <w:t>大過專案考績免職處分之要件。</w:t>
            </w:r>
          </w:p>
          <w:p w:rsidR="00F16F13" w:rsidRPr="004A2932" w:rsidRDefault="00F16F13" w:rsidP="00D636CB">
            <w:pPr>
              <w:rPr>
                <w:rFonts w:ascii="標楷體" w:eastAsia="標楷體" w:hAnsi="標楷體"/>
              </w:rPr>
            </w:pPr>
          </w:p>
          <w:p w:rsidR="00F16F13" w:rsidRPr="00D51896" w:rsidRDefault="008568B0" w:rsidP="00D636CB">
            <w:pPr>
              <w:rPr>
                <w:rFonts w:ascii="標楷體" w:eastAsia="標楷體" w:hAnsi="標楷體"/>
                <w:b/>
              </w:rPr>
            </w:pPr>
            <w:r w:rsidRPr="00D51896">
              <w:rPr>
                <w:rFonts w:ascii="標楷體" w:eastAsia="標楷體" w:hAnsi="標楷體" w:hint="eastAsia"/>
                <w:b/>
              </w:rPr>
              <w:t>行政院</w:t>
            </w:r>
            <w:r w:rsidR="00090231" w:rsidRPr="00D51896">
              <w:rPr>
                <w:rFonts w:ascii="標楷體" w:eastAsia="標楷體" w:hAnsi="標楷體" w:hint="eastAsia"/>
                <w:b/>
              </w:rPr>
              <w:t>人事行政總處</w:t>
            </w:r>
          </w:p>
          <w:p w:rsidR="00F16F13" w:rsidRPr="004A2932" w:rsidRDefault="00F16F13" w:rsidP="00D636CB">
            <w:pPr>
              <w:rPr>
                <w:rFonts w:ascii="標楷體" w:eastAsia="標楷體" w:hAnsi="標楷體"/>
              </w:rPr>
            </w:pPr>
            <w:r w:rsidRPr="004A2932">
              <w:rPr>
                <w:rFonts w:ascii="標楷體" w:eastAsia="標楷體" w:hAnsi="標楷體" w:hint="eastAsia"/>
              </w:rPr>
              <w:t>政府為防杜公務員反腐敗圖謀不法利益，維持廉潔形象，分別訂定有公務員服務法、公務人員考績法、公務員懲戒法等相關規定予以規範，並已由各機關依權責據以執行。</w:t>
            </w:r>
          </w:p>
        </w:tc>
      </w:tr>
      <w:tr w:rsidR="00A94535" w:rsidRPr="004A2932" w:rsidTr="002078D0">
        <w:tc>
          <w:tcPr>
            <w:tcW w:w="477" w:type="dxa"/>
            <w:tcBorders>
              <w:bottom w:val="single" w:sz="4" w:space="0" w:color="auto"/>
              <w:right w:val="single" w:sz="4" w:space="0" w:color="FF0000"/>
            </w:tcBorders>
            <w:shd w:val="clear" w:color="auto" w:fill="auto"/>
          </w:tcPr>
          <w:p w:rsidR="00647260" w:rsidRPr="004A2932" w:rsidRDefault="00647260"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47260" w:rsidRPr="004A2932" w:rsidRDefault="00647260" w:rsidP="00D157FF">
            <w:pPr>
              <w:rPr>
                <w:rFonts w:ascii="標楷體" w:eastAsia="標楷體" w:hAnsi="標楷體"/>
                <w:b/>
              </w:rPr>
            </w:pPr>
            <w:r w:rsidRPr="004A2932">
              <w:rPr>
                <w:rFonts w:ascii="標楷體" w:eastAsia="標楷體" w:hAnsi="標楷體"/>
                <w:b/>
              </w:rPr>
              <w:t>第九條  公共採購和公共財政管理</w:t>
            </w:r>
          </w:p>
          <w:p w:rsidR="00647260" w:rsidRPr="004A2932" w:rsidRDefault="00647260" w:rsidP="006C4D40">
            <w:pPr>
              <w:ind w:left="480" w:hangingChars="200" w:hanging="480"/>
              <w:rPr>
                <w:rFonts w:ascii="標楷體" w:eastAsia="標楷體" w:hAnsi="標楷體"/>
              </w:rPr>
            </w:pPr>
            <w:r w:rsidRPr="004A2932">
              <w:rPr>
                <w:rFonts w:ascii="標楷體" w:eastAsia="標楷體" w:hAnsi="標楷體"/>
              </w:rPr>
              <w:t>一、</w:t>
            </w:r>
            <w:r w:rsidRPr="004A2932">
              <w:rPr>
                <w:rFonts w:ascii="標楷體" w:eastAsia="標楷體" w:hAnsi="標楷體"/>
                <w:b/>
              </w:rPr>
              <w:t>各締約國均應當</w:t>
            </w:r>
            <w:r w:rsidRPr="004A2932">
              <w:rPr>
                <w:rFonts w:ascii="標楷體" w:eastAsia="標楷體" w:hAnsi="標楷體"/>
              </w:rPr>
              <w:t>根據本國法律制度的基本原則採取必要步</w:t>
            </w:r>
            <w:r w:rsidRPr="004A2932">
              <w:rPr>
                <w:rFonts w:ascii="標楷體" w:eastAsia="標楷體" w:hAnsi="標楷體"/>
              </w:rPr>
              <w:lastRenderedPageBreak/>
              <w:t>驟，建立對預防腐敗特別有效的以透明度、競爭和按客觀標準決定為基礎的適當的採購制度。這類制度可以在適用時考慮到適當的最低限值，所涉及的方面應當包括：</w:t>
            </w:r>
          </w:p>
          <w:p w:rsidR="00647260" w:rsidRPr="004A2932" w:rsidRDefault="00647260" w:rsidP="006C4D40">
            <w:pPr>
              <w:ind w:left="720" w:hangingChars="300" w:hanging="720"/>
              <w:rPr>
                <w:rFonts w:ascii="標楷體" w:eastAsia="標楷體" w:hAnsi="標楷體"/>
              </w:rPr>
            </w:pPr>
            <w:r w:rsidRPr="004A2932">
              <w:rPr>
                <w:rFonts w:ascii="標楷體" w:eastAsia="標楷體" w:hAnsi="標楷體"/>
              </w:rPr>
              <w:t>（一）公開分發關於採購程式及合同的資料，包括招標的資料與授標相關的資料，使潛在投標人有充分時間準備和提交標書；</w:t>
            </w:r>
          </w:p>
          <w:p w:rsidR="00647260" w:rsidRPr="004A2932" w:rsidRDefault="00647260" w:rsidP="006C4D40">
            <w:pPr>
              <w:ind w:left="720" w:hangingChars="300" w:hanging="720"/>
              <w:rPr>
                <w:rFonts w:ascii="標楷體" w:eastAsia="標楷體" w:hAnsi="標楷體"/>
              </w:rPr>
            </w:pPr>
            <w:r w:rsidRPr="004A2932">
              <w:rPr>
                <w:rFonts w:ascii="標楷體" w:eastAsia="標楷體" w:hAnsi="標楷體"/>
              </w:rPr>
              <w:t>（二）事先確定參加的條件，包括甄選和授標標準以及投標規則，並予以公佈；</w:t>
            </w:r>
          </w:p>
          <w:p w:rsidR="00647260" w:rsidRPr="004A2932" w:rsidRDefault="00647260" w:rsidP="006C4D40">
            <w:pPr>
              <w:ind w:left="720" w:hangingChars="300" w:hanging="720"/>
              <w:rPr>
                <w:rFonts w:ascii="標楷體" w:eastAsia="標楷體" w:hAnsi="標楷體"/>
              </w:rPr>
            </w:pPr>
            <w:r w:rsidRPr="004A2932">
              <w:rPr>
                <w:rFonts w:ascii="標楷體" w:eastAsia="標楷體" w:hAnsi="標楷體"/>
              </w:rPr>
              <w:t>（三）採用客觀和事先確定的標準作出公共採購決定，以便於隨後核查各項規則或者程式是否得到正確適用；</w:t>
            </w:r>
          </w:p>
          <w:p w:rsidR="00647260" w:rsidRPr="004A2932" w:rsidRDefault="00647260" w:rsidP="006C4D40">
            <w:pPr>
              <w:ind w:left="720" w:hangingChars="300" w:hanging="720"/>
              <w:rPr>
                <w:rFonts w:ascii="標楷體" w:eastAsia="標楷體" w:hAnsi="標楷體"/>
              </w:rPr>
            </w:pPr>
            <w:r w:rsidRPr="004A2932">
              <w:rPr>
                <w:rFonts w:ascii="標楷體" w:eastAsia="標楷體" w:hAnsi="標楷體"/>
              </w:rPr>
              <w:t>（四）建立有效的國內復審制度，包括有效的申訴制度，以確保在依照本款制定的規則未得到遵守時可以訴諸法律和進行法律救濟；</w:t>
            </w:r>
          </w:p>
          <w:p w:rsidR="00647260" w:rsidRPr="004A2932" w:rsidRDefault="00647260" w:rsidP="006C4D40">
            <w:pPr>
              <w:ind w:left="720" w:hangingChars="300" w:hanging="720"/>
              <w:rPr>
                <w:rFonts w:ascii="標楷體" w:eastAsia="標楷體" w:hAnsi="標楷體"/>
              </w:rPr>
            </w:pPr>
            <w:r w:rsidRPr="004A2932">
              <w:rPr>
                <w:rFonts w:ascii="標楷體" w:eastAsia="標楷體" w:hAnsi="標楷體"/>
              </w:rPr>
              <w:t>（五）酌情採取措施，規範採購的負責人員的相關事項，例如特定公共採購中的利益關係申</w:t>
            </w:r>
            <w:r w:rsidRPr="004A2932">
              <w:rPr>
                <w:rFonts w:ascii="標楷體" w:eastAsia="標楷體" w:hAnsi="標楷體"/>
              </w:rPr>
              <w:lastRenderedPageBreak/>
              <w:t>明、篩選程式和培訓要求。</w:t>
            </w:r>
          </w:p>
        </w:tc>
        <w:tc>
          <w:tcPr>
            <w:tcW w:w="1454" w:type="dxa"/>
            <w:tcBorders>
              <w:bottom w:val="single" w:sz="4" w:space="0" w:color="auto"/>
            </w:tcBorders>
            <w:shd w:val="clear" w:color="auto" w:fill="auto"/>
          </w:tcPr>
          <w:p w:rsidR="00647260" w:rsidRPr="004A2932" w:rsidRDefault="0072576E" w:rsidP="0072576E">
            <w:pPr>
              <w:jc w:val="both"/>
              <w:rPr>
                <w:rFonts w:ascii="標楷體" w:eastAsia="標楷體" w:hAnsi="標楷體"/>
              </w:rPr>
            </w:pPr>
            <w:r>
              <w:rPr>
                <w:rFonts w:ascii="標楷體" w:eastAsia="標楷體" w:hAnsi="標楷體" w:hint="eastAsia"/>
              </w:rPr>
              <w:lastRenderedPageBreak/>
              <w:t>行政院公共工</w:t>
            </w:r>
            <w:r w:rsidR="00647260" w:rsidRPr="004A2932">
              <w:rPr>
                <w:rFonts w:ascii="標楷體" w:eastAsia="標楷體" w:hAnsi="標楷體" w:hint="eastAsia"/>
              </w:rPr>
              <w:t>程委員會</w:t>
            </w:r>
          </w:p>
        </w:tc>
        <w:tc>
          <w:tcPr>
            <w:tcW w:w="1929" w:type="dxa"/>
            <w:tcBorders>
              <w:bottom w:val="single" w:sz="4" w:space="0" w:color="auto"/>
            </w:tcBorders>
            <w:shd w:val="clear" w:color="auto" w:fill="auto"/>
          </w:tcPr>
          <w:p w:rsidR="009F00BA" w:rsidRPr="004A2932" w:rsidRDefault="009F00BA" w:rsidP="009F00BA">
            <w:pPr>
              <w:rPr>
                <w:rFonts w:ascii="標楷體" w:eastAsia="標楷體" w:hAnsi="標楷體"/>
              </w:rPr>
            </w:pPr>
            <w:r w:rsidRPr="004A2932">
              <w:rPr>
                <w:rFonts w:ascii="標楷體" w:eastAsia="標楷體" w:hAnsi="標楷體" w:hint="eastAsia"/>
              </w:rPr>
              <w:t>■ 已符合</w:t>
            </w:r>
          </w:p>
          <w:p w:rsidR="009F00BA" w:rsidRPr="004A2932" w:rsidRDefault="009F00BA" w:rsidP="009F00BA">
            <w:pPr>
              <w:rPr>
                <w:rFonts w:ascii="標楷體" w:eastAsia="標楷體" w:hAnsi="標楷體"/>
              </w:rPr>
            </w:pPr>
            <w:r w:rsidRPr="004A2932">
              <w:rPr>
                <w:rFonts w:ascii="標楷體" w:eastAsia="標楷體" w:hAnsi="標楷體" w:hint="eastAsia"/>
              </w:rPr>
              <w:t>□ 部分符合</w:t>
            </w:r>
          </w:p>
          <w:p w:rsidR="009F00BA" w:rsidRPr="004A2932" w:rsidRDefault="009F00BA" w:rsidP="009F00BA">
            <w:pPr>
              <w:rPr>
                <w:rFonts w:ascii="標楷體" w:eastAsia="標楷體" w:hAnsi="標楷體"/>
              </w:rPr>
            </w:pPr>
            <w:r w:rsidRPr="004A2932">
              <w:rPr>
                <w:rFonts w:ascii="標楷體" w:eastAsia="標楷體" w:hAnsi="標楷體" w:hint="eastAsia"/>
              </w:rPr>
              <w:t>□ 未符合</w:t>
            </w:r>
          </w:p>
          <w:p w:rsidR="00647260" w:rsidRPr="004A2932" w:rsidRDefault="00647260" w:rsidP="00274024">
            <w:pPr>
              <w:rPr>
                <w:rFonts w:ascii="標楷體" w:eastAsia="標楷體" w:hAnsi="標楷體"/>
              </w:rPr>
            </w:pPr>
          </w:p>
        </w:tc>
        <w:tc>
          <w:tcPr>
            <w:tcW w:w="3297" w:type="dxa"/>
            <w:tcBorders>
              <w:bottom w:val="single" w:sz="4" w:space="0" w:color="auto"/>
            </w:tcBorders>
            <w:shd w:val="clear" w:color="auto" w:fill="auto"/>
          </w:tcPr>
          <w:p w:rsidR="00A87D57" w:rsidRPr="004A2932" w:rsidRDefault="00A87D57" w:rsidP="00A87D57">
            <w:pPr>
              <w:spacing w:line="320" w:lineRule="exact"/>
              <w:jc w:val="both"/>
              <w:rPr>
                <w:rFonts w:ascii="標楷體" w:eastAsia="標楷體" w:hAnsi="標楷體"/>
              </w:rPr>
            </w:pPr>
            <w:r w:rsidRPr="004A2932">
              <w:rPr>
                <w:rFonts w:ascii="標楷體" w:eastAsia="標楷體" w:hAnsi="標楷體" w:hint="eastAsia"/>
              </w:rPr>
              <w:t>政府採購法(下稱採購法)係參酌世界貿易組織(WTO)政府採購協定(GPA)之規範及精神所制定，具公開、公平、透明、競爭、有效率、分層負責且兼具興利防</w:t>
            </w:r>
            <w:r w:rsidRPr="004A2932">
              <w:rPr>
                <w:rFonts w:ascii="標楷體" w:eastAsia="標楷體" w:hAnsi="標楷體" w:hint="eastAsia"/>
              </w:rPr>
              <w:lastRenderedPageBreak/>
              <w:t>弊之立法特性。對於本條要求規範事項，採購法已有規定：</w:t>
            </w:r>
          </w:p>
          <w:p w:rsidR="008568B0" w:rsidRPr="004A2932" w:rsidRDefault="00A87D57" w:rsidP="008568B0">
            <w:pPr>
              <w:spacing w:line="340" w:lineRule="exact"/>
              <w:ind w:left="432" w:hangingChars="180" w:hanging="432"/>
              <w:jc w:val="both"/>
              <w:rPr>
                <w:rFonts w:ascii="標楷體" w:eastAsia="標楷體" w:hAnsi="標楷體"/>
                <w:bCs/>
              </w:rPr>
            </w:pPr>
            <w:r w:rsidRPr="004A2932">
              <w:rPr>
                <w:rFonts w:ascii="標楷體" w:eastAsia="標楷體" w:hAnsi="標楷體" w:hint="eastAsia"/>
              </w:rPr>
              <w:t>一</w:t>
            </w:r>
            <w:r w:rsidR="008568B0" w:rsidRPr="004A2932">
              <w:rPr>
                <w:rFonts w:ascii="標楷體" w:eastAsia="標楷體" w:hAnsi="標楷體" w:hint="eastAsia"/>
              </w:rPr>
              <w:t>、</w:t>
            </w:r>
            <w:r w:rsidRPr="004A2932">
              <w:rPr>
                <w:rFonts w:ascii="標楷體" w:eastAsia="標楷體" w:hAnsi="標楷體" w:hint="eastAsia"/>
              </w:rPr>
              <w:t>按採購法第29條規定，以公告方式辦理之公開招標及選擇性招標，其招標文件及預先辦理資格審查文件，應自公告日起至截止投標日或收件日止，公開發給、發售及郵遞方式辦理；該等文件內容，應包括投標廠商提交投標書所需之一切必要資料。另依第28條規定，</w:t>
            </w:r>
            <w:r w:rsidRPr="004A2932">
              <w:rPr>
                <w:rFonts w:ascii="標楷體" w:eastAsia="標楷體" w:hAnsi="標楷體" w:hint="eastAsia"/>
                <w:bCs/>
              </w:rPr>
              <w:t>機關辦理招標，其自公告日或邀標日起至截止投標或收件日止之等標期，應訂定合理期限；該條授權訂定之「招標期限標準」並明定各種招標方式在不同金額級距時應訂定之等標期限下限。</w:t>
            </w:r>
          </w:p>
          <w:p w:rsidR="008568B0" w:rsidRPr="004A2932" w:rsidRDefault="00A87D57" w:rsidP="008568B0">
            <w:pPr>
              <w:spacing w:line="340" w:lineRule="exact"/>
              <w:ind w:left="432" w:hangingChars="180" w:hanging="432"/>
              <w:jc w:val="both"/>
              <w:rPr>
                <w:rFonts w:ascii="標楷體" w:eastAsia="標楷體" w:hAnsi="標楷體"/>
                <w:bCs/>
              </w:rPr>
            </w:pPr>
            <w:r w:rsidRPr="004A2932">
              <w:rPr>
                <w:rFonts w:ascii="標楷體" w:eastAsia="標楷體" w:hAnsi="標楷體" w:hint="eastAsia"/>
                <w:bCs/>
              </w:rPr>
              <w:t>二</w:t>
            </w:r>
            <w:r w:rsidR="008568B0" w:rsidRPr="004A2932">
              <w:rPr>
                <w:rFonts w:ascii="標楷體" w:eastAsia="標楷體" w:hAnsi="標楷體" w:hint="eastAsia"/>
                <w:bCs/>
              </w:rPr>
              <w:t>、</w:t>
            </w:r>
            <w:r w:rsidRPr="004A2932">
              <w:rPr>
                <w:rFonts w:ascii="標楷體" w:eastAsia="標楷體" w:hAnsi="標楷體" w:hint="eastAsia"/>
                <w:bCs/>
              </w:rPr>
              <w:t>涉及投標廠商資格之訂定，機關應依採購法第36條、第37條及「投標廠商資格與特殊或巨額採購認定標準」之規定明定於招標文件中；不得不當限制競爭，並以確認廠商具備履行契約所必須之能力者為限。對於決定得標廠商之決標原則，採購法第52條至第58條已有明定，主要為最低標與最有利標，及其減價、評選程序。</w:t>
            </w:r>
          </w:p>
          <w:p w:rsidR="00A87D57" w:rsidRPr="004A2932" w:rsidRDefault="00A87D57" w:rsidP="008568B0">
            <w:pPr>
              <w:spacing w:line="340" w:lineRule="exact"/>
              <w:ind w:left="432" w:hangingChars="180" w:hanging="432"/>
              <w:jc w:val="both"/>
              <w:rPr>
                <w:rFonts w:ascii="標楷體" w:eastAsia="標楷體" w:hAnsi="標楷體"/>
                <w:bCs/>
              </w:rPr>
            </w:pPr>
            <w:r w:rsidRPr="004A2932">
              <w:rPr>
                <w:rFonts w:ascii="標楷體" w:eastAsia="標楷體" w:hAnsi="標楷體" w:hint="eastAsia"/>
                <w:bCs/>
              </w:rPr>
              <w:t>三</w:t>
            </w:r>
            <w:r w:rsidR="008568B0" w:rsidRPr="004A2932">
              <w:rPr>
                <w:rFonts w:ascii="標楷體" w:eastAsia="標楷體" w:hAnsi="標楷體" w:hint="eastAsia"/>
                <w:bCs/>
              </w:rPr>
              <w:t>、</w:t>
            </w:r>
            <w:r w:rsidRPr="004A2932">
              <w:rPr>
                <w:rFonts w:ascii="標楷體" w:eastAsia="標楷體" w:hAnsi="標楷體" w:hint="eastAsia"/>
                <w:bCs/>
              </w:rPr>
              <w:t>機關辦理採購，適用採購法規定，遵循客觀之法制作業程序。機關審查廠商投標文件，應依採購法第50條、第51條及招標文件規定之條件審標，對其內容有疑義時，得通知廠商提出說明；審查結果應通知投標廠商，對不合格之廠商，並應</w:t>
            </w:r>
            <w:r w:rsidRPr="004A2932">
              <w:rPr>
                <w:rFonts w:ascii="標楷體" w:eastAsia="標楷體" w:hAnsi="標楷體" w:hint="eastAsia"/>
                <w:bCs/>
              </w:rPr>
              <w:lastRenderedPageBreak/>
              <w:t>敘明其原因。機關辦理採購之開標、比價、議價、決標及驗收，由其上級機關、主(會)計或有關單位派員監辦是否符合採購法規定之程序，採購法第12條及第13條已有明定。另採購法主管機關、採購稽核單位、審計或檢調單位等，可依權責對機關之採購文件或採購作業程序進行查察，如發現有不合法令規定情形，應由機關依其情狀，依公務員服務法、公務員懲戒法、公務人員考績法及相規定處置；觸犯刑事法令者，應移送司法機關處理。</w:t>
            </w:r>
          </w:p>
          <w:p w:rsidR="00A87D57" w:rsidRPr="004A2932" w:rsidRDefault="008568B0" w:rsidP="00A87D57">
            <w:pPr>
              <w:spacing w:line="340" w:lineRule="exact"/>
              <w:ind w:left="576" w:hangingChars="240" w:hanging="576"/>
              <w:jc w:val="both"/>
              <w:rPr>
                <w:rFonts w:ascii="標楷體" w:eastAsia="標楷體" w:hAnsi="標楷體"/>
                <w:bCs/>
              </w:rPr>
            </w:pPr>
            <w:r w:rsidRPr="004A2932">
              <w:rPr>
                <w:rFonts w:ascii="標楷體" w:eastAsia="標楷體" w:hAnsi="標楷體" w:hint="eastAsia"/>
                <w:bCs/>
              </w:rPr>
              <w:t>四、</w:t>
            </w:r>
            <w:r w:rsidR="00A87D57" w:rsidRPr="004A2932">
              <w:rPr>
                <w:rFonts w:ascii="標楷體" w:eastAsia="標楷體" w:hAnsi="標楷體" w:hint="eastAsia"/>
                <w:bCs/>
              </w:rPr>
              <w:t>採購法第6章異議申訴制度，係符合GPA規範之法律救濟管道。依採購法第75條規定，廠商對於機關辦理採購，如認為違反法令致損害其權利或利益者，得依該條規定以書面向招標機關提出異議。另第76條規定，廠商對於公告金額(新臺幣100萬元)以上採購異議之處理結果不服，或招標機關逾法定期限不為處理者，得於收受異議處理結果或期限屆滿之次日起15日內，依其屬中央機關或地方機關辦理之採購，以書面分別向主管機關、直轄市或縣(市)政府所設之採購申訴審議委員會申訴。</w:t>
            </w:r>
          </w:p>
          <w:p w:rsidR="002343E7" w:rsidRPr="004A2932" w:rsidRDefault="008568B0" w:rsidP="00A87D57">
            <w:pPr>
              <w:spacing w:line="340" w:lineRule="exact"/>
              <w:ind w:left="576" w:hangingChars="240" w:hanging="576"/>
              <w:jc w:val="both"/>
              <w:rPr>
                <w:rFonts w:ascii="標楷體" w:eastAsia="標楷體" w:hAnsi="標楷體"/>
              </w:rPr>
            </w:pPr>
            <w:r w:rsidRPr="004A2932">
              <w:rPr>
                <w:rFonts w:ascii="標楷體" w:eastAsia="標楷體" w:hAnsi="標楷體" w:hint="eastAsia"/>
                <w:bCs/>
              </w:rPr>
              <w:t>五、</w:t>
            </w:r>
            <w:r w:rsidR="00A87D57" w:rsidRPr="004A2932">
              <w:rPr>
                <w:rFonts w:ascii="標楷體" w:eastAsia="標楷體" w:hAnsi="標楷體" w:hint="eastAsia"/>
                <w:bCs/>
              </w:rPr>
              <w:t xml:space="preserve">採購法與採購人員道德規      範有關之規定，例如採購      法第15條規定：「機關承      辦、監辦採購人員離職後      3年內不得為本人或代理      </w:t>
            </w:r>
            <w:r w:rsidR="00A87D57" w:rsidRPr="004A2932">
              <w:rPr>
                <w:rFonts w:ascii="標楷體" w:eastAsia="標楷體" w:hAnsi="標楷體" w:hint="eastAsia"/>
                <w:bCs/>
              </w:rPr>
              <w:lastRenderedPageBreak/>
              <w:t>廠商向原任職機關接洽處      理離職前5年內與職務有      關之事務（第1項）。機關      承辦、監辦採購人員對於      與採購有關之事項，涉及      本人、配偶、三親等以內      血親或姻親，或同財共居      親屬之利益時，應行迴避      (第2項)。…」；公務員服      務法第17條規定：「公務      員執行職務時，遇有涉及      本身或其家族之利害事      件，應行迴避。」公職人      員利益衝突迴避法第6條      規定：「公職人員知有利益      衝突者，應即自行迴避。」      同法第9條規定:「公職人      員或其關係人，不得與公      職人員服務之機關或受其      監督之機關為買賣、租賃、承攬等交易行為。」另工程會依採購法第112條之授權訂定「採購人員倫理準則」，供採購人員明確遵循。關於採購人員之訓練事宜，依採購法第95條第2項授權訂定之辦法，自</w:t>
            </w:r>
            <w:smartTag w:uri="urn:schemas-microsoft-com:office:smarttags" w:element="chsdate">
              <w:smartTagPr>
                <w:attr w:name="Year" w:val="1993"/>
                <w:attr w:name="Month" w:val="1"/>
                <w:attr w:name="Day" w:val="1"/>
                <w:attr w:name="IsLunarDate" w:val="False"/>
                <w:attr w:name="IsROCDate" w:val="False"/>
              </w:smartTagPr>
              <w:r w:rsidR="00A87D57" w:rsidRPr="004A2932">
                <w:rPr>
                  <w:rFonts w:ascii="標楷體" w:eastAsia="標楷體" w:hAnsi="標楷體" w:hint="eastAsia"/>
                  <w:bCs/>
                </w:rPr>
                <w:t>93年</w:t>
              </w:r>
              <w:smartTag w:uri="urn:schemas-microsoft-com:office:smarttags" w:element="chsdate">
                <w:smartTagPr>
                  <w:attr w:name="IsROCDate" w:val="False"/>
                  <w:attr w:name="IsLunarDate" w:val="False"/>
                  <w:attr w:name="Day" w:val="1"/>
                  <w:attr w:name="Month" w:val="1"/>
                  <w:attr w:name="Year" w:val="2009"/>
                </w:smartTagPr>
                <w:r w:rsidR="00A87D57" w:rsidRPr="004A2932">
                  <w:rPr>
                    <w:rFonts w:ascii="標楷體" w:eastAsia="標楷體" w:hAnsi="標楷體" w:hint="eastAsia"/>
                    <w:bCs/>
                  </w:rPr>
                  <w:t>1月1日</w:t>
                </w:r>
              </w:smartTag>
            </w:smartTag>
            <w:r w:rsidR="00A87D57" w:rsidRPr="004A2932">
              <w:rPr>
                <w:rFonts w:ascii="標楷體" w:eastAsia="標楷體" w:hAnsi="標楷體" w:hint="eastAsia"/>
                <w:bCs/>
              </w:rPr>
              <w:t>起委外代訓採購專業人員基礎訓練及進階訓練，截至101年9月底止，累計參訓人數計82,056人，取得採購專業人員及格證書人數達63,264人，對於充實採購人員智識，提升採購效率及品質，預防採購缺失之發生，已有相當成效。</w:t>
            </w:r>
          </w:p>
        </w:tc>
      </w:tr>
      <w:tr w:rsidR="00A94535" w:rsidRPr="004A2932" w:rsidTr="002078D0">
        <w:tc>
          <w:tcPr>
            <w:tcW w:w="477" w:type="dxa"/>
            <w:tcBorders>
              <w:bottom w:val="single" w:sz="4" w:space="0" w:color="auto"/>
              <w:right w:val="single" w:sz="4" w:space="0" w:color="FF0000"/>
            </w:tcBorders>
            <w:shd w:val="clear" w:color="auto" w:fill="auto"/>
          </w:tcPr>
          <w:p w:rsidR="00647260" w:rsidRPr="004A2932" w:rsidRDefault="00647260"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47260" w:rsidRPr="004A2932" w:rsidRDefault="00647260" w:rsidP="006C4D40">
            <w:pPr>
              <w:ind w:left="480" w:hangingChars="200" w:hanging="480"/>
              <w:rPr>
                <w:rFonts w:ascii="標楷體" w:eastAsia="標楷體" w:hAnsi="標楷體"/>
              </w:rPr>
            </w:pPr>
            <w:r w:rsidRPr="004A2932">
              <w:rPr>
                <w:rFonts w:ascii="標楷體" w:eastAsia="標楷體" w:hAnsi="標楷體"/>
              </w:rPr>
              <w:t>二、</w:t>
            </w:r>
            <w:r w:rsidRPr="004A2932">
              <w:rPr>
                <w:rFonts w:ascii="標楷體" w:eastAsia="標楷體" w:hAnsi="標楷體"/>
                <w:b/>
              </w:rPr>
              <w:t>各締約國均應當</w:t>
            </w:r>
            <w:r w:rsidRPr="004A2932">
              <w:rPr>
                <w:rFonts w:ascii="標楷體" w:eastAsia="標楷體" w:hAnsi="標楷體"/>
              </w:rPr>
              <w:t>根據本國法律制度的基本原則採取適當措施，促進公共財政管</w:t>
            </w:r>
            <w:r w:rsidRPr="004A2932">
              <w:rPr>
                <w:rFonts w:ascii="標楷體" w:eastAsia="標楷體" w:hAnsi="標楷體"/>
              </w:rPr>
              <w:lastRenderedPageBreak/>
              <w:t>理的透明度和問責制。這些措施應當包括下列方面：</w:t>
            </w:r>
          </w:p>
          <w:p w:rsidR="00647260" w:rsidRPr="004A2932" w:rsidRDefault="00647260" w:rsidP="006C4D40">
            <w:pPr>
              <w:ind w:left="720" w:hangingChars="300" w:hanging="720"/>
              <w:rPr>
                <w:rFonts w:ascii="標楷體" w:eastAsia="標楷體" w:hAnsi="標楷體"/>
              </w:rPr>
            </w:pPr>
            <w:r w:rsidRPr="004A2932">
              <w:rPr>
                <w:rFonts w:ascii="標楷體" w:eastAsia="標楷體" w:hAnsi="標楷體"/>
              </w:rPr>
              <w:t>（一）國家預算的通過程式；</w:t>
            </w:r>
          </w:p>
          <w:p w:rsidR="00647260" w:rsidRPr="004A2932" w:rsidRDefault="00647260" w:rsidP="006C4D40">
            <w:pPr>
              <w:ind w:left="720" w:hangingChars="300" w:hanging="720"/>
              <w:rPr>
                <w:rFonts w:ascii="標楷體" w:eastAsia="標楷體" w:hAnsi="標楷體"/>
              </w:rPr>
            </w:pPr>
            <w:r w:rsidRPr="004A2932">
              <w:rPr>
                <w:rFonts w:ascii="標楷體" w:eastAsia="標楷體" w:hAnsi="標楷體"/>
              </w:rPr>
              <w:t>（二）按時報告收入和支出情況；</w:t>
            </w:r>
          </w:p>
          <w:p w:rsidR="00647260" w:rsidRPr="004A2932" w:rsidRDefault="00647260" w:rsidP="006C4D40">
            <w:pPr>
              <w:ind w:left="720" w:hangingChars="300" w:hanging="720"/>
              <w:rPr>
                <w:rFonts w:ascii="標楷體" w:eastAsia="標楷體" w:hAnsi="標楷體"/>
              </w:rPr>
            </w:pPr>
            <w:r w:rsidRPr="004A2932">
              <w:rPr>
                <w:rFonts w:ascii="標楷體" w:eastAsia="標楷體" w:hAnsi="標楷體"/>
              </w:rPr>
              <w:t>（三）由會計和審計標準及有關監督構成的制度；</w:t>
            </w:r>
          </w:p>
          <w:p w:rsidR="00647260" w:rsidRPr="004A2932" w:rsidRDefault="00647260" w:rsidP="006C4D40">
            <w:pPr>
              <w:ind w:left="720" w:hangingChars="300" w:hanging="720"/>
              <w:rPr>
                <w:rFonts w:ascii="標楷體" w:eastAsia="標楷體" w:hAnsi="標楷體"/>
              </w:rPr>
            </w:pPr>
            <w:r w:rsidRPr="004A2932">
              <w:rPr>
                <w:rFonts w:ascii="標楷體" w:eastAsia="標楷體" w:hAnsi="標楷體"/>
              </w:rPr>
              <w:t>（四）迅速而有效的風險管理和內部控制制度；</w:t>
            </w:r>
          </w:p>
          <w:p w:rsidR="00647260" w:rsidRPr="004A2932" w:rsidRDefault="00647260" w:rsidP="003619C1">
            <w:pPr>
              <w:ind w:left="720" w:hangingChars="300" w:hanging="720"/>
              <w:rPr>
                <w:rFonts w:ascii="標楷體" w:eastAsia="標楷體" w:hAnsi="標楷體"/>
                <w:b/>
              </w:rPr>
            </w:pPr>
            <w:r w:rsidRPr="004A2932">
              <w:rPr>
                <w:rFonts w:ascii="標楷體" w:eastAsia="標楷體" w:hAnsi="標楷體"/>
              </w:rPr>
              <w:t>（五）在本款規定的要求未得到遵守時酌情加以糾正。</w:t>
            </w:r>
          </w:p>
        </w:tc>
        <w:tc>
          <w:tcPr>
            <w:tcW w:w="1454" w:type="dxa"/>
            <w:tcBorders>
              <w:bottom w:val="single" w:sz="4" w:space="0" w:color="auto"/>
            </w:tcBorders>
            <w:shd w:val="clear" w:color="auto" w:fill="auto"/>
          </w:tcPr>
          <w:p w:rsidR="00647260" w:rsidRPr="004A2932" w:rsidRDefault="00647260" w:rsidP="00090231">
            <w:pPr>
              <w:jc w:val="both"/>
              <w:rPr>
                <w:rFonts w:ascii="標楷體" w:eastAsia="標楷體" w:hAnsi="標楷體"/>
              </w:rPr>
            </w:pPr>
            <w:r w:rsidRPr="004A2932">
              <w:rPr>
                <w:rFonts w:ascii="標楷體" w:eastAsia="標楷體" w:hAnsi="標楷體" w:hint="eastAsia"/>
              </w:rPr>
              <w:lastRenderedPageBreak/>
              <w:t>行政院主計</w:t>
            </w:r>
            <w:r w:rsidR="00090231" w:rsidRPr="004A2932">
              <w:rPr>
                <w:rFonts w:ascii="標楷體" w:eastAsia="標楷體" w:hAnsi="標楷體" w:hint="eastAsia"/>
              </w:rPr>
              <w:t>總</w:t>
            </w:r>
            <w:r w:rsidRPr="004A2932">
              <w:rPr>
                <w:rFonts w:ascii="標楷體" w:eastAsia="標楷體" w:hAnsi="標楷體" w:hint="eastAsia"/>
              </w:rPr>
              <w:t>處</w:t>
            </w:r>
          </w:p>
        </w:tc>
        <w:tc>
          <w:tcPr>
            <w:tcW w:w="1929" w:type="dxa"/>
            <w:tcBorders>
              <w:bottom w:val="single" w:sz="4" w:space="0" w:color="auto"/>
            </w:tcBorders>
            <w:shd w:val="clear" w:color="auto" w:fill="auto"/>
          </w:tcPr>
          <w:p w:rsidR="009F00BA" w:rsidRPr="004A2932" w:rsidRDefault="009F00BA" w:rsidP="009F00BA">
            <w:pPr>
              <w:rPr>
                <w:rFonts w:ascii="標楷體" w:eastAsia="標楷體" w:hAnsi="標楷體"/>
              </w:rPr>
            </w:pPr>
            <w:r w:rsidRPr="004A2932">
              <w:rPr>
                <w:rFonts w:ascii="標楷體" w:eastAsia="標楷體" w:hAnsi="標楷體" w:hint="eastAsia"/>
              </w:rPr>
              <w:t>■ 已符合</w:t>
            </w:r>
          </w:p>
          <w:p w:rsidR="009F00BA" w:rsidRPr="004A2932" w:rsidRDefault="009F00BA" w:rsidP="009F00BA">
            <w:pPr>
              <w:rPr>
                <w:rFonts w:ascii="標楷體" w:eastAsia="標楷體" w:hAnsi="標楷體"/>
              </w:rPr>
            </w:pPr>
            <w:r w:rsidRPr="004A2932">
              <w:rPr>
                <w:rFonts w:ascii="標楷體" w:eastAsia="標楷體" w:hAnsi="標楷體" w:hint="eastAsia"/>
              </w:rPr>
              <w:t>□ 部分符合</w:t>
            </w:r>
          </w:p>
          <w:p w:rsidR="009F00BA" w:rsidRPr="004A2932" w:rsidRDefault="009F00BA" w:rsidP="009F00BA">
            <w:pPr>
              <w:rPr>
                <w:rFonts w:ascii="標楷體" w:eastAsia="標楷體" w:hAnsi="標楷體"/>
              </w:rPr>
            </w:pPr>
            <w:r w:rsidRPr="004A2932">
              <w:rPr>
                <w:rFonts w:ascii="標楷體" w:eastAsia="標楷體" w:hAnsi="標楷體" w:hint="eastAsia"/>
              </w:rPr>
              <w:t>□ 未符合</w:t>
            </w:r>
          </w:p>
          <w:p w:rsidR="00647260" w:rsidRPr="004A2932" w:rsidRDefault="00647260" w:rsidP="00FD1D5E">
            <w:pPr>
              <w:rPr>
                <w:rFonts w:ascii="標楷體" w:eastAsia="標楷體" w:hAnsi="標楷體"/>
              </w:rPr>
            </w:pPr>
          </w:p>
        </w:tc>
        <w:tc>
          <w:tcPr>
            <w:tcW w:w="3297" w:type="dxa"/>
            <w:tcBorders>
              <w:bottom w:val="single" w:sz="4" w:space="0" w:color="auto"/>
            </w:tcBorders>
            <w:shd w:val="clear" w:color="auto" w:fill="auto"/>
          </w:tcPr>
          <w:p w:rsidR="000A5434" w:rsidRPr="004A2932" w:rsidRDefault="000A5434" w:rsidP="000A5434">
            <w:pPr>
              <w:ind w:left="480" w:hangingChars="200" w:hanging="480"/>
              <w:rPr>
                <w:rFonts w:ascii="標楷體" w:eastAsia="標楷體" w:hAnsi="標楷體"/>
              </w:rPr>
            </w:pPr>
            <w:r w:rsidRPr="004A2932">
              <w:rPr>
                <w:rFonts w:ascii="標楷體" w:eastAsia="標楷體" w:hAnsi="標楷體"/>
              </w:rPr>
              <w:t>一</w:t>
            </w:r>
            <w:r w:rsidRPr="004A2932">
              <w:rPr>
                <w:rFonts w:ascii="標楷體" w:eastAsia="標楷體" w:hAnsi="標楷體" w:hint="eastAsia"/>
              </w:rPr>
              <w:t>、</w:t>
            </w:r>
            <w:r w:rsidRPr="004A2932">
              <w:rPr>
                <w:rFonts w:ascii="標楷體" w:eastAsia="標楷體" w:hAnsi="標楷體"/>
              </w:rPr>
              <w:t>國家預算的通過程式</w:t>
            </w:r>
            <w:r w:rsidRPr="004A2932">
              <w:rPr>
                <w:rFonts w:ascii="標楷體" w:eastAsia="標楷體" w:hAnsi="標楷體" w:hint="eastAsia"/>
              </w:rPr>
              <w:t>：</w:t>
            </w:r>
          </w:p>
          <w:p w:rsidR="000A5434" w:rsidRPr="004A2932" w:rsidRDefault="000A5434" w:rsidP="00CD2BAB">
            <w:pPr>
              <w:ind w:left="720" w:hangingChars="300" w:hanging="720"/>
              <w:jc w:val="both"/>
              <w:rPr>
                <w:rFonts w:ascii="標楷體" w:eastAsia="標楷體" w:hAnsi="標楷體"/>
              </w:rPr>
            </w:pPr>
            <w:r w:rsidRPr="004A2932">
              <w:rPr>
                <w:rFonts w:ascii="標楷體" w:eastAsia="標楷體" w:hAnsi="標楷體"/>
              </w:rPr>
              <w:t>（一）</w:t>
            </w:r>
            <w:r w:rsidRPr="004A2932">
              <w:rPr>
                <w:rFonts w:ascii="標楷體" w:eastAsia="標楷體" w:hAnsi="標楷體" w:hint="eastAsia"/>
              </w:rPr>
              <w:t>依預算法第1條規定，政府預算之籌劃、編造、審議、成立及執行，依該法</w:t>
            </w:r>
            <w:r w:rsidRPr="004A2932">
              <w:rPr>
                <w:rFonts w:ascii="標楷體" w:eastAsia="標楷體" w:hAnsi="標楷體" w:hint="eastAsia"/>
              </w:rPr>
              <w:lastRenderedPageBreak/>
              <w:t>之規定。預算之編製及執行應以財務管理為基礎，並遵守總體經濟均衡之原則。另預算法各章節針對預算之編製程序、立法機關對預算之監督機制等，亦有完整之規範及設計，各單位並依該法相關規定辦理。</w:t>
            </w:r>
          </w:p>
          <w:p w:rsidR="000A5434" w:rsidRPr="004A2932" w:rsidRDefault="000A5434" w:rsidP="00CD2BAB">
            <w:pPr>
              <w:ind w:left="720" w:hangingChars="300" w:hanging="720"/>
              <w:jc w:val="both"/>
              <w:rPr>
                <w:rFonts w:ascii="標楷體" w:eastAsia="標楷體" w:hAnsi="標楷體"/>
              </w:rPr>
            </w:pPr>
            <w:r w:rsidRPr="004A2932">
              <w:rPr>
                <w:rFonts w:ascii="標楷體" w:eastAsia="標楷體" w:hAnsi="標楷體"/>
              </w:rPr>
              <w:t>（二）</w:t>
            </w:r>
            <w:r w:rsidRPr="004A2932">
              <w:rPr>
                <w:rFonts w:ascii="標楷體" w:eastAsia="標楷體" w:hAnsi="標楷體" w:hint="eastAsia"/>
              </w:rPr>
              <w:t>以上法律對於政府機關(構)預算之編製、審議等，已有明確規範，對於促進公共財政管理之透明度和問責制，均有實質助益。</w:t>
            </w:r>
          </w:p>
          <w:p w:rsidR="000A5434" w:rsidRPr="004A2932" w:rsidRDefault="000A5434" w:rsidP="000A5434">
            <w:pPr>
              <w:rPr>
                <w:rFonts w:ascii="標楷體" w:eastAsia="標楷體" w:hAnsi="標楷體"/>
              </w:rPr>
            </w:pPr>
            <w:r w:rsidRPr="004A2932">
              <w:rPr>
                <w:rFonts w:ascii="標楷體" w:eastAsia="標楷體" w:hAnsi="標楷體"/>
              </w:rPr>
              <w:t>二</w:t>
            </w:r>
            <w:r w:rsidRPr="004A2932">
              <w:rPr>
                <w:rFonts w:ascii="標楷體" w:eastAsia="標楷體" w:hAnsi="標楷體" w:hint="eastAsia"/>
              </w:rPr>
              <w:t>、</w:t>
            </w:r>
            <w:r w:rsidRPr="004A2932">
              <w:rPr>
                <w:rFonts w:ascii="標楷體" w:eastAsia="標楷體" w:hAnsi="標楷體"/>
              </w:rPr>
              <w:t>按時報告收入和支出情況</w:t>
            </w:r>
            <w:r w:rsidRPr="004A2932">
              <w:rPr>
                <w:rFonts w:ascii="標楷體" w:eastAsia="標楷體" w:hAnsi="標楷體" w:hint="eastAsia"/>
              </w:rPr>
              <w:t>：</w:t>
            </w:r>
          </w:p>
          <w:p w:rsidR="000A5434" w:rsidRPr="004A2932" w:rsidRDefault="000A5434" w:rsidP="00CD2BAB">
            <w:pPr>
              <w:ind w:left="720" w:hangingChars="300" w:hanging="720"/>
              <w:jc w:val="both"/>
              <w:rPr>
                <w:rFonts w:ascii="標楷體" w:eastAsia="標楷體" w:hAnsi="標楷體"/>
              </w:rPr>
            </w:pPr>
            <w:r w:rsidRPr="004A2932">
              <w:rPr>
                <w:rFonts w:ascii="標楷體" w:eastAsia="標楷體" w:hAnsi="標楷體"/>
              </w:rPr>
              <w:t>（一）</w:t>
            </w:r>
            <w:r w:rsidRPr="004A2932">
              <w:rPr>
                <w:rFonts w:ascii="標楷體" w:eastAsia="標楷體" w:hAnsi="標楷體" w:hint="eastAsia"/>
              </w:rPr>
              <w:t>依政府資訊公開法第7條及會計法第82條規定，政府預決算書及會計報告等，應主動公開。本處業依上開規定將總預算、附屬單位預算、追加（減）預算及特別預算之預算案、法定預算、預算執行及決算等資訊，定期公布於本處網站，且各單位亦依上開規定於外部網站定期公布</w:t>
            </w:r>
            <w:r w:rsidRPr="004A2932">
              <w:rPr>
                <w:rFonts w:ascii="標楷體" w:eastAsia="標楷體" w:hAnsi="標楷體"/>
              </w:rPr>
              <w:t>收入和支出情況</w:t>
            </w:r>
            <w:r w:rsidRPr="004A2932">
              <w:rPr>
                <w:rFonts w:ascii="標楷體" w:eastAsia="標楷體" w:hAnsi="標楷體" w:hint="eastAsia"/>
              </w:rPr>
              <w:t>，以利外界查閱，增加政府預算透明度。</w:t>
            </w:r>
          </w:p>
          <w:p w:rsidR="000A5434" w:rsidRPr="004A2932" w:rsidRDefault="000A5434" w:rsidP="00CD2BAB">
            <w:pPr>
              <w:ind w:left="720" w:hangingChars="300" w:hanging="720"/>
              <w:jc w:val="both"/>
              <w:rPr>
                <w:rFonts w:ascii="標楷體" w:eastAsia="標楷體" w:hAnsi="標楷體"/>
              </w:rPr>
            </w:pPr>
            <w:r w:rsidRPr="004A2932">
              <w:rPr>
                <w:rFonts w:ascii="標楷體" w:eastAsia="標楷體" w:hAnsi="標楷體"/>
              </w:rPr>
              <w:t>（二）</w:t>
            </w:r>
            <w:r w:rsidRPr="004A2932">
              <w:rPr>
                <w:rFonts w:ascii="標楷體" w:eastAsia="標楷體" w:hAnsi="標楷體" w:hint="eastAsia"/>
              </w:rPr>
              <w:t>對於定期報告之編送及期限等，諸如憲法、會計法、決算法、</w:t>
            </w:r>
            <w:r w:rsidRPr="004A2932">
              <w:rPr>
                <w:rFonts w:ascii="標楷體" w:eastAsia="標楷體" w:hAnsi="標楷體"/>
              </w:rPr>
              <w:t>中央政府總決算編製要點</w:t>
            </w:r>
            <w:r w:rsidRPr="004A2932">
              <w:rPr>
                <w:rFonts w:ascii="標楷體" w:eastAsia="標楷體" w:hAnsi="標楷體" w:hint="eastAsia"/>
              </w:rPr>
              <w:t>、</w:t>
            </w:r>
            <w:r w:rsidRPr="004A2932">
              <w:rPr>
                <w:rFonts w:ascii="標楷體" w:eastAsia="標楷體" w:hAnsi="標楷體"/>
              </w:rPr>
              <w:t>中央政府總</w:t>
            </w:r>
            <w:r w:rsidRPr="004A2932">
              <w:rPr>
                <w:rFonts w:ascii="標楷體" w:eastAsia="標楷體" w:hAnsi="標楷體" w:hint="eastAsia"/>
              </w:rPr>
              <w:t>預</w:t>
            </w:r>
            <w:r w:rsidRPr="004A2932">
              <w:rPr>
                <w:rFonts w:ascii="標楷體" w:eastAsia="標楷體" w:hAnsi="標楷體"/>
              </w:rPr>
              <w:t>算</w:t>
            </w:r>
            <w:r w:rsidRPr="004A2932">
              <w:rPr>
                <w:rFonts w:ascii="標楷體" w:eastAsia="標楷體" w:hAnsi="標楷體" w:hint="eastAsia"/>
              </w:rPr>
              <w:t>半年結算</w:t>
            </w:r>
            <w:r w:rsidRPr="004A2932">
              <w:rPr>
                <w:rFonts w:ascii="標楷體" w:eastAsia="標楷體" w:hAnsi="標楷體"/>
              </w:rPr>
              <w:t>編製要點</w:t>
            </w:r>
            <w:r w:rsidRPr="004A2932">
              <w:rPr>
                <w:rFonts w:ascii="標楷體" w:eastAsia="標楷體" w:hAnsi="標楷體" w:hint="eastAsia"/>
              </w:rPr>
              <w:t>等相關法令及行政規則皆訂有詳細規範。</w:t>
            </w:r>
          </w:p>
          <w:p w:rsidR="000A5434" w:rsidRPr="004A2932" w:rsidRDefault="000A5434" w:rsidP="000A5434">
            <w:pPr>
              <w:ind w:left="480" w:hangingChars="200" w:hanging="480"/>
              <w:rPr>
                <w:rFonts w:ascii="標楷體" w:eastAsia="標楷體" w:hAnsi="標楷體"/>
              </w:rPr>
            </w:pPr>
            <w:r w:rsidRPr="004A2932">
              <w:rPr>
                <w:rFonts w:ascii="標楷體" w:eastAsia="標楷體" w:hAnsi="標楷體"/>
              </w:rPr>
              <w:t>三</w:t>
            </w:r>
            <w:r w:rsidRPr="004A2932">
              <w:rPr>
                <w:rFonts w:ascii="標楷體" w:eastAsia="標楷體" w:hAnsi="標楷體" w:hint="eastAsia"/>
              </w:rPr>
              <w:t>、</w:t>
            </w:r>
            <w:r w:rsidRPr="004A2932">
              <w:rPr>
                <w:rFonts w:ascii="標楷體" w:eastAsia="標楷體" w:hAnsi="標楷體"/>
              </w:rPr>
              <w:t>由會計和審計標準及有關監督構成的制度</w:t>
            </w:r>
            <w:r w:rsidRPr="004A2932">
              <w:rPr>
                <w:rFonts w:ascii="標楷體" w:eastAsia="標楷體" w:hAnsi="標楷體" w:hint="eastAsia"/>
              </w:rPr>
              <w:t>：</w:t>
            </w:r>
          </w:p>
          <w:p w:rsidR="000A5434" w:rsidRPr="004A2932" w:rsidRDefault="000A5434" w:rsidP="00CD2BAB">
            <w:pPr>
              <w:ind w:left="720" w:hangingChars="300" w:hanging="720"/>
              <w:jc w:val="both"/>
              <w:rPr>
                <w:rFonts w:ascii="標楷體" w:eastAsia="標楷體" w:hAnsi="標楷體"/>
              </w:rPr>
            </w:pPr>
            <w:r w:rsidRPr="004A2932">
              <w:rPr>
                <w:rFonts w:ascii="標楷體" w:eastAsia="標楷體" w:hAnsi="標楷體" w:hint="eastAsia"/>
              </w:rPr>
              <w:t>（一）</w:t>
            </w:r>
            <w:r w:rsidRPr="004A2932">
              <w:rPr>
                <w:rFonts w:ascii="標楷體" w:eastAsia="標楷體" w:hAnsi="標楷體"/>
              </w:rPr>
              <w:t>政府機關之內部審核，依</w:t>
            </w:r>
            <w:r w:rsidRPr="004A2932">
              <w:rPr>
                <w:rFonts w:ascii="標楷體" w:eastAsia="標楷體" w:hAnsi="標楷體"/>
              </w:rPr>
              <w:lastRenderedPageBreak/>
              <w:t>會計法第</w:t>
            </w:r>
            <w:r w:rsidRPr="004A2932">
              <w:rPr>
                <w:rFonts w:ascii="標楷體" w:eastAsia="標楷體" w:hAnsi="標楷體" w:hint="eastAsia"/>
              </w:rPr>
              <w:t>95</w:t>
            </w:r>
            <w:r w:rsidRPr="004A2932">
              <w:rPr>
                <w:rFonts w:ascii="標楷體" w:eastAsia="標楷體" w:hAnsi="標楷體"/>
              </w:rPr>
              <w:t>條規定係由會計人員執行之，復依會計法有關內部審核相關規定，內部審核包含事前審核及事後複核，著重在收支之控制，憑證、帳表之複核及工作績效之查核，範圍則及於計畫、預算之執行與控制、現金及其他財物處理程序及成本之審核等，其目的與內部控制相同，</w:t>
            </w:r>
            <w:r w:rsidRPr="004A2932">
              <w:rPr>
                <w:rFonts w:ascii="標楷體" w:eastAsia="標楷體" w:hAnsi="標楷體" w:hint="eastAsia"/>
              </w:rPr>
              <w:t>故</w:t>
            </w:r>
            <w:r w:rsidRPr="004A2932">
              <w:rPr>
                <w:rFonts w:ascii="標楷體" w:eastAsia="標楷體" w:hAnsi="標楷體"/>
              </w:rPr>
              <w:t>內部審核係協助內部控制發揮功能之重要機制。</w:t>
            </w:r>
          </w:p>
          <w:p w:rsidR="000A5434" w:rsidRPr="004A2932" w:rsidRDefault="000A5434" w:rsidP="00CD2BAB">
            <w:pPr>
              <w:ind w:left="720" w:hangingChars="300" w:hanging="720"/>
              <w:jc w:val="both"/>
              <w:rPr>
                <w:rFonts w:ascii="標楷體" w:eastAsia="標楷體" w:hAnsi="標楷體"/>
              </w:rPr>
            </w:pPr>
            <w:r w:rsidRPr="004A2932">
              <w:rPr>
                <w:rFonts w:ascii="標楷體" w:eastAsia="標楷體" w:hAnsi="標楷體" w:hint="eastAsia"/>
              </w:rPr>
              <w:t>（二）為強化內部審核作業，防杜財務弊端之發生，業已頒訂會計法、</w:t>
            </w:r>
            <w:r w:rsidRPr="004A2932">
              <w:rPr>
                <w:rFonts w:ascii="標楷體" w:eastAsia="標楷體" w:hAnsi="標楷體"/>
              </w:rPr>
              <w:t>內部審核處理準則</w:t>
            </w:r>
            <w:r w:rsidRPr="004A2932">
              <w:rPr>
                <w:rFonts w:ascii="標楷體" w:eastAsia="標楷體" w:hAnsi="標楷體" w:hint="eastAsia"/>
              </w:rPr>
              <w:t>、支出憑證處理要點、支出標準及審核作業手冊、內部審核作業流程手冊等相關法令及行政規則，其中釐清會計人員執行內部審核之責任範圍，並彙整經費報支標準及收入、支出與採購等事項之作業流程圖、審核注意要項等</w:t>
            </w:r>
            <w:r w:rsidRPr="004A2932">
              <w:rPr>
                <w:rFonts w:ascii="標楷體" w:eastAsia="標楷體" w:hAnsi="標楷體"/>
              </w:rPr>
              <w:t>規定</w:t>
            </w:r>
            <w:r w:rsidRPr="004A2932">
              <w:rPr>
                <w:rFonts w:ascii="標楷體" w:eastAsia="標楷體" w:hAnsi="標楷體" w:hint="eastAsia"/>
              </w:rPr>
              <w:t>，供作各單位會計人員執行內部審核之重要依據，且</w:t>
            </w:r>
            <w:r w:rsidRPr="004A2932">
              <w:rPr>
                <w:rFonts w:ascii="標楷體" w:eastAsia="標楷體" w:hAnsi="標楷體"/>
              </w:rPr>
              <w:t>提供業務人員經費報支之參考</w:t>
            </w:r>
            <w:r w:rsidRPr="004A2932">
              <w:rPr>
                <w:rFonts w:ascii="標楷體" w:eastAsia="標楷體" w:hAnsi="標楷體" w:hint="eastAsia"/>
              </w:rPr>
              <w:t>。</w:t>
            </w:r>
          </w:p>
          <w:p w:rsidR="000A5434" w:rsidRPr="004A2932" w:rsidRDefault="000A5434" w:rsidP="000A5434">
            <w:pPr>
              <w:ind w:left="480" w:hangingChars="200" w:hanging="480"/>
              <w:jc w:val="both"/>
              <w:rPr>
                <w:rFonts w:ascii="標楷體" w:eastAsia="標楷體" w:hAnsi="標楷體"/>
              </w:rPr>
            </w:pPr>
            <w:r w:rsidRPr="004A2932">
              <w:rPr>
                <w:rFonts w:ascii="標楷體" w:eastAsia="標楷體" w:hAnsi="標楷體"/>
              </w:rPr>
              <w:t>四</w:t>
            </w:r>
            <w:r w:rsidRPr="004A2932">
              <w:rPr>
                <w:rFonts w:ascii="標楷體" w:eastAsia="標楷體" w:hAnsi="標楷體" w:hint="eastAsia"/>
              </w:rPr>
              <w:t>、</w:t>
            </w:r>
            <w:r w:rsidRPr="004A2932">
              <w:rPr>
                <w:rFonts w:ascii="標楷體" w:eastAsia="標楷體" w:hAnsi="標楷體"/>
              </w:rPr>
              <w:t>迅速而有效的風險管理和內部控制制度</w:t>
            </w:r>
            <w:r w:rsidRPr="004A2932">
              <w:rPr>
                <w:rFonts w:ascii="標楷體" w:eastAsia="標楷體" w:hAnsi="標楷體" w:hint="eastAsia"/>
              </w:rPr>
              <w:t>：</w:t>
            </w:r>
          </w:p>
          <w:p w:rsidR="000A5434" w:rsidRPr="004A2932" w:rsidRDefault="000A5434" w:rsidP="00CD2BAB">
            <w:pPr>
              <w:ind w:left="720" w:hangingChars="300" w:hanging="720"/>
              <w:jc w:val="both"/>
              <w:rPr>
                <w:rFonts w:ascii="標楷體" w:eastAsia="標楷體" w:hAnsi="標楷體"/>
              </w:rPr>
            </w:pPr>
            <w:r w:rsidRPr="004A2932">
              <w:rPr>
                <w:rFonts w:ascii="標楷體" w:eastAsia="標楷體" w:hAnsi="標楷體" w:hint="eastAsia"/>
              </w:rPr>
              <w:t>（一）</w:t>
            </w:r>
            <w:r w:rsidRPr="004A2932">
              <w:rPr>
                <w:rFonts w:ascii="標楷體" w:eastAsia="標楷體" w:hAnsi="標楷體"/>
              </w:rPr>
              <w:t>健全財務秩序與強化內部控制實施方案</w:t>
            </w:r>
            <w:r w:rsidRPr="004A2932">
              <w:rPr>
                <w:rFonts w:ascii="標楷體" w:eastAsia="標楷體" w:hAnsi="標楷體" w:hint="eastAsia"/>
              </w:rPr>
              <w:t>：規定各機關應建立並維持有效之內控機制，定期舉辦內控教育宣導，以落實內控機制；進行現金及財務查核，加強銀行或公庫對帳單、收支單據及其他各種</w:t>
            </w:r>
            <w:r w:rsidRPr="004A2932">
              <w:rPr>
                <w:rFonts w:ascii="標楷體" w:eastAsia="標楷體" w:hAnsi="標楷體" w:hint="eastAsia"/>
              </w:rPr>
              <w:lastRenderedPageBreak/>
              <w:t>憑證原件之控管與核對，建立一切收支儘量透過金融機構辦理之機制等辦理事項。</w:t>
            </w:r>
          </w:p>
          <w:p w:rsidR="000A5434" w:rsidRPr="004A2932" w:rsidRDefault="000A5434" w:rsidP="00CD2BAB">
            <w:pPr>
              <w:ind w:left="720" w:hangingChars="300" w:hanging="720"/>
              <w:jc w:val="both"/>
              <w:rPr>
                <w:rFonts w:ascii="標楷體" w:eastAsia="標楷體" w:hAnsi="標楷體"/>
              </w:rPr>
            </w:pPr>
            <w:r w:rsidRPr="004A2932">
              <w:rPr>
                <w:rFonts w:ascii="標楷體" w:eastAsia="標楷體" w:hAnsi="標楷體" w:hint="eastAsia"/>
              </w:rPr>
              <w:t>（二）加強財務控管及落實會計審核方案：重點包括各機關首長應對所屬人員加強宣導預算支用之財務責任，以增進其對財務責任的瞭解，並能合規支用預算；為加強財務控管，各機關應建立檢討改善現存各項缺失之機制；為落實會計審核，會計人員應本於職權適時提供意見協助機關妥適運用經費等。</w:t>
            </w:r>
          </w:p>
          <w:p w:rsidR="000A5434" w:rsidRPr="004A2932" w:rsidRDefault="000A5434" w:rsidP="000A5434">
            <w:pPr>
              <w:ind w:left="480" w:hangingChars="200" w:hanging="480"/>
              <w:jc w:val="both"/>
              <w:rPr>
                <w:rFonts w:ascii="標楷體" w:eastAsia="標楷體" w:hAnsi="標楷體"/>
              </w:rPr>
            </w:pPr>
            <w:r w:rsidRPr="004A2932">
              <w:rPr>
                <w:rFonts w:ascii="標楷體" w:eastAsia="標楷體" w:hAnsi="標楷體"/>
              </w:rPr>
              <w:t>五</w:t>
            </w:r>
            <w:r w:rsidRPr="004A2932">
              <w:rPr>
                <w:rFonts w:ascii="標楷體" w:eastAsia="標楷體" w:hAnsi="標楷體" w:hint="eastAsia"/>
              </w:rPr>
              <w:t>、</w:t>
            </w:r>
            <w:r w:rsidRPr="004A2932">
              <w:rPr>
                <w:rFonts w:ascii="標楷體" w:eastAsia="標楷體" w:hAnsi="標楷體"/>
              </w:rPr>
              <w:t>在本款規定的要求未得到遵守時酌情加以糾正</w:t>
            </w:r>
            <w:r w:rsidRPr="004A2932">
              <w:rPr>
                <w:rFonts w:ascii="標楷體" w:eastAsia="標楷體" w:hAnsi="標楷體" w:hint="eastAsia"/>
              </w:rPr>
              <w:t>：違反上開規定，依主計人員獎懲辦法第8、9條規定，</w:t>
            </w:r>
            <w:r w:rsidRPr="004A2932">
              <w:rPr>
                <w:rFonts w:ascii="標楷體" w:eastAsia="標楷體" w:hAnsi="標楷體"/>
              </w:rPr>
              <w:t>主計人員應</w:t>
            </w:r>
            <w:r w:rsidRPr="004A2932">
              <w:rPr>
                <w:rFonts w:ascii="標楷體" w:eastAsia="標楷體" w:hAnsi="標楷體" w:hint="eastAsia"/>
              </w:rPr>
              <w:t>予懲處：</w:t>
            </w:r>
          </w:p>
          <w:p w:rsidR="000A5434" w:rsidRPr="004A2932" w:rsidRDefault="000A5434" w:rsidP="00CD2BAB">
            <w:pPr>
              <w:ind w:left="720" w:hangingChars="300" w:hanging="720"/>
              <w:jc w:val="both"/>
              <w:rPr>
                <w:rFonts w:ascii="標楷體" w:eastAsia="標楷體" w:hAnsi="標楷體"/>
              </w:rPr>
            </w:pPr>
            <w:r w:rsidRPr="004A2932">
              <w:rPr>
                <w:rFonts w:ascii="標楷體" w:eastAsia="標楷體" w:hAnsi="標楷體" w:hint="eastAsia"/>
              </w:rPr>
              <w:t>（一）</w:t>
            </w:r>
            <w:r w:rsidRPr="004A2932">
              <w:rPr>
                <w:rFonts w:ascii="標楷體" w:eastAsia="標楷體" w:hAnsi="標楷體"/>
              </w:rPr>
              <w:t>有下列情事之一者，應視情節申誡一次或二次：</w:t>
            </w:r>
          </w:p>
          <w:p w:rsidR="000A5434" w:rsidRPr="004A2932" w:rsidRDefault="000A5434" w:rsidP="000A5434">
            <w:pPr>
              <w:ind w:leftChars="200" w:left="720" w:hangingChars="100" w:hanging="240"/>
              <w:jc w:val="both"/>
              <w:rPr>
                <w:rFonts w:ascii="標楷體" w:eastAsia="標楷體" w:hAnsi="標楷體"/>
              </w:rPr>
            </w:pPr>
            <w:r w:rsidRPr="004A2932">
              <w:rPr>
                <w:rFonts w:ascii="標楷體" w:eastAsia="標楷體" w:hAnsi="標楷體" w:hint="eastAsia"/>
              </w:rPr>
              <w:t>1.</w:t>
            </w:r>
            <w:r w:rsidRPr="004A2932">
              <w:rPr>
                <w:rFonts w:ascii="標楷體" w:eastAsia="標楷體" w:hAnsi="標楷體"/>
              </w:rPr>
              <w:t>年度概算、預算</w:t>
            </w:r>
            <w:r w:rsidRPr="004A2932">
              <w:rPr>
                <w:rFonts w:ascii="標楷體" w:eastAsia="標楷體" w:hAnsi="標楷體" w:hint="eastAsia"/>
              </w:rPr>
              <w:t>、</w:t>
            </w:r>
            <w:r w:rsidRPr="004A2932">
              <w:rPr>
                <w:rFonts w:ascii="標楷體" w:eastAsia="標楷體" w:hAnsi="標楷體"/>
              </w:rPr>
              <w:t>年度決算編製，無故未依規定期限送達，逾五日以上九日以內，或內容有錯誤者。</w:t>
            </w:r>
          </w:p>
          <w:p w:rsidR="000A5434" w:rsidRPr="004A2932" w:rsidRDefault="000A5434" w:rsidP="000A5434">
            <w:pPr>
              <w:ind w:leftChars="200" w:left="720" w:hangingChars="100" w:hanging="240"/>
              <w:jc w:val="both"/>
              <w:rPr>
                <w:rFonts w:ascii="標楷體" w:eastAsia="標楷體" w:hAnsi="標楷體"/>
              </w:rPr>
            </w:pPr>
            <w:r w:rsidRPr="004A2932">
              <w:rPr>
                <w:rFonts w:ascii="標楷體" w:eastAsia="標楷體" w:hAnsi="標楷體" w:hint="eastAsia"/>
              </w:rPr>
              <w:t>2.</w:t>
            </w:r>
            <w:r w:rsidRPr="004A2932">
              <w:rPr>
                <w:rFonts w:ascii="標楷體" w:eastAsia="標楷體" w:hAnsi="標楷體"/>
              </w:rPr>
              <w:t>全年度各月份會計報告，其中連續三個月逾規定期限五日以內送達，或內容有錯誤者。</w:t>
            </w:r>
          </w:p>
          <w:p w:rsidR="000A5434" w:rsidRPr="004A2932" w:rsidRDefault="000A5434" w:rsidP="00CD2BAB">
            <w:pPr>
              <w:ind w:left="720" w:hangingChars="300" w:hanging="720"/>
              <w:jc w:val="both"/>
              <w:rPr>
                <w:rFonts w:ascii="標楷體" w:eastAsia="標楷體" w:hAnsi="標楷體"/>
              </w:rPr>
            </w:pPr>
            <w:r w:rsidRPr="004A2932">
              <w:rPr>
                <w:rFonts w:ascii="標楷體" w:eastAsia="標楷體" w:hAnsi="標楷體" w:hint="eastAsia"/>
              </w:rPr>
              <w:t>（</w:t>
            </w:r>
            <w:r w:rsidRPr="004A2932">
              <w:rPr>
                <w:rFonts w:ascii="標楷體" w:eastAsia="標楷體" w:hAnsi="標楷體"/>
              </w:rPr>
              <w:t>二</w:t>
            </w:r>
            <w:r w:rsidRPr="004A2932">
              <w:rPr>
                <w:rFonts w:ascii="標楷體" w:eastAsia="標楷體" w:hAnsi="標楷體" w:hint="eastAsia"/>
              </w:rPr>
              <w:t>）</w:t>
            </w:r>
            <w:r w:rsidRPr="004A2932">
              <w:rPr>
                <w:rFonts w:ascii="標楷體" w:eastAsia="標楷體" w:hAnsi="標楷體"/>
              </w:rPr>
              <w:t>有下列情事之一者，應視情節記過一次或二次：</w:t>
            </w:r>
          </w:p>
          <w:p w:rsidR="000A5434" w:rsidRPr="004A2932" w:rsidRDefault="000A5434" w:rsidP="000A5434">
            <w:pPr>
              <w:ind w:leftChars="200" w:left="720" w:hangingChars="100" w:hanging="240"/>
              <w:jc w:val="both"/>
              <w:rPr>
                <w:rFonts w:ascii="標楷體" w:eastAsia="標楷體" w:hAnsi="標楷體"/>
              </w:rPr>
            </w:pPr>
            <w:r w:rsidRPr="004A2932">
              <w:rPr>
                <w:rFonts w:ascii="標楷體" w:eastAsia="標楷體" w:hAnsi="標楷體" w:hint="eastAsia"/>
              </w:rPr>
              <w:t>1.</w:t>
            </w:r>
            <w:r w:rsidRPr="004A2932">
              <w:rPr>
                <w:rFonts w:ascii="標楷體" w:eastAsia="標楷體" w:hAnsi="標楷體"/>
              </w:rPr>
              <w:t>年度概算、預算</w:t>
            </w:r>
            <w:r w:rsidRPr="004A2932">
              <w:rPr>
                <w:rFonts w:ascii="標楷體" w:eastAsia="標楷體" w:hAnsi="標楷體" w:hint="eastAsia"/>
              </w:rPr>
              <w:t>、</w:t>
            </w:r>
            <w:r w:rsidRPr="004A2932">
              <w:rPr>
                <w:rFonts w:ascii="標楷體" w:eastAsia="標楷體" w:hAnsi="標楷體"/>
              </w:rPr>
              <w:t>年度決算之編製，無故未依規定期限送達，逾十日以上，或內容有重大錯誤者。</w:t>
            </w:r>
          </w:p>
          <w:p w:rsidR="00D779A5" w:rsidRPr="004A2932" w:rsidRDefault="000A5434" w:rsidP="0073475D">
            <w:pPr>
              <w:ind w:firstLineChars="200" w:firstLine="480"/>
              <w:rPr>
                <w:rFonts w:ascii="標楷體" w:eastAsia="標楷體" w:hAnsi="標楷體"/>
              </w:rPr>
            </w:pPr>
            <w:r w:rsidRPr="004A2932">
              <w:rPr>
                <w:rFonts w:ascii="標楷體" w:eastAsia="標楷體" w:hAnsi="標楷體" w:hint="eastAsia"/>
              </w:rPr>
              <w:t>2.</w:t>
            </w:r>
            <w:r w:rsidRPr="004A2932">
              <w:rPr>
                <w:rFonts w:ascii="標楷體" w:eastAsia="標楷體" w:hAnsi="標楷體"/>
              </w:rPr>
              <w:t>全年度各月份會計報告，</w:t>
            </w:r>
          </w:p>
          <w:p w:rsidR="00D779A5" w:rsidRPr="004A2932" w:rsidRDefault="00D779A5" w:rsidP="0073475D">
            <w:pPr>
              <w:ind w:firstLineChars="200" w:firstLine="480"/>
              <w:rPr>
                <w:rFonts w:ascii="標楷體" w:eastAsia="標楷體" w:hAnsi="標楷體"/>
              </w:rPr>
            </w:pPr>
            <w:r w:rsidRPr="004A2932">
              <w:rPr>
                <w:rFonts w:ascii="標楷體" w:eastAsia="標楷體" w:hAnsi="標楷體" w:hint="eastAsia"/>
              </w:rPr>
              <w:t xml:space="preserve">  </w:t>
            </w:r>
            <w:r w:rsidR="000A5434" w:rsidRPr="004A2932">
              <w:rPr>
                <w:rFonts w:ascii="標楷體" w:eastAsia="標楷體" w:hAnsi="標楷體"/>
              </w:rPr>
              <w:t>其中連續六個月逾規定</w:t>
            </w:r>
            <w:r w:rsidR="000A5434" w:rsidRPr="004A2932">
              <w:rPr>
                <w:rFonts w:ascii="標楷體" w:eastAsia="標楷體" w:hAnsi="標楷體"/>
              </w:rPr>
              <w:lastRenderedPageBreak/>
              <w:t>期</w:t>
            </w:r>
            <w:r w:rsidRPr="004A2932">
              <w:rPr>
                <w:rFonts w:ascii="標楷體" w:eastAsia="標楷體" w:hAnsi="標楷體" w:hint="eastAsia"/>
              </w:rPr>
              <w:t xml:space="preserve">  </w:t>
            </w:r>
          </w:p>
          <w:p w:rsidR="00D779A5" w:rsidRPr="004A2932" w:rsidRDefault="00D779A5" w:rsidP="0073475D">
            <w:pPr>
              <w:ind w:firstLineChars="200" w:firstLine="480"/>
              <w:rPr>
                <w:rFonts w:ascii="標楷體" w:eastAsia="標楷體" w:hAnsi="標楷體"/>
              </w:rPr>
            </w:pPr>
            <w:r w:rsidRPr="004A2932">
              <w:rPr>
                <w:rFonts w:ascii="標楷體" w:eastAsia="標楷體" w:hAnsi="標楷體" w:hint="eastAsia"/>
              </w:rPr>
              <w:t xml:space="preserve">  </w:t>
            </w:r>
            <w:r w:rsidR="000A5434" w:rsidRPr="004A2932">
              <w:rPr>
                <w:rFonts w:ascii="標楷體" w:eastAsia="標楷體" w:hAnsi="標楷體"/>
              </w:rPr>
              <w:t>限五日以內，或連續三個</w:t>
            </w:r>
          </w:p>
          <w:p w:rsidR="00D779A5" w:rsidRPr="004A2932" w:rsidRDefault="00D779A5" w:rsidP="0073475D">
            <w:pPr>
              <w:ind w:firstLineChars="200" w:firstLine="480"/>
              <w:rPr>
                <w:rFonts w:ascii="標楷體" w:eastAsia="標楷體" w:hAnsi="標楷體"/>
              </w:rPr>
            </w:pPr>
            <w:r w:rsidRPr="004A2932">
              <w:rPr>
                <w:rFonts w:ascii="標楷體" w:eastAsia="標楷體" w:hAnsi="標楷體" w:hint="eastAsia"/>
              </w:rPr>
              <w:t xml:space="preserve">  </w:t>
            </w:r>
            <w:r w:rsidR="000A5434" w:rsidRPr="004A2932">
              <w:rPr>
                <w:rFonts w:ascii="標楷體" w:eastAsia="標楷體" w:hAnsi="標楷體"/>
              </w:rPr>
              <w:t>月逾規定期限十日以內，</w:t>
            </w:r>
          </w:p>
          <w:p w:rsidR="00D779A5" w:rsidRPr="004A2932" w:rsidRDefault="00D779A5" w:rsidP="0073475D">
            <w:pPr>
              <w:ind w:firstLineChars="200" w:firstLine="480"/>
              <w:rPr>
                <w:rFonts w:ascii="標楷體" w:eastAsia="標楷體" w:hAnsi="標楷體"/>
              </w:rPr>
            </w:pPr>
            <w:r w:rsidRPr="004A2932">
              <w:rPr>
                <w:rFonts w:ascii="標楷體" w:eastAsia="標楷體" w:hAnsi="標楷體" w:hint="eastAsia"/>
              </w:rPr>
              <w:t xml:space="preserve">  </w:t>
            </w:r>
            <w:r w:rsidR="000A5434" w:rsidRPr="004A2932">
              <w:rPr>
                <w:rFonts w:ascii="標楷體" w:eastAsia="標楷體" w:hAnsi="標楷體"/>
              </w:rPr>
              <w:t>內容有重大錯誤，或同一</w:t>
            </w:r>
          </w:p>
          <w:p w:rsidR="00BF03FB" w:rsidRPr="004A2932" w:rsidRDefault="00D779A5" w:rsidP="0073475D">
            <w:pPr>
              <w:ind w:firstLineChars="200" w:firstLine="480"/>
              <w:rPr>
                <w:rFonts w:ascii="標楷體" w:eastAsia="標楷體" w:hAnsi="標楷體"/>
              </w:rPr>
            </w:pPr>
            <w:r w:rsidRPr="004A2932">
              <w:rPr>
                <w:rFonts w:ascii="標楷體" w:eastAsia="標楷體" w:hAnsi="標楷體" w:hint="eastAsia"/>
              </w:rPr>
              <w:t xml:space="preserve"> </w:t>
            </w:r>
            <w:r w:rsidR="000A5434" w:rsidRPr="004A2932">
              <w:rPr>
                <w:rFonts w:ascii="標楷體" w:eastAsia="標楷體" w:hAnsi="標楷體"/>
              </w:rPr>
              <w:t>錯誤經三次以上通知改</w:t>
            </w:r>
          </w:p>
          <w:p w:rsidR="00647260" w:rsidRPr="004A2932" w:rsidRDefault="000A5434" w:rsidP="00CD2BAB">
            <w:pPr>
              <w:ind w:firstLineChars="300" w:firstLine="720"/>
              <w:rPr>
                <w:rFonts w:ascii="標楷體" w:eastAsia="標楷體" w:hAnsi="標楷體"/>
              </w:rPr>
            </w:pPr>
            <w:r w:rsidRPr="004A2932">
              <w:rPr>
                <w:rFonts w:ascii="標楷體" w:eastAsia="標楷體" w:hAnsi="標楷體"/>
              </w:rPr>
              <w:t>進而未改進者。</w:t>
            </w:r>
          </w:p>
        </w:tc>
      </w:tr>
      <w:tr w:rsidR="00A94535" w:rsidRPr="004A2932" w:rsidTr="002078D0">
        <w:tc>
          <w:tcPr>
            <w:tcW w:w="477" w:type="dxa"/>
            <w:tcBorders>
              <w:bottom w:val="single" w:sz="4" w:space="0" w:color="auto"/>
              <w:right w:val="single" w:sz="4" w:space="0" w:color="FF0000"/>
            </w:tcBorders>
            <w:shd w:val="clear" w:color="auto" w:fill="auto"/>
          </w:tcPr>
          <w:p w:rsidR="00647260" w:rsidRPr="004A2932" w:rsidRDefault="00647260"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47260" w:rsidRPr="004A2932" w:rsidRDefault="00647260" w:rsidP="006C4D40">
            <w:pPr>
              <w:ind w:left="480" w:hangingChars="200" w:hanging="480"/>
              <w:rPr>
                <w:rFonts w:ascii="標楷體" w:eastAsia="標楷體" w:hAnsi="標楷體"/>
                <w:b/>
              </w:rPr>
            </w:pPr>
            <w:r w:rsidRPr="004A2932">
              <w:rPr>
                <w:rFonts w:ascii="標楷體" w:eastAsia="標楷體" w:hAnsi="標楷體"/>
              </w:rPr>
              <w:t>三、</w:t>
            </w:r>
            <w:r w:rsidRPr="004A2932">
              <w:rPr>
                <w:rFonts w:ascii="標楷體" w:eastAsia="標楷體" w:hAnsi="標楷體"/>
                <w:b/>
              </w:rPr>
              <w:t>各締約國均應當</w:t>
            </w:r>
            <w:r w:rsidRPr="004A2932">
              <w:rPr>
                <w:rFonts w:ascii="標楷體" w:eastAsia="標楷體" w:hAnsi="標楷體"/>
              </w:rPr>
              <w:t>根據本國法律的基本原則，採取必要的民事和行政措施，以維持與公共開支和財政收入有關的帳簿、紀錄、財務報表或者其他檔完整無缺，並防止在這類檔上作假。</w:t>
            </w:r>
          </w:p>
        </w:tc>
        <w:tc>
          <w:tcPr>
            <w:tcW w:w="1454" w:type="dxa"/>
            <w:tcBorders>
              <w:bottom w:val="single" w:sz="4" w:space="0" w:color="auto"/>
            </w:tcBorders>
            <w:shd w:val="clear" w:color="auto" w:fill="auto"/>
          </w:tcPr>
          <w:p w:rsidR="00647260" w:rsidRPr="004A2932" w:rsidRDefault="00CD2BAB" w:rsidP="00DC2D93">
            <w:pPr>
              <w:jc w:val="both"/>
              <w:rPr>
                <w:rFonts w:ascii="標楷體" w:eastAsia="標楷體" w:hAnsi="標楷體"/>
              </w:rPr>
            </w:pPr>
            <w:r w:rsidRPr="004A2932">
              <w:rPr>
                <w:rFonts w:ascii="標楷體" w:eastAsia="標楷體" w:hAnsi="標楷體" w:hint="eastAsia"/>
              </w:rPr>
              <w:t>行政院</w:t>
            </w:r>
            <w:r w:rsidR="00647260" w:rsidRPr="004A2932">
              <w:rPr>
                <w:rFonts w:ascii="標楷體" w:eastAsia="標楷體" w:hAnsi="標楷體" w:hint="eastAsia"/>
              </w:rPr>
              <w:t>主計</w:t>
            </w:r>
            <w:r w:rsidR="00090231" w:rsidRPr="004A2932">
              <w:rPr>
                <w:rFonts w:ascii="標楷體" w:eastAsia="標楷體" w:hAnsi="標楷體" w:hint="eastAsia"/>
              </w:rPr>
              <w:t>總</w:t>
            </w:r>
            <w:r w:rsidR="00647260" w:rsidRPr="004A2932">
              <w:rPr>
                <w:rFonts w:ascii="標楷體" w:eastAsia="標楷體" w:hAnsi="標楷體" w:hint="eastAsia"/>
              </w:rPr>
              <w:t>處</w:t>
            </w:r>
          </w:p>
        </w:tc>
        <w:tc>
          <w:tcPr>
            <w:tcW w:w="1929" w:type="dxa"/>
            <w:tcBorders>
              <w:bottom w:val="single" w:sz="4" w:space="0" w:color="auto"/>
            </w:tcBorders>
            <w:shd w:val="clear" w:color="auto" w:fill="auto"/>
          </w:tcPr>
          <w:p w:rsidR="009F00BA" w:rsidRPr="004A2932" w:rsidRDefault="009F00BA" w:rsidP="009F00BA">
            <w:pPr>
              <w:rPr>
                <w:rFonts w:ascii="標楷體" w:eastAsia="標楷體" w:hAnsi="標楷體"/>
              </w:rPr>
            </w:pPr>
            <w:r w:rsidRPr="004A2932">
              <w:rPr>
                <w:rFonts w:ascii="標楷體" w:eastAsia="標楷體" w:hAnsi="標楷體" w:hint="eastAsia"/>
              </w:rPr>
              <w:t>■ 已符合</w:t>
            </w:r>
          </w:p>
          <w:p w:rsidR="009F00BA" w:rsidRPr="004A2932" w:rsidRDefault="009F00BA" w:rsidP="009F00BA">
            <w:pPr>
              <w:rPr>
                <w:rFonts w:ascii="標楷體" w:eastAsia="標楷體" w:hAnsi="標楷體"/>
              </w:rPr>
            </w:pPr>
            <w:r w:rsidRPr="004A2932">
              <w:rPr>
                <w:rFonts w:ascii="標楷體" w:eastAsia="標楷體" w:hAnsi="標楷體" w:hint="eastAsia"/>
              </w:rPr>
              <w:t>□ 部分符合</w:t>
            </w:r>
          </w:p>
          <w:p w:rsidR="009F00BA" w:rsidRPr="004A2932" w:rsidRDefault="009F00BA" w:rsidP="009F00BA">
            <w:pPr>
              <w:rPr>
                <w:rFonts w:ascii="標楷體" w:eastAsia="標楷體" w:hAnsi="標楷體"/>
              </w:rPr>
            </w:pPr>
            <w:r w:rsidRPr="004A2932">
              <w:rPr>
                <w:rFonts w:ascii="標楷體" w:eastAsia="標楷體" w:hAnsi="標楷體" w:hint="eastAsia"/>
              </w:rPr>
              <w:t>□ 未符合</w:t>
            </w:r>
          </w:p>
          <w:p w:rsidR="00647260" w:rsidRPr="004A2932" w:rsidRDefault="00647260" w:rsidP="00FD1D5E">
            <w:pPr>
              <w:rPr>
                <w:rFonts w:ascii="標楷體" w:eastAsia="標楷體" w:hAnsi="標楷體"/>
              </w:rPr>
            </w:pPr>
          </w:p>
        </w:tc>
        <w:tc>
          <w:tcPr>
            <w:tcW w:w="3297" w:type="dxa"/>
            <w:tcBorders>
              <w:bottom w:val="single" w:sz="4" w:space="0" w:color="auto"/>
            </w:tcBorders>
            <w:shd w:val="clear" w:color="auto" w:fill="auto"/>
          </w:tcPr>
          <w:p w:rsidR="00972BBC" w:rsidRPr="004A2932" w:rsidRDefault="00957B3E" w:rsidP="00957B3E">
            <w:pPr>
              <w:ind w:left="432" w:hangingChars="180" w:hanging="432"/>
              <w:jc w:val="both"/>
              <w:rPr>
                <w:rFonts w:ascii="標楷體" w:eastAsia="標楷體" w:hAnsi="標楷體"/>
              </w:rPr>
            </w:pPr>
            <w:r w:rsidRPr="004A2932">
              <w:rPr>
                <w:rFonts w:ascii="標楷體" w:eastAsia="標楷體" w:hAnsi="標楷體" w:hint="eastAsia"/>
              </w:rPr>
              <w:t>一、</w:t>
            </w:r>
            <w:r w:rsidR="00972BBC" w:rsidRPr="004A2932">
              <w:rPr>
                <w:rFonts w:ascii="標楷體" w:eastAsia="標楷體" w:hAnsi="標楷體" w:hint="eastAsia"/>
              </w:rPr>
              <w:t>為確保帳</w:t>
            </w:r>
            <w:r w:rsidR="00972BBC" w:rsidRPr="004A2932">
              <w:rPr>
                <w:rFonts w:ascii="標楷體" w:eastAsia="標楷體" w:hAnsi="標楷體"/>
              </w:rPr>
              <w:t>簿</w:t>
            </w:r>
            <w:r w:rsidR="00972BBC" w:rsidRPr="004A2932">
              <w:rPr>
                <w:rFonts w:ascii="標楷體" w:eastAsia="標楷體" w:hAnsi="標楷體" w:hint="eastAsia"/>
              </w:rPr>
              <w:t>及</w:t>
            </w:r>
            <w:r w:rsidR="00972BBC" w:rsidRPr="004A2932">
              <w:rPr>
                <w:rFonts w:ascii="標楷體" w:eastAsia="標楷體" w:hAnsi="標楷體"/>
              </w:rPr>
              <w:t>財務報表</w:t>
            </w:r>
            <w:r w:rsidR="00972BBC" w:rsidRPr="004A2932">
              <w:rPr>
                <w:rFonts w:ascii="標楷體" w:eastAsia="標楷體" w:hAnsi="標楷體" w:hint="eastAsia"/>
              </w:rPr>
              <w:t>等之</w:t>
            </w:r>
            <w:r w:rsidR="00972BBC" w:rsidRPr="004A2932">
              <w:rPr>
                <w:rFonts w:ascii="標楷體" w:eastAsia="標楷體" w:hAnsi="標楷體"/>
              </w:rPr>
              <w:t>完整</w:t>
            </w:r>
            <w:r w:rsidR="00972BBC" w:rsidRPr="004A2932">
              <w:rPr>
                <w:rFonts w:ascii="標楷體" w:eastAsia="標楷體" w:hAnsi="標楷體" w:hint="eastAsia"/>
              </w:rPr>
              <w:t>無缺並防止作假，會計法、內部審核處理準則等相關法令及行政規則，業規範</w:t>
            </w:r>
            <w:r w:rsidR="00972BBC" w:rsidRPr="004A2932">
              <w:rPr>
                <w:rFonts w:ascii="標楷體" w:eastAsia="標楷體" w:hAnsi="標楷體"/>
              </w:rPr>
              <w:t>會計人員審核會計報告、簿籍及憑證應注意</w:t>
            </w:r>
            <w:r w:rsidR="00972BBC" w:rsidRPr="004A2932">
              <w:rPr>
                <w:rFonts w:ascii="標楷體" w:eastAsia="標楷體" w:hAnsi="標楷體" w:hint="eastAsia"/>
              </w:rPr>
              <w:t>之要</w:t>
            </w:r>
            <w:r w:rsidR="00972BBC" w:rsidRPr="004A2932">
              <w:rPr>
                <w:rFonts w:ascii="標楷體" w:eastAsia="標楷體" w:hAnsi="標楷體"/>
              </w:rPr>
              <w:t>項</w:t>
            </w:r>
            <w:r w:rsidR="00972BBC" w:rsidRPr="004A2932">
              <w:rPr>
                <w:rFonts w:ascii="標楷體" w:eastAsia="標楷體" w:hAnsi="標楷體" w:hint="eastAsia"/>
              </w:rPr>
              <w:t>如下：</w:t>
            </w:r>
          </w:p>
          <w:p w:rsidR="00972BBC" w:rsidRPr="004A2932" w:rsidRDefault="00972BBC" w:rsidP="00957B3E">
            <w:pPr>
              <w:pStyle w:val="HTML"/>
              <w:numPr>
                <w:ilvl w:val="0"/>
                <w:numId w:val="38"/>
              </w:numPr>
              <w:jc w:val="both"/>
              <w:rPr>
                <w:rFonts w:ascii="標楷體" w:eastAsia="標楷體" w:hAnsi="標楷體"/>
              </w:rPr>
            </w:pPr>
            <w:r w:rsidRPr="004A2932">
              <w:rPr>
                <w:rFonts w:ascii="標楷體" w:eastAsia="標楷體" w:hAnsi="標楷體"/>
              </w:rPr>
              <w:t>會計人員非根據合法之原始憑證，不得造具記帳憑證；非根據合法之記帳憑證，不得記帳。</w:t>
            </w:r>
          </w:p>
          <w:p w:rsidR="00972BBC" w:rsidRPr="004A2932" w:rsidRDefault="00972BBC" w:rsidP="00957B3E">
            <w:pPr>
              <w:pStyle w:val="af0"/>
              <w:numPr>
                <w:ilvl w:val="0"/>
                <w:numId w:val="38"/>
              </w:numPr>
              <w:ind w:leftChars="0"/>
              <w:jc w:val="both"/>
              <w:rPr>
                <w:rFonts w:ascii="標楷體" w:eastAsia="標楷體" w:hAnsi="標楷體"/>
              </w:rPr>
            </w:pPr>
            <w:r w:rsidRPr="004A2932">
              <w:rPr>
                <w:rFonts w:ascii="標楷體" w:eastAsia="標楷體" w:hAnsi="標楷體"/>
              </w:rPr>
              <w:t>帳簿及重要備查簿內，</w:t>
            </w:r>
            <w:r w:rsidRPr="004A2932">
              <w:rPr>
                <w:rFonts w:ascii="標楷體" w:eastAsia="標楷體" w:hAnsi="標楷體" w:hint="eastAsia"/>
              </w:rPr>
              <w:t>如</w:t>
            </w:r>
            <w:r w:rsidRPr="004A2932">
              <w:rPr>
                <w:rFonts w:ascii="標楷體" w:eastAsia="標楷體" w:hAnsi="標楷體"/>
              </w:rPr>
              <w:t>有誤空</w:t>
            </w:r>
            <w:r w:rsidRPr="004A2932">
              <w:rPr>
                <w:rFonts w:ascii="標楷體" w:eastAsia="標楷體" w:hAnsi="標楷體" w:hint="eastAsia"/>
              </w:rPr>
              <w:t>應</w:t>
            </w:r>
            <w:r w:rsidRPr="004A2932">
              <w:rPr>
                <w:rFonts w:ascii="標楷體" w:eastAsia="標楷體" w:hAnsi="標楷體"/>
              </w:rPr>
              <w:t>劃線註銷</w:t>
            </w:r>
            <w:r w:rsidRPr="004A2932">
              <w:rPr>
                <w:rFonts w:ascii="標楷體" w:eastAsia="標楷體" w:hAnsi="標楷體" w:hint="eastAsia"/>
              </w:rPr>
              <w:t>；</w:t>
            </w:r>
            <w:r w:rsidRPr="004A2932">
              <w:rPr>
                <w:rFonts w:ascii="標楷體" w:eastAsia="標楷體" w:hAnsi="標楷體"/>
              </w:rPr>
              <w:t>各種會計報告、簿籍、機器處理會計資料之貯存體及裝訂成冊之會計憑證，均應分年編號收藏，並製目錄備查。</w:t>
            </w:r>
          </w:p>
          <w:p w:rsidR="00972BBC" w:rsidRPr="004A2932" w:rsidRDefault="00972BBC" w:rsidP="00957B3E">
            <w:pPr>
              <w:ind w:left="432" w:hangingChars="180" w:hanging="432"/>
              <w:jc w:val="both"/>
              <w:rPr>
                <w:rFonts w:ascii="標楷體" w:eastAsia="標楷體" w:hAnsi="標楷體"/>
              </w:rPr>
            </w:pPr>
            <w:r w:rsidRPr="004A2932">
              <w:rPr>
                <w:rFonts w:ascii="標楷體" w:eastAsia="標楷體" w:hAnsi="標楷體" w:hint="eastAsia"/>
              </w:rPr>
              <w:t>二</w:t>
            </w:r>
            <w:r w:rsidR="00957B3E" w:rsidRPr="004A2932">
              <w:rPr>
                <w:rFonts w:ascii="標楷體" w:eastAsia="標楷體" w:hAnsi="標楷體" w:hint="eastAsia"/>
              </w:rPr>
              <w:t>、</w:t>
            </w:r>
            <w:r w:rsidRPr="004A2932">
              <w:rPr>
                <w:rFonts w:ascii="標楷體" w:eastAsia="標楷體" w:hAnsi="標楷體" w:hint="eastAsia"/>
              </w:rPr>
              <w:t>會計人員違反上開相關規定，依會計法、審計法規定所擔負之財務責任如下：</w:t>
            </w:r>
          </w:p>
          <w:p w:rsidR="00972BBC" w:rsidRPr="004A2932" w:rsidRDefault="00972BBC" w:rsidP="00957B3E">
            <w:pPr>
              <w:pStyle w:val="af0"/>
              <w:numPr>
                <w:ilvl w:val="0"/>
                <w:numId w:val="37"/>
              </w:numPr>
              <w:ind w:leftChars="0" w:left="532"/>
              <w:jc w:val="both"/>
              <w:rPr>
                <w:rFonts w:ascii="標楷體" w:eastAsia="標楷體" w:hAnsi="標楷體"/>
              </w:rPr>
            </w:pPr>
            <w:r w:rsidRPr="004A2932">
              <w:rPr>
                <w:rFonts w:ascii="標楷體" w:eastAsia="標楷體" w:hAnsi="標楷體" w:hint="eastAsia"/>
              </w:rPr>
              <w:t>會計人員對會計帳簿等繕寫錯誤，主辦會計人員對核簽支票或給付現金有誤付，或經審定剔除繳還款項屬簽證有誤未能追還等情形，</w:t>
            </w:r>
            <w:r w:rsidRPr="004A2932">
              <w:rPr>
                <w:rFonts w:ascii="標楷體" w:eastAsia="標楷體" w:hAnsi="標楷體"/>
              </w:rPr>
              <w:t>致公款遭受損</w:t>
            </w:r>
            <w:r w:rsidRPr="004A2932">
              <w:rPr>
                <w:rFonts w:ascii="標楷體" w:eastAsia="標楷體" w:hAnsi="標楷體" w:hint="eastAsia"/>
              </w:rPr>
              <w:t>失，應</w:t>
            </w:r>
            <w:r w:rsidRPr="004A2932">
              <w:rPr>
                <w:rFonts w:ascii="標楷體" w:eastAsia="標楷體" w:hAnsi="標楷體"/>
              </w:rPr>
              <w:t>負</w:t>
            </w:r>
            <w:r w:rsidRPr="004A2932">
              <w:rPr>
                <w:rFonts w:ascii="標楷體" w:eastAsia="標楷體" w:hAnsi="標楷體" w:hint="eastAsia"/>
              </w:rPr>
              <w:t>連帶損害賠償責任。</w:t>
            </w:r>
          </w:p>
          <w:p w:rsidR="00972BBC" w:rsidRPr="004A2932" w:rsidRDefault="00972BBC" w:rsidP="00957B3E">
            <w:pPr>
              <w:pStyle w:val="af0"/>
              <w:numPr>
                <w:ilvl w:val="0"/>
                <w:numId w:val="37"/>
              </w:numPr>
              <w:ind w:leftChars="0" w:left="532"/>
              <w:jc w:val="both"/>
              <w:rPr>
                <w:rFonts w:ascii="標楷體" w:eastAsia="標楷體" w:hAnsi="標楷體"/>
              </w:rPr>
            </w:pPr>
            <w:r w:rsidRPr="004A2932">
              <w:rPr>
                <w:rFonts w:ascii="標楷體" w:eastAsia="標楷體" w:hAnsi="標楷體" w:hint="eastAsia"/>
              </w:rPr>
              <w:t>主辦會計人員對不合法之會計程序或文書，不為更正、異議及報告時，應對不合法行為連帶負責。</w:t>
            </w:r>
          </w:p>
          <w:p w:rsidR="00647260" w:rsidRPr="004A2932" w:rsidRDefault="00972BBC" w:rsidP="00957B3E">
            <w:pPr>
              <w:pStyle w:val="af0"/>
              <w:numPr>
                <w:ilvl w:val="0"/>
                <w:numId w:val="37"/>
              </w:numPr>
              <w:ind w:leftChars="0" w:left="532"/>
              <w:jc w:val="both"/>
              <w:rPr>
                <w:rFonts w:ascii="標楷體" w:eastAsia="標楷體" w:hAnsi="標楷體"/>
              </w:rPr>
            </w:pPr>
            <w:r w:rsidRPr="004A2932">
              <w:rPr>
                <w:rFonts w:ascii="標楷體" w:eastAsia="標楷體" w:hAnsi="標楷體" w:hint="eastAsia"/>
              </w:rPr>
              <w:t>會計檔案有遺失、損毀，非經審定解除責任者，主辦會計人員應付懲戒，因</w:t>
            </w:r>
            <w:r w:rsidRPr="004A2932">
              <w:rPr>
                <w:rFonts w:ascii="標楷體" w:eastAsia="標楷體" w:hAnsi="標楷體" w:hint="eastAsia"/>
              </w:rPr>
              <w:lastRenderedPageBreak/>
              <w:t>而致公庫損失者，並負賠償責任。</w:t>
            </w:r>
          </w:p>
        </w:tc>
      </w:tr>
      <w:tr w:rsidR="00A94535" w:rsidRPr="004A2932" w:rsidTr="002078D0">
        <w:tc>
          <w:tcPr>
            <w:tcW w:w="477" w:type="dxa"/>
            <w:tcBorders>
              <w:bottom w:val="single" w:sz="4" w:space="0" w:color="auto"/>
              <w:right w:val="single" w:sz="4" w:space="0" w:color="FF0000"/>
            </w:tcBorders>
            <w:shd w:val="clear" w:color="auto" w:fill="auto"/>
          </w:tcPr>
          <w:p w:rsidR="00647260" w:rsidRPr="004A2932" w:rsidRDefault="00647260"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47260" w:rsidRPr="004A2932" w:rsidRDefault="00647260" w:rsidP="00D157FF">
            <w:pPr>
              <w:rPr>
                <w:rFonts w:ascii="標楷體" w:eastAsia="標楷體" w:hAnsi="標楷體"/>
                <w:b/>
              </w:rPr>
            </w:pPr>
            <w:r w:rsidRPr="004A2932">
              <w:rPr>
                <w:rFonts w:ascii="標楷體" w:eastAsia="標楷體" w:hAnsi="標楷體"/>
                <w:b/>
              </w:rPr>
              <w:t>第十條  公共報告</w:t>
            </w:r>
          </w:p>
          <w:p w:rsidR="00647260" w:rsidRPr="004A2932" w:rsidRDefault="00647260" w:rsidP="00D157FF">
            <w:pPr>
              <w:rPr>
                <w:rFonts w:ascii="標楷體" w:eastAsia="標楷體" w:hAnsi="標楷體"/>
              </w:rPr>
            </w:pPr>
            <w:r w:rsidRPr="004A2932">
              <w:rPr>
                <w:rFonts w:ascii="標楷體" w:eastAsia="標楷體" w:hAnsi="標楷體"/>
                <w:b/>
              </w:rPr>
              <w:t>考慮到反腐敗的必要性，各締約國均應當</w:t>
            </w:r>
            <w:r w:rsidRPr="004A2932">
              <w:rPr>
                <w:rFonts w:ascii="標楷體" w:eastAsia="標楷體" w:hAnsi="標楷體"/>
              </w:rPr>
              <w:t>根據本國法律的基本原則採取必要的措施，提高公共行政部門的透明度，包括酌情在其組織結構、運作和決策過程方面提高透明度。這些措施可以包括下列各項：</w:t>
            </w:r>
          </w:p>
          <w:p w:rsidR="00647260" w:rsidRPr="004A2932" w:rsidRDefault="00647260" w:rsidP="006C4D40">
            <w:pPr>
              <w:ind w:left="720" w:hangingChars="300" w:hanging="720"/>
              <w:rPr>
                <w:rFonts w:ascii="標楷體" w:eastAsia="標楷體" w:hAnsi="標楷體"/>
              </w:rPr>
            </w:pPr>
            <w:r w:rsidRPr="004A2932">
              <w:rPr>
                <w:rFonts w:ascii="標楷體" w:eastAsia="標楷體" w:hAnsi="標楷體"/>
              </w:rPr>
              <w:t>（一）施行各種程式或者條例，酌情使公眾瞭解公共行政部門的組織結構、運作和決策過程，並在對保護隱私和個人資料給予應有考慮的情況下，使公眾瞭解與其有關的決定和法規；</w:t>
            </w:r>
          </w:p>
          <w:p w:rsidR="00647260" w:rsidRPr="004A2932" w:rsidRDefault="00647260" w:rsidP="006C4D40">
            <w:pPr>
              <w:ind w:left="720" w:hangingChars="300" w:hanging="720"/>
              <w:rPr>
                <w:rFonts w:ascii="標楷體" w:eastAsia="標楷體" w:hAnsi="標楷體"/>
              </w:rPr>
            </w:pPr>
            <w:r w:rsidRPr="004A2932">
              <w:rPr>
                <w:rFonts w:ascii="標楷體" w:eastAsia="標楷體" w:hAnsi="標楷體"/>
              </w:rPr>
              <w:t>（二）酌情簡化行政程式，以便於公眾與主管決策機關聯繫；</w:t>
            </w:r>
          </w:p>
          <w:p w:rsidR="00647260" w:rsidRPr="004A2932" w:rsidRDefault="00647260" w:rsidP="006C4D40">
            <w:pPr>
              <w:ind w:left="720" w:hangingChars="300" w:hanging="720"/>
              <w:rPr>
                <w:rFonts w:ascii="標楷體" w:eastAsia="標楷體" w:hAnsi="標楷體"/>
              </w:rPr>
            </w:pPr>
            <w:r w:rsidRPr="004A2932">
              <w:rPr>
                <w:rFonts w:ascii="標楷體" w:eastAsia="標楷體" w:hAnsi="標楷體"/>
              </w:rPr>
              <w:t>（三）公佈資料，其中可以包括公共行政部門腐敗風險問題定期報告。</w:t>
            </w:r>
          </w:p>
        </w:tc>
        <w:tc>
          <w:tcPr>
            <w:tcW w:w="1454" w:type="dxa"/>
            <w:tcBorders>
              <w:bottom w:val="single" w:sz="4" w:space="0" w:color="auto"/>
            </w:tcBorders>
            <w:shd w:val="clear" w:color="auto" w:fill="auto"/>
          </w:tcPr>
          <w:p w:rsidR="00946321" w:rsidRPr="004A2932" w:rsidRDefault="00647260" w:rsidP="00946321">
            <w:pPr>
              <w:jc w:val="both"/>
              <w:rPr>
                <w:rFonts w:ascii="標楷體" w:eastAsia="標楷體" w:hAnsi="標楷體"/>
              </w:rPr>
            </w:pPr>
            <w:r w:rsidRPr="004A2932">
              <w:rPr>
                <w:rFonts w:ascii="標楷體" w:eastAsia="標楷體" w:hAnsi="標楷體" w:hint="eastAsia"/>
              </w:rPr>
              <w:t>行政院研究發展考核委員會</w:t>
            </w:r>
          </w:p>
          <w:p w:rsidR="00647260" w:rsidRPr="004A2932" w:rsidRDefault="00647260" w:rsidP="00946321">
            <w:pPr>
              <w:jc w:val="both"/>
              <w:rPr>
                <w:rFonts w:ascii="標楷體" w:eastAsia="標楷體" w:hAnsi="標楷體"/>
              </w:rPr>
            </w:pPr>
            <w:r w:rsidRPr="004A2932">
              <w:rPr>
                <w:rFonts w:ascii="標楷體" w:eastAsia="標楷體" w:hAnsi="標楷體" w:hint="eastAsia"/>
              </w:rPr>
              <w:t>法務部法律事務司</w:t>
            </w:r>
          </w:p>
        </w:tc>
        <w:tc>
          <w:tcPr>
            <w:tcW w:w="1929" w:type="dxa"/>
            <w:tcBorders>
              <w:bottom w:val="single" w:sz="4" w:space="0" w:color="auto"/>
            </w:tcBorders>
            <w:shd w:val="clear" w:color="auto" w:fill="auto"/>
          </w:tcPr>
          <w:p w:rsidR="009F00BA" w:rsidRPr="004A2932" w:rsidRDefault="009F00BA" w:rsidP="009F00BA">
            <w:pPr>
              <w:rPr>
                <w:rFonts w:ascii="標楷體" w:eastAsia="標楷體" w:hAnsi="標楷體"/>
              </w:rPr>
            </w:pPr>
            <w:r w:rsidRPr="004A2932">
              <w:rPr>
                <w:rFonts w:ascii="標楷體" w:eastAsia="標楷體" w:hAnsi="標楷體" w:hint="eastAsia"/>
              </w:rPr>
              <w:t>■ 已符合</w:t>
            </w:r>
          </w:p>
          <w:p w:rsidR="009F00BA" w:rsidRPr="004A2932" w:rsidRDefault="009F00BA" w:rsidP="009F00BA">
            <w:pPr>
              <w:rPr>
                <w:rFonts w:ascii="標楷體" w:eastAsia="標楷體" w:hAnsi="標楷體"/>
              </w:rPr>
            </w:pPr>
            <w:r w:rsidRPr="004A2932">
              <w:rPr>
                <w:rFonts w:ascii="標楷體" w:eastAsia="標楷體" w:hAnsi="標楷體" w:hint="eastAsia"/>
              </w:rPr>
              <w:t>□ 部分符合</w:t>
            </w:r>
          </w:p>
          <w:p w:rsidR="009F00BA" w:rsidRPr="004A2932" w:rsidRDefault="009F00BA" w:rsidP="009F00BA">
            <w:pPr>
              <w:rPr>
                <w:rFonts w:ascii="標楷體" w:eastAsia="標楷體" w:hAnsi="標楷體"/>
              </w:rPr>
            </w:pPr>
            <w:r w:rsidRPr="004A2932">
              <w:rPr>
                <w:rFonts w:ascii="標楷體" w:eastAsia="標楷體" w:hAnsi="標楷體" w:hint="eastAsia"/>
              </w:rPr>
              <w:t>□ 未符合</w:t>
            </w:r>
          </w:p>
          <w:p w:rsidR="002F4C9E" w:rsidRPr="004A2932" w:rsidRDefault="002F4C9E" w:rsidP="00FD1D5E">
            <w:pPr>
              <w:rPr>
                <w:rFonts w:ascii="標楷體" w:eastAsia="標楷體" w:hAnsi="標楷體"/>
              </w:rPr>
            </w:pPr>
          </w:p>
          <w:p w:rsidR="002F4C9E" w:rsidRPr="004A2932" w:rsidRDefault="002F4C9E" w:rsidP="00FD1D5E">
            <w:pPr>
              <w:rPr>
                <w:rFonts w:ascii="標楷體" w:eastAsia="標楷體" w:hAnsi="標楷體"/>
              </w:rPr>
            </w:pPr>
          </w:p>
          <w:p w:rsidR="002F4C9E" w:rsidRPr="004A2932" w:rsidRDefault="002F4C9E" w:rsidP="00FD1D5E">
            <w:pPr>
              <w:rPr>
                <w:rFonts w:ascii="標楷體" w:eastAsia="標楷體" w:hAnsi="標楷體"/>
              </w:rPr>
            </w:pPr>
          </w:p>
          <w:p w:rsidR="002F4C9E" w:rsidRPr="004A2932" w:rsidRDefault="002F4C9E" w:rsidP="00FD1D5E">
            <w:pPr>
              <w:rPr>
                <w:rFonts w:ascii="標楷體" w:eastAsia="標楷體" w:hAnsi="標楷體"/>
              </w:rPr>
            </w:pPr>
          </w:p>
          <w:p w:rsidR="002F4C9E" w:rsidRPr="004A2932" w:rsidRDefault="002F4C9E" w:rsidP="00FD1D5E">
            <w:pPr>
              <w:rPr>
                <w:rFonts w:ascii="標楷體" w:eastAsia="標楷體" w:hAnsi="標楷體"/>
              </w:rPr>
            </w:pPr>
          </w:p>
          <w:p w:rsidR="002F4C9E" w:rsidRPr="004A2932" w:rsidRDefault="002F4C9E" w:rsidP="00FD1D5E">
            <w:pPr>
              <w:rPr>
                <w:rFonts w:ascii="標楷體" w:eastAsia="標楷體" w:hAnsi="標楷體"/>
              </w:rPr>
            </w:pPr>
          </w:p>
          <w:p w:rsidR="002F4C9E" w:rsidRPr="004A2932" w:rsidRDefault="002F4C9E" w:rsidP="00FD1D5E">
            <w:pPr>
              <w:rPr>
                <w:rFonts w:ascii="標楷體" w:eastAsia="標楷體" w:hAnsi="標楷體"/>
              </w:rPr>
            </w:pPr>
          </w:p>
          <w:p w:rsidR="002F4C9E" w:rsidRPr="004A2932" w:rsidRDefault="002F4C9E" w:rsidP="00FD1D5E">
            <w:pPr>
              <w:rPr>
                <w:rFonts w:ascii="標楷體" w:eastAsia="標楷體" w:hAnsi="標楷體"/>
              </w:rPr>
            </w:pPr>
          </w:p>
          <w:p w:rsidR="002F4C9E" w:rsidRPr="004A2932" w:rsidRDefault="002F4C9E" w:rsidP="00FD1D5E">
            <w:pPr>
              <w:rPr>
                <w:rFonts w:ascii="標楷體" w:eastAsia="標楷體" w:hAnsi="標楷體"/>
              </w:rPr>
            </w:pPr>
          </w:p>
          <w:p w:rsidR="00647260" w:rsidRPr="004A2932" w:rsidRDefault="00647260" w:rsidP="00061119">
            <w:pPr>
              <w:rPr>
                <w:rFonts w:ascii="標楷體" w:eastAsia="標楷體" w:hAnsi="標楷體"/>
              </w:rPr>
            </w:pPr>
          </w:p>
        </w:tc>
        <w:tc>
          <w:tcPr>
            <w:tcW w:w="3297" w:type="dxa"/>
            <w:tcBorders>
              <w:bottom w:val="single" w:sz="4" w:space="0" w:color="auto"/>
            </w:tcBorders>
            <w:shd w:val="clear" w:color="auto" w:fill="auto"/>
          </w:tcPr>
          <w:p w:rsidR="00957B3E" w:rsidRPr="00D51896" w:rsidRDefault="00957B3E" w:rsidP="00EE1301">
            <w:pPr>
              <w:jc w:val="both"/>
              <w:rPr>
                <w:rFonts w:ascii="標楷體" w:eastAsia="標楷體" w:hAnsi="標楷體"/>
                <w:b/>
              </w:rPr>
            </w:pPr>
            <w:r w:rsidRPr="00D51896">
              <w:rPr>
                <w:rFonts w:ascii="標楷體" w:eastAsia="標楷體" w:hAnsi="標楷體" w:hint="eastAsia"/>
                <w:b/>
              </w:rPr>
              <w:t>行政院研究發展考核委員會</w:t>
            </w:r>
          </w:p>
          <w:p w:rsidR="00957B3E" w:rsidRPr="004A2932" w:rsidRDefault="00F37632" w:rsidP="00957B3E">
            <w:pPr>
              <w:ind w:left="432" w:hangingChars="180" w:hanging="432"/>
              <w:jc w:val="both"/>
              <w:rPr>
                <w:rFonts w:ascii="標楷體" w:eastAsia="標楷體" w:hAnsi="標楷體"/>
              </w:rPr>
            </w:pPr>
            <w:r w:rsidRPr="004A2932">
              <w:rPr>
                <w:rFonts w:ascii="標楷體" w:eastAsia="標楷體" w:hAnsi="標楷體" w:hint="eastAsia"/>
              </w:rPr>
              <w:t>一、有關本會業管之施政計畫、績效考核、政府出版品、出國報告及國家檔案管理等資訊，均主動公開於機關全球資訊網，使公眾了解與其有關的計畫、政策推動情形，並使民眾可透過該網站線上查詢檔案目錄之後，利用線上申請或親自到場申請國家檔案。</w:t>
            </w:r>
          </w:p>
          <w:p w:rsidR="00957B3E" w:rsidRPr="004A2932" w:rsidRDefault="00F37632" w:rsidP="00957B3E">
            <w:pPr>
              <w:ind w:left="432" w:hangingChars="180" w:hanging="432"/>
              <w:jc w:val="both"/>
              <w:rPr>
                <w:rFonts w:ascii="標楷體" w:eastAsia="標楷體" w:hAnsi="標楷體"/>
              </w:rPr>
            </w:pPr>
            <w:r w:rsidRPr="004A2932">
              <w:rPr>
                <w:rFonts w:ascii="標楷體" w:eastAsia="標楷體" w:hAnsi="標楷體" w:hint="eastAsia"/>
              </w:rPr>
              <w:t xml:space="preserve">二、另鑑於政府資訊透明化為促進民主參與之基礎，為落實主動公開政府資訊之精神，便利人民共享及公平利用政府資訊，行政院於96年10月召集本院各2級機關開會確定政府資訊應主動公開事項改進作法，並交由本會辦理本院暨所屬2級機關查核各該機關及所屬3級、4級機關網頁資訊公開情形。 </w:t>
            </w:r>
            <w:smartTag w:uri="urn:schemas-microsoft-com:office:smarttags" w:element="chsdate">
              <w:smartTagPr>
                <w:attr w:name="Year" w:val="1994"/>
                <w:attr w:name="Month" w:val="12"/>
                <w:attr w:name="Day" w:val="28"/>
                <w:attr w:name="IsLunarDate" w:val="False"/>
                <w:attr w:name="IsROCDate" w:val="False"/>
              </w:smartTagPr>
              <w:r w:rsidRPr="004A2932">
                <w:rPr>
                  <w:rFonts w:ascii="標楷體" w:eastAsia="標楷體" w:hAnsi="標楷體" w:hint="eastAsia"/>
                </w:rPr>
                <w:t>94年12月28日</w:t>
              </w:r>
            </w:smartTag>
            <w:r w:rsidRPr="004A2932">
              <w:rPr>
                <w:rFonts w:ascii="標楷體" w:eastAsia="標楷體" w:hAnsi="標楷體" w:hint="eastAsia"/>
              </w:rPr>
              <w:t>公布施行之「政府資訊公開法」（以下簡稱本法）第7條第1項所列應主動公開事項包括：（一）條約、對外關係文書、法律、緊急命令、中央法規標準法所定之命令、法規命令及地方自治法規；（二）政府機關為協助下級機關或屬官統一解釋法令、認定事實、及行使裁量權，而訂頒之解釋性規定及裁量基準；（三）政府機關之組織、職掌、地址、電話、傳真、網址及電子郵件信箱帳號；（四）行政指</w:t>
            </w:r>
            <w:r w:rsidRPr="004A2932">
              <w:rPr>
                <w:rFonts w:ascii="標楷體" w:eastAsia="標楷體" w:hAnsi="標楷體" w:hint="eastAsia"/>
              </w:rPr>
              <w:lastRenderedPageBreak/>
              <w:t>導有關文書；（五）施政計畫、業務統計及研究報告；（六）預算及決算書；（七）請願之處理結果及訴願之決定；（八）書面之公共工程及採購契約；（九）支付或接受之補助；（十）合議制機關之會議紀錄等。</w:t>
            </w:r>
          </w:p>
          <w:p w:rsidR="00F37632" w:rsidRPr="004A2932" w:rsidRDefault="00F37632" w:rsidP="00957B3E">
            <w:pPr>
              <w:ind w:leftChars="180" w:left="432" w:firstLine="2"/>
              <w:jc w:val="both"/>
              <w:rPr>
                <w:rFonts w:ascii="標楷體" w:eastAsia="標楷體" w:hAnsi="標楷體"/>
              </w:rPr>
            </w:pPr>
            <w:r w:rsidRPr="004A2932">
              <w:rPr>
                <w:rFonts w:ascii="標楷體" w:eastAsia="標楷體" w:hAnsi="標楷體" w:hint="eastAsia"/>
              </w:rPr>
              <w:t>96年第4季本會共抽查585個機關網頁後，完成查核報告簽陳行政院，另於</w:t>
            </w:r>
            <w:smartTag w:uri="urn:schemas-microsoft-com:office:smarttags" w:element="chsdate">
              <w:smartTagPr>
                <w:attr w:name="Year" w:val="1997"/>
                <w:attr w:name="Month" w:val="1"/>
                <w:attr w:name="Day" w:val="31"/>
                <w:attr w:name="IsLunarDate" w:val="False"/>
                <w:attr w:name="IsROCDate" w:val="False"/>
              </w:smartTagPr>
              <w:r w:rsidRPr="004A2932">
                <w:rPr>
                  <w:rFonts w:ascii="標楷體" w:eastAsia="標楷體" w:hAnsi="標楷體" w:hint="eastAsia"/>
                </w:rPr>
                <w:t>97年1月31日</w:t>
              </w:r>
            </w:smartTag>
            <w:r w:rsidRPr="004A2932">
              <w:rPr>
                <w:rFonts w:ascii="標楷體" w:eastAsia="標楷體" w:hAnsi="標楷體" w:hint="eastAsia"/>
              </w:rPr>
              <w:t>函送各機關就查核報告建建議事項提出改善作為，建議內容摘陳如下：</w:t>
            </w:r>
          </w:p>
          <w:p w:rsidR="00F37632" w:rsidRPr="004A2932" w:rsidRDefault="00F37632" w:rsidP="00957B3E">
            <w:pPr>
              <w:pStyle w:val="af0"/>
              <w:numPr>
                <w:ilvl w:val="0"/>
                <w:numId w:val="39"/>
              </w:numPr>
              <w:ind w:leftChars="0"/>
              <w:jc w:val="both"/>
              <w:rPr>
                <w:rFonts w:ascii="標楷體" w:eastAsia="標楷體" w:hAnsi="標楷體"/>
              </w:rPr>
            </w:pPr>
            <w:r w:rsidRPr="004A2932">
              <w:rPr>
                <w:rFonts w:ascii="標楷體" w:eastAsia="標楷體" w:hAnsi="標楷體" w:hint="eastAsia"/>
              </w:rPr>
              <w:t>有關各機關網站政府資訊公開專區資料缺漏或不易查詢問題，建議各機關應將專區置於機關首頁明顯處，並依本法第7條第1項公開項目及本院協商決定作法，於專區內分類整理公開，如相關資訊散置於網站各處者，應做好各項資料連結，以利民眾查詢；對於目前為止確無資料或屬上級機關公開權責範圍之項目，亦應於專區具體說明，避免產生資訊不透明之誤解。</w:t>
            </w:r>
          </w:p>
          <w:p w:rsidR="00F37632" w:rsidRPr="004A2932" w:rsidRDefault="00F37632" w:rsidP="00957B3E">
            <w:pPr>
              <w:pStyle w:val="af0"/>
              <w:numPr>
                <w:ilvl w:val="0"/>
                <w:numId w:val="39"/>
              </w:numPr>
              <w:ind w:leftChars="0"/>
              <w:jc w:val="both"/>
              <w:rPr>
                <w:rFonts w:ascii="標楷體" w:eastAsia="標楷體" w:hAnsi="標楷體"/>
              </w:rPr>
            </w:pPr>
            <w:r w:rsidRPr="004A2932">
              <w:rPr>
                <w:rFonts w:ascii="標楷體" w:eastAsia="標楷體" w:hAnsi="標楷體" w:hint="eastAsia"/>
              </w:rPr>
              <w:t>有關部分機關因研究報告、採購契約、統計資料、請願與訴願、行政指導有關文書等文件無電子檔或採本法第8條第1項所訂公開方式，而未公開於專區問題，建議應於各該項下製作目錄，並註明相關資料取得方式。</w:t>
            </w:r>
          </w:p>
          <w:p w:rsidR="00957B3E" w:rsidRPr="004A2932" w:rsidRDefault="00F37632" w:rsidP="00EE1301">
            <w:pPr>
              <w:pStyle w:val="af0"/>
              <w:numPr>
                <w:ilvl w:val="0"/>
                <w:numId w:val="39"/>
              </w:numPr>
              <w:ind w:leftChars="0"/>
              <w:jc w:val="both"/>
              <w:rPr>
                <w:rFonts w:ascii="標楷體" w:eastAsia="標楷體" w:hAnsi="標楷體"/>
              </w:rPr>
            </w:pPr>
            <w:r w:rsidRPr="004A2932">
              <w:rPr>
                <w:rFonts w:ascii="標楷體" w:eastAsia="標楷體" w:hAnsi="標楷體" w:hint="eastAsia"/>
              </w:rPr>
              <w:t>有關本法第7條第1項第1</w:t>
            </w:r>
            <w:r w:rsidRPr="004A2932">
              <w:rPr>
                <w:rFonts w:ascii="標楷體" w:eastAsia="標楷體" w:hAnsi="標楷體" w:hint="eastAsia"/>
              </w:rPr>
              <w:lastRenderedPageBreak/>
              <w:t>款之法規命令及地方自治法規、第2款之解釋性規定及裁量基準、第5款之施政計畫、業務統計及研究報告等項目連結相關網站產生錯誤問題，建議各機關確實檢核並責成資訊部門協助解決，以方便民眾查詢。</w:t>
            </w:r>
          </w:p>
          <w:p w:rsidR="00957B3E" w:rsidRPr="004A2932" w:rsidRDefault="00F37632" w:rsidP="00957B3E">
            <w:pPr>
              <w:pStyle w:val="af0"/>
              <w:numPr>
                <w:ilvl w:val="0"/>
                <w:numId w:val="39"/>
              </w:numPr>
              <w:ind w:leftChars="0"/>
              <w:jc w:val="both"/>
              <w:rPr>
                <w:rFonts w:ascii="標楷體" w:eastAsia="標楷體" w:hAnsi="標楷體"/>
              </w:rPr>
            </w:pPr>
            <w:r w:rsidRPr="004A2932">
              <w:rPr>
                <w:rFonts w:ascii="標楷體" w:eastAsia="標楷體" w:hAnsi="標楷體" w:hint="eastAsia"/>
              </w:rPr>
              <w:t>有關本法第7條第1項第3款之組織、職掌及其他通訊聯絡等資訊仍有缺漏問題者，請再予檢視補正並納入專區，以方便民眾查詢。</w:t>
            </w:r>
          </w:p>
          <w:p w:rsidR="00647260" w:rsidRDefault="00F37632" w:rsidP="00957B3E">
            <w:pPr>
              <w:pStyle w:val="af0"/>
              <w:numPr>
                <w:ilvl w:val="0"/>
                <w:numId w:val="39"/>
              </w:numPr>
              <w:ind w:leftChars="0"/>
              <w:jc w:val="both"/>
              <w:rPr>
                <w:rFonts w:ascii="標楷體" w:eastAsia="標楷體" w:hAnsi="標楷體"/>
              </w:rPr>
            </w:pPr>
            <w:r w:rsidRPr="004A2932">
              <w:rPr>
                <w:rFonts w:ascii="標楷體" w:eastAsia="標楷體" w:hAnsi="標楷體" w:hint="eastAsia"/>
              </w:rPr>
              <w:t>有關部分機關預、決算書僅聯結本院主計</w:t>
            </w:r>
            <w:r w:rsidR="00090231" w:rsidRPr="004A2932">
              <w:rPr>
                <w:rFonts w:ascii="標楷體" w:eastAsia="標楷體" w:hAnsi="標楷體" w:hint="eastAsia"/>
              </w:rPr>
              <w:t>總</w:t>
            </w:r>
            <w:r w:rsidRPr="004A2932">
              <w:rPr>
                <w:rFonts w:ascii="標楷體" w:eastAsia="標楷體" w:hAnsi="標楷體" w:hint="eastAsia"/>
              </w:rPr>
              <w:t>處網站，無法快速查得機關完整資料問題，請各機關依本法第18條規定加以檢視後，本於職權儘可能最大範圍公開之，並建議改採於網站上公開，以利民眾快速取得資訊。</w:t>
            </w:r>
          </w:p>
          <w:p w:rsidR="00D51896" w:rsidRDefault="00D51896" w:rsidP="00D51896">
            <w:pPr>
              <w:jc w:val="both"/>
              <w:rPr>
                <w:rFonts w:ascii="標楷體" w:eastAsia="標楷體" w:hAnsi="標楷體"/>
              </w:rPr>
            </w:pPr>
          </w:p>
          <w:p w:rsidR="00D51896" w:rsidRPr="00D51896" w:rsidRDefault="00D51896" w:rsidP="00D51896">
            <w:pPr>
              <w:rPr>
                <w:rFonts w:ascii="標楷體" w:eastAsia="標楷體" w:hAnsi="標楷體"/>
                <w:b/>
              </w:rPr>
            </w:pPr>
            <w:r w:rsidRPr="00D51896">
              <w:rPr>
                <w:rFonts w:ascii="標楷體" w:eastAsia="標楷體" w:hAnsi="標楷體" w:hint="eastAsia"/>
                <w:b/>
              </w:rPr>
              <w:t>法務部法律事務司</w:t>
            </w:r>
          </w:p>
          <w:p w:rsidR="00D51896" w:rsidRPr="00D51896" w:rsidRDefault="00D51896" w:rsidP="00D51896">
            <w:pPr>
              <w:jc w:val="both"/>
              <w:rPr>
                <w:rFonts w:ascii="標楷體" w:eastAsia="標楷體" w:hAnsi="標楷體"/>
              </w:rPr>
            </w:pPr>
            <w:r w:rsidRPr="004A2932">
              <w:rPr>
                <w:rFonts w:ascii="標楷體" w:eastAsia="標楷體" w:hAnsi="標楷體" w:hint="eastAsia"/>
              </w:rPr>
              <w:t>政府施政之公開與透明，乃國家邁向民主化與現代化之指標之一，為保障人民知的權利，本於「資訊共享」及「施政公開」之理念，業於</w:t>
            </w:r>
            <w:smartTag w:uri="urn:schemas-microsoft-com:office:smarttags" w:element="chsdate">
              <w:smartTagPr>
                <w:attr w:name="Year" w:val="1994"/>
                <w:attr w:name="Month" w:val="12"/>
                <w:attr w:name="Day" w:val="28"/>
                <w:attr w:name="IsLunarDate" w:val="False"/>
                <w:attr w:name="IsROCDate" w:val="False"/>
              </w:smartTagPr>
              <w:r w:rsidRPr="004A2932">
                <w:rPr>
                  <w:rFonts w:ascii="標楷體" w:eastAsia="標楷體" w:hAnsi="標楷體" w:hint="eastAsia"/>
                </w:rPr>
                <w:t>94年12月28日</w:t>
              </w:r>
            </w:smartTag>
            <w:r w:rsidRPr="004A2932">
              <w:rPr>
                <w:rFonts w:ascii="標楷體" w:eastAsia="標楷體" w:hAnsi="標楷體" w:hint="eastAsia"/>
              </w:rPr>
              <w:t>制定政府資訊公開法施行，以便利人民公平利用政府依職權所作成或取得之資訊，除增進一般民眾對公共事務之瞭解、信賴及監督外，更能促進民主之參與。</w:t>
            </w:r>
          </w:p>
        </w:tc>
      </w:tr>
      <w:tr w:rsidR="00A94535" w:rsidRPr="004A2932" w:rsidTr="002078D0">
        <w:tc>
          <w:tcPr>
            <w:tcW w:w="477" w:type="dxa"/>
            <w:tcBorders>
              <w:bottom w:val="single" w:sz="4" w:space="0" w:color="auto"/>
              <w:right w:val="single" w:sz="4" w:space="0" w:color="FF0000"/>
            </w:tcBorders>
            <w:shd w:val="clear" w:color="auto" w:fill="auto"/>
          </w:tcPr>
          <w:p w:rsidR="00647260" w:rsidRPr="004A2932" w:rsidRDefault="00647260"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47260" w:rsidRPr="004A2932" w:rsidRDefault="00647260" w:rsidP="00D157FF">
            <w:pPr>
              <w:rPr>
                <w:rFonts w:ascii="標楷體" w:eastAsia="標楷體" w:hAnsi="標楷體"/>
                <w:b/>
              </w:rPr>
            </w:pPr>
            <w:r w:rsidRPr="004A2932">
              <w:rPr>
                <w:rFonts w:ascii="標楷體" w:eastAsia="標楷體" w:hAnsi="標楷體"/>
                <w:b/>
              </w:rPr>
              <w:t>第十一條  與審判和檢察機關有關的措施</w:t>
            </w:r>
          </w:p>
          <w:p w:rsidR="00647260" w:rsidRPr="004A2932" w:rsidRDefault="00647260" w:rsidP="00FE0184">
            <w:pPr>
              <w:ind w:left="480" w:hangingChars="200" w:hanging="480"/>
              <w:rPr>
                <w:rFonts w:ascii="標楷體" w:eastAsia="標楷體" w:hAnsi="標楷體"/>
                <w:b/>
              </w:rPr>
            </w:pPr>
            <w:r w:rsidRPr="004A2932">
              <w:rPr>
                <w:rFonts w:ascii="標楷體" w:eastAsia="標楷體" w:hAnsi="標楷體"/>
              </w:rPr>
              <w:t>一、考慮到審判機關獨立和審判機關在反腐敗方面的關鍵作用，</w:t>
            </w:r>
            <w:r w:rsidRPr="004A2932">
              <w:rPr>
                <w:rFonts w:ascii="標楷體" w:eastAsia="標楷體" w:hAnsi="標楷體"/>
                <w:b/>
              </w:rPr>
              <w:t>各締約國均應當</w:t>
            </w:r>
            <w:r w:rsidRPr="004A2932">
              <w:rPr>
                <w:rFonts w:ascii="標楷體" w:eastAsia="標楷體" w:hAnsi="標楷體"/>
              </w:rPr>
              <w:lastRenderedPageBreak/>
              <w:t>根據本國法律制度的基本原則並在不影響審判獨立的情況下，</w:t>
            </w:r>
            <w:r w:rsidRPr="004A2932">
              <w:rPr>
                <w:rFonts w:ascii="標楷體" w:eastAsia="標楷體" w:hAnsi="標楷體"/>
                <w:b/>
              </w:rPr>
              <w:t>採取措施加強審判機關人員的廉正，並防止出現腐敗機會。這類措施可以包括關於審判機關人員行為的規則。</w:t>
            </w:r>
          </w:p>
          <w:p w:rsidR="00647260" w:rsidRPr="004A2932" w:rsidRDefault="00647260" w:rsidP="00FE0184">
            <w:pPr>
              <w:ind w:left="480" w:hangingChars="200" w:hanging="480"/>
              <w:rPr>
                <w:rFonts w:ascii="標楷體" w:eastAsia="標楷體" w:hAnsi="標楷體"/>
              </w:rPr>
            </w:pPr>
            <w:r w:rsidRPr="004A2932">
              <w:rPr>
                <w:rFonts w:ascii="標楷體" w:eastAsia="標楷體" w:hAnsi="標楷體"/>
              </w:rPr>
              <w:t>二、締約國中不屬於審判機關但具有類似於審判機關獨立性的檢察機關，可以實行和適用與依照本條第一款所採取的具有相同效力的措施。</w:t>
            </w:r>
          </w:p>
        </w:tc>
        <w:tc>
          <w:tcPr>
            <w:tcW w:w="1454" w:type="dxa"/>
            <w:tcBorders>
              <w:bottom w:val="single" w:sz="4" w:space="0" w:color="auto"/>
            </w:tcBorders>
            <w:shd w:val="clear" w:color="auto" w:fill="auto"/>
          </w:tcPr>
          <w:p w:rsidR="009F00BA" w:rsidRPr="004A2932" w:rsidRDefault="00B403A9" w:rsidP="00DC2D93">
            <w:pPr>
              <w:jc w:val="both"/>
              <w:rPr>
                <w:rFonts w:ascii="標楷體" w:eastAsia="標楷體" w:hAnsi="標楷體"/>
              </w:rPr>
            </w:pPr>
            <w:r w:rsidRPr="004A2932">
              <w:rPr>
                <w:rFonts w:ascii="標楷體" w:eastAsia="標楷體" w:hAnsi="標楷體" w:hint="eastAsia"/>
              </w:rPr>
              <w:lastRenderedPageBreak/>
              <w:t>司法院</w:t>
            </w:r>
          </w:p>
          <w:p w:rsidR="00647260" w:rsidRPr="004A2932" w:rsidRDefault="00647260" w:rsidP="00DC2D93">
            <w:pPr>
              <w:jc w:val="both"/>
              <w:rPr>
                <w:rFonts w:ascii="標楷體" w:eastAsia="標楷體" w:hAnsi="標楷體"/>
              </w:rPr>
            </w:pPr>
            <w:r w:rsidRPr="004A2932">
              <w:rPr>
                <w:rFonts w:ascii="標楷體" w:eastAsia="標楷體" w:hAnsi="標楷體" w:hint="eastAsia"/>
              </w:rPr>
              <w:t>法務部檢察司</w:t>
            </w:r>
          </w:p>
        </w:tc>
        <w:tc>
          <w:tcPr>
            <w:tcW w:w="1929" w:type="dxa"/>
            <w:tcBorders>
              <w:bottom w:val="single" w:sz="4" w:space="0" w:color="auto"/>
            </w:tcBorders>
            <w:shd w:val="clear" w:color="auto" w:fill="auto"/>
          </w:tcPr>
          <w:p w:rsidR="009F00BA" w:rsidRPr="004A2932" w:rsidRDefault="009F00BA" w:rsidP="009F00BA">
            <w:pPr>
              <w:rPr>
                <w:rFonts w:ascii="標楷體" w:eastAsia="標楷體" w:hAnsi="標楷體"/>
              </w:rPr>
            </w:pPr>
            <w:r w:rsidRPr="004A2932">
              <w:rPr>
                <w:rFonts w:ascii="標楷體" w:eastAsia="標楷體" w:hAnsi="標楷體" w:hint="eastAsia"/>
              </w:rPr>
              <w:t>■ 已符合</w:t>
            </w:r>
          </w:p>
          <w:p w:rsidR="009F00BA" w:rsidRPr="004A2932" w:rsidRDefault="009F00BA" w:rsidP="009F00BA">
            <w:pPr>
              <w:rPr>
                <w:rFonts w:ascii="標楷體" w:eastAsia="標楷體" w:hAnsi="標楷體"/>
              </w:rPr>
            </w:pPr>
            <w:r w:rsidRPr="004A2932">
              <w:rPr>
                <w:rFonts w:ascii="標楷體" w:eastAsia="標楷體" w:hAnsi="標楷體" w:hint="eastAsia"/>
              </w:rPr>
              <w:t>□ 部分符合</w:t>
            </w:r>
          </w:p>
          <w:p w:rsidR="009F00BA" w:rsidRPr="004A2932" w:rsidRDefault="009F00BA" w:rsidP="009F00BA">
            <w:pPr>
              <w:rPr>
                <w:rFonts w:ascii="標楷體" w:eastAsia="標楷體" w:hAnsi="標楷體"/>
              </w:rPr>
            </w:pPr>
            <w:r w:rsidRPr="004A2932">
              <w:rPr>
                <w:rFonts w:ascii="標楷體" w:eastAsia="標楷體" w:hAnsi="標楷體" w:hint="eastAsia"/>
              </w:rPr>
              <w:t>□ 未符合</w:t>
            </w:r>
          </w:p>
          <w:p w:rsidR="00EC6041" w:rsidRPr="004A2932" w:rsidRDefault="00EC6041" w:rsidP="003868F0">
            <w:pPr>
              <w:rPr>
                <w:rFonts w:ascii="標楷體" w:eastAsia="標楷體" w:hAnsi="標楷體"/>
              </w:rPr>
            </w:pPr>
          </w:p>
          <w:p w:rsidR="00EC6041" w:rsidRPr="004A2932" w:rsidRDefault="00EC6041" w:rsidP="003868F0">
            <w:pPr>
              <w:rPr>
                <w:rFonts w:ascii="標楷體" w:eastAsia="標楷體" w:hAnsi="標楷體"/>
              </w:rPr>
            </w:pPr>
          </w:p>
          <w:p w:rsidR="00EC6041" w:rsidRPr="004A2932" w:rsidRDefault="00EC6041" w:rsidP="003868F0">
            <w:pPr>
              <w:rPr>
                <w:rFonts w:ascii="標楷體" w:eastAsia="標楷體" w:hAnsi="標楷體"/>
              </w:rPr>
            </w:pPr>
          </w:p>
          <w:p w:rsidR="00EC6041" w:rsidRPr="004A2932" w:rsidRDefault="00EC6041" w:rsidP="003868F0">
            <w:pPr>
              <w:rPr>
                <w:rFonts w:ascii="標楷體" w:eastAsia="標楷體" w:hAnsi="標楷體"/>
              </w:rPr>
            </w:pPr>
          </w:p>
          <w:p w:rsidR="00EC6041" w:rsidRPr="004A2932" w:rsidRDefault="00EC6041" w:rsidP="003868F0">
            <w:pPr>
              <w:rPr>
                <w:rFonts w:ascii="標楷體" w:eastAsia="標楷體" w:hAnsi="標楷體"/>
              </w:rPr>
            </w:pPr>
          </w:p>
          <w:p w:rsidR="00EC6041" w:rsidRPr="004A2932" w:rsidRDefault="00EC6041" w:rsidP="003868F0">
            <w:pPr>
              <w:rPr>
                <w:rFonts w:ascii="標楷體" w:eastAsia="標楷體" w:hAnsi="標楷體"/>
              </w:rPr>
            </w:pPr>
          </w:p>
          <w:p w:rsidR="00EC6041" w:rsidRPr="004A2932" w:rsidRDefault="00EC6041" w:rsidP="003868F0">
            <w:pPr>
              <w:rPr>
                <w:rFonts w:ascii="標楷體" w:eastAsia="標楷體" w:hAnsi="標楷體"/>
              </w:rPr>
            </w:pPr>
          </w:p>
          <w:p w:rsidR="00A440D9" w:rsidRPr="004A2932" w:rsidRDefault="00A440D9" w:rsidP="003868F0">
            <w:pPr>
              <w:rPr>
                <w:rFonts w:ascii="標楷體" w:eastAsia="標楷體" w:hAnsi="標楷體"/>
              </w:rPr>
            </w:pPr>
          </w:p>
          <w:p w:rsidR="00A440D9" w:rsidRPr="004A2932" w:rsidRDefault="00A440D9" w:rsidP="003868F0">
            <w:pPr>
              <w:rPr>
                <w:rFonts w:ascii="標楷體" w:eastAsia="標楷體" w:hAnsi="標楷體"/>
              </w:rPr>
            </w:pPr>
          </w:p>
          <w:p w:rsidR="00A440D9" w:rsidRPr="004A2932" w:rsidRDefault="00A440D9" w:rsidP="003868F0">
            <w:pPr>
              <w:rPr>
                <w:rFonts w:ascii="標楷體" w:eastAsia="標楷體" w:hAnsi="標楷體"/>
              </w:rPr>
            </w:pPr>
          </w:p>
          <w:p w:rsidR="00A440D9" w:rsidRPr="004A2932" w:rsidRDefault="00A440D9" w:rsidP="003868F0">
            <w:pPr>
              <w:rPr>
                <w:rFonts w:ascii="標楷體" w:eastAsia="標楷體" w:hAnsi="標楷體"/>
              </w:rPr>
            </w:pPr>
          </w:p>
          <w:p w:rsidR="00A440D9" w:rsidRPr="004A2932" w:rsidRDefault="00A440D9" w:rsidP="003868F0">
            <w:pPr>
              <w:rPr>
                <w:rFonts w:ascii="標楷體" w:eastAsia="標楷體" w:hAnsi="標楷體"/>
              </w:rPr>
            </w:pPr>
          </w:p>
          <w:p w:rsidR="00A440D9" w:rsidRPr="004A2932" w:rsidRDefault="00A440D9" w:rsidP="003868F0">
            <w:pPr>
              <w:rPr>
                <w:rFonts w:ascii="標楷體" w:eastAsia="標楷體" w:hAnsi="標楷體"/>
              </w:rPr>
            </w:pPr>
          </w:p>
          <w:p w:rsidR="00A440D9" w:rsidRPr="004A2932" w:rsidRDefault="00A440D9" w:rsidP="003868F0">
            <w:pPr>
              <w:rPr>
                <w:rFonts w:ascii="標楷體" w:eastAsia="標楷體" w:hAnsi="標楷體"/>
              </w:rPr>
            </w:pPr>
          </w:p>
          <w:p w:rsidR="00A440D9" w:rsidRPr="004A2932" w:rsidRDefault="00A440D9" w:rsidP="003868F0">
            <w:pPr>
              <w:rPr>
                <w:rFonts w:ascii="標楷體" w:eastAsia="標楷體" w:hAnsi="標楷體"/>
              </w:rPr>
            </w:pPr>
          </w:p>
          <w:p w:rsidR="00A440D9" w:rsidRPr="004A2932" w:rsidRDefault="00A440D9" w:rsidP="003868F0">
            <w:pPr>
              <w:rPr>
                <w:rFonts w:ascii="標楷體" w:eastAsia="標楷體" w:hAnsi="標楷體"/>
              </w:rPr>
            </w:pPr>
          </w:p>
          <w:p w:rsidR="00A440D9" w:rsidRPr="004A2932" w:rsidRDefault="00A440D9" w:rsidP="003868F0">
            <w:pPr>
              <w:rPr>
                <w:rFonts w:ascii="標楷體" w:eastAsia="標楷體" w:hAnsi="標楷體"/>
              </w:rPr>
            </w:pPr>
          </w:p>
          <w:p w:rsidR="00A440D9" w:rsidRPr="004A2932" w:rsidRDefault="00A440D9" w:rsidP="003868F0">
            <w:pPr>
              <w:rPr>
                <w:rFonts w:ascii="標楷體" w:eastAsia="標楷體" w:hAnsi="標楷體"/>
              </w:rPr>
            </w:pPr>
          </w:p>
          <w:p w:rsidR="00A440D9" w:rsidRPr="004A2932" w:rsidRDefault="00A440D9" w:rsidP="003868F0">
            <w:pPr>
              <w:rPr>
                <w:rFonts w:ascii="標楷體" w:eastAsia="標楷體" w:hAnsi="標楷體"/>
              </w:rPr>
            </w:pPr>
          </w:p>
          <w:p w:rsidR="00A440D9" w:rsidRPr="004A2932" w:rsidRDefault="00A440D9" w:rsidP="003868F0">
            <w:pPr>
              <w:rPr>
                <w:rFonts w:ascii="標楷體" w:eastAsia="標楷體" w:hAnsi="標楷體"/>
              </w:rPr>
            </w:pPr>
          </w:p>
          <w:p w:rsidR="00A440D9" w:rsidRPr="004A2932" w:rsidRDefault="00A440D9" w:rsidP="003868F0">
            <w:pPr>
              <w:rPr>
                <w:rFonts w:ascii="標楷體" w:eastAsia="標楷體" w:hAnsi="標楷體"/>
              </w:rPr>
            </w:pPr>
          </w:p>
          <w:p w:rsidR="00A440D9" w:rsidRPr="004A2932" w:rsidRDefault="00A440D9" w:rsidP="003868F0">
            <w:pPr>
              <w:rPr>
                <w:rFonts w:ascii="標楷體" w:eastAsia="標楷體" w:hAnsi="標楷體"/>
              </w:rPr>
            </w:pPr>
          </w:p>
          <w:p w:rsidR="00A440D9" w:rsidRPr="004A2932" w:rsidRDefault="00A440D9" w:rsidP="003868F0">
            <w:pPr>
              <w:rPr>
                <w:rFonts w:ascii="標楷體" w:eastAsia="標楷體" w:hAnsi="標楷體"/>
              </w:rPr>
            </w:pPr>
          </w:p>
          <w:p w:rsidR="00A440D9" w:rsidRPr="004A2932" w:rsidRDefault="00A440D9" w:rsidP="003868F0">
            <w:pPr>
              <w:rPr>
                <w:rFonts w:ascii="標楷體" w:eastAsia="標楷體" w:hAnsi="標楷體"/>
              </w:rPr>
            </w:pPr>
          </w:p>
          <w:p w:rsidR="00A440D9" w:rsidRPr="004A2932" w:rsidRDefault="00A440D9" w:rsidP="003868F0">
            <w:pPr>
              <w:rPr>
                <w:rFonts w:ascii="標楷體" w:eastAsia="標楷體" w:hAnsi="標楷體"/>
              </w:rPr>
            </w:pPr>
          </w:p>
          <w:p w:rsidR="00A440D9" w:rsidRPr="004A2932" w:rsidRDefault="00A440D9" w:rsidP="003868F0">
            <w:pPr>
              <w:rPr>
                <w:rFonts w:ascii="標楷體" w:eastAsia="標楷體" w:hAnsi="標楷體"/>
              </w:rPr>
            </w:pPr>
          </w:p>
          <w:p w:rsidR="00A440D9" w:rsidRPr="004A2932" w:rsidRDefault="00A440D9" w:rsidP="003868F0">
            <w:pPr>
              <w:rPr>
                <w:rFonts w:ascii="標楷體" w:eastAsia="標楷體" w:hAnsi="標楷體"/>
              </w:rPr>
            </w:pPr>
          </w:p>
          <w:p w:rsidR="00A440D9" w:rsidRPr="004A2932" w:rsidRDefault="00A440D9" w:rsidP="003868F0">
            <w:pPr>
              <w:rPr>
                <w:rFonts w:ascii="標楷體" w:eastAsia="標楷體" w:hAnsi="標楷體"/>
              </w:rPr>
            </w:pPr>
          </w:p>
          <w:p w:rsidR="00A440D9" w:rsidRPr="004A2932" w:rsidRDefault="00A440D9" w:rsidP="003868F0">
            <w:pPr>
              <w:rPr>
                <w:rFonts w:ascii="標楷體" w:eastAsia="標楷體" w:hAnsi="標楷體"/>
              </w:rPr>
            </w:pPr>
          </w:p>
          <w:p w:rsidR="00A440D9" w:rsidRPr="004A2932" w:rsidRDefault="00A440D9" w:rsidP="003868F0">
            <w:pPr>
              <w:rPr>
                <w:rFonts w:ascii="標楷體" w:eastAsia="標楷體" w:hAnsi="標楷體"/>
              </w:rPr>
            </w:pPr>
          </w:p>
          <w:p w:rsidR="00A440D9" w:rsidRPr="004A2932" w:rsidRDefault="00A440D9" w:rsidP="003868F0">
            <w:pPr>
              <w:rPr>
                <w:rFonts w:ascii="標楷體" w:eastAsia="標楷體" w:hAnsi="標楷體"/>
              </w:rPr>
            </w:pPr>
          </w:p>
          <w:p w:rsidR="00A440D9" w:rsidRPr="004A2932" w:rsidRDefault="00A440D9" w:rsidP="003868F0">
            <w:pPr>
              <w:rPr>
                <w:rFonts w:ascii="標楷體" w:eastAsia="標楷體" w:hAnsi="標楷體"/>
              </w:rPr>
            </w:pPr>
          </w:p>
          <w:p w:rsidR="00A440D9" w:rsidRPr="004A2932" w:rsidRDefault="00A440D9" w:rsidP="003868F0">
            <w:pPr>
              <w:rPr>
                <w:rFonts w:ascii="標楷體" w:eastAsia="標楷體" w:hAnsi="標楷體"/>
              </w:rPr>
            </w:pPr>
          </w:p>
          <w:p w:rsidR="00A440D9" w:rsidRPr="004A2932" w:rsidRDefault="00A440D9" w:rsidP="003868F0">
            <w:pPr>
              <w:rPr>
                <w:rFonts w:ascii="標楷體" w:eastAsia="標楷體" w:hAnsi="標楷體"/>
              </w:rPr>
            </w:pPr>
          </w:p>
          <w:p w:rsidR="00A440D9" w:rsidRPr="004A2932" w:rsidRDefault="00A440D9" w:rsidP="003868F0">
            <w:pPr>
              <w:rPr>
                <w:rFonts w:ascii="標楷體" w:eastAsia="標楷體" w:hAnsi="標楷體"/>
              </w:rPr>
            </w:pPr>
          </w:p>
          <w:p w:rsidR="00A440D9" w:rsidRPr="004A2932" w:rsidRDefault="00A440D9" w:rsidP="003868F0">
            <w:pPr>
              <w:rPr>
                <w:rFonts w:ascii="標楷體" w:eastAsia="標楷體" w:hAnsi="標楷體"/>
              </w:rPr>
            </w:pPr>
          </w:p>
          <w:p w:rsidR="0066680C" w:rsidRPr="004A2932" w:rsidRDefault="0066680C" w:rsidP="00EB7556">
            <w:pPr>
              <w:rPr>
                <w:rFonts w:ascii="標楷體" w:eastAsia="標楷體" w:hAnsi="標楷體"/>
              </w:rPr>
            </w:pPr>
          </w:p>
          <w:p w:rsidR="0066680C" w:rsidRPr="004A2932" w:rsidRDefault="0066680C" w:rsidP="00EB7556">
            <w:pPr>
              <w:rPr>
                <w:rFonts w:ascii="標楷體" w:eastAsia="標楷體" w:hAnsi="標楷體"/>
              </w:rPr>
            </w:pPr>
          </w:p>
          <w:p w:rsidR="0066680C" w:rsidRPr="004A2932" w:rsidRDefault="0066680C" w:rsidP="00EB7556">
            <w:pPr>
              <w:rPr>
                <w:rFonts w:ascii="標楷體" w:eastAsia="標楷體" w:hAnsi="標楷體"/>
              </w:rPr>
            </w:pPr>
          </w:p>
          <w:p w:rsidR="0066680C" w:rsidRPr="004A2932" w:rsidRDefault="0066680C" w:rsidP="00EB7556">
            <w:pPr>
              <w:rPr>
                <w:rFonts w:ascii="標楷體" w:eastAsia="標楷體" w:hAnsi="標楷體"/>
              </w:rPr>
            </w:pPr>
          </w:p>
          <w:p w:rsidR="0066680C" w:rsidRPr="004A2932" w:rsidRDefault="0066680C" w:rsidP="00EB7556">
            <w:pPr>
              <w:rPr>
                <w:rFonts w:ascii="標楷體" w:eastAsia="標楷體" w:hAnsi="標楷體"/>
              </w:rPr>
            </w:pPr>
          </w:p>
          <w:p w:rsidR="000B4777" w:rsidRPr="004A2932" w:rsidRDefault="000B4777" w:rsidP="00EB7556">
            <w:pPr>
              <w:rPr>
                <w:rFonts w:ascii="標楷體" w:eastAsia="標楷體" w:hAnsi="標楷體"/>
              </w:rPr>
            </w:pPr>
          </w:p>
          <w:p w:rsidR="000B4777" w:rsidRPr="004A2932" w:rsidRDefault="000B4777" w:rsidP="00EB7556">
            <w:pPr>
              <w:rPr>
                <w:rFonts w:ascii="標楷體" w:eastAsia="標楷體" w:hAnsi="標楷體"/>
              </w:rPr>
            </w:pPr>
          </w:p>
          <w:p w:rsidR="000B4777" w:rsidRPr="004A2932" w:rsidRDefault="000B4777" w:rsidP="00EB7556">
            <w:pPr>
              <w:rPr>
                <w:rFonts w:ascii="標楷體" w:eastAsia="標楷體" w:hAnsi="標楷體"/>
              </w:rPr>
            </w:pPr>
          </w:p>
          <w:p w:rsidR="000B4777" w:rsidRPr="004A2932" w:rsidRDefault="000B4777" w:rsidP="00EB7556">
            <w:pPr>
              <w:rPr>
                <w:rFonts w:ascii="標楷體" w:eastAsia="標楷體" w:hAnsi="標楷體"/>
              </w:rPr>
            </w:pPr>
          </w:p>
          <w:p w:rsidR="000B4777" w:rsidRPr="004A2932" w:rsidRDefault="000B4777" w:rsidP="00EB7556">
            <w:pPr>
              <w:rPr>
                <w:rFonts w:ascii="標楷體" w:eastAsia="標楷體" w:hAnsi="標楷體"/>
              </w:rPr>
            </w:pPr>
          </w:p>
          <w:p w:rsidR="000B4777" w:rsidRPr="004A2932" w:rsidRDefault="000B4777" w:rsidP="00EB7556">
            <w:pPr>
              <w:rPr>
                <w:rFonts w:ascii="標楷體" w:eastAsia="標楷體" w:hAnsi="標楷體"/>
              </w:rPr>
            </w:pPr>
          </w:p>
          <w:p w:rsidR="000B4777" w:rsidRPr="004A2932" w:rsidRDefault="000B4777" w:rsidP="00EB7556">
            <w:pPr>
              <w:rPr>
                <w:rFonts w:ascii="標楷體" w:eastAsia="標楷體" w:hAnsi="標楷體"/>
              </w:rPr>
            </w:pPr>
          </w:p>
          <w:p w:rsidR="00497A71" w:rsidRPr="004A2932" w:rsidRDefault="00497A71" w:rsidP="00EB7556">
            <w:pPr>
              <w:rPr>
                <w:rFonts w:ascii="標楷體" w:eastAsia="標楷體" w:hAnsi="標楷體"/>
              </w:rPr>
            </w:pPr>
          </w:p>
          <w:p w:rsidR="00497A71" w:rsidRPr="004A2932" w:rsidRDefault="00497A71" w:rsidP="00EB7556">
            <w:pPr>
              <w:rPr>
                <w:rFonts w:ascii="標楷體" w:eastAsia="標楷體" w:hAnsi="標楷體"/>
              </w:rPr>
            </w:pPr>
          </w:p>
          <w:p w:rsidR="00497A71" w:rsidRPr="004A2932" w:rsidRDefault="00497A71" w:rsidP="00EB7556">
            <w:pPr>
              <w:rPr>
                <w:rFonts w:ascii="標楷體" w:eastAsia="標楷體" w:hAnsi="標楷體"/>
              </w:rPr>
            </w:pPr>
          </w:p>
          <w:p w:rsidR="00497A71" w:rsidRPr="004A2932" w:rsidRDefault="00497A71" w:rsidP="00EB7556">
            <w:pPr>
              <w:rPr>
                <w:rFonts w:ascii="標楷體" w:eastAsia="標楷體" w:hAnsi="標楷體"/>
              </w:rPr>
            </w:pPr>
          </w:p>
          <w:p w:rsidR="00497A71" w:rsidRPr="004A2932" w:rsidRDefault="00497A71" w:rsidP="00EB7556">
            <w:pPr>
              <w:rPr>
                <w:rFonts w:ascii="標楷體" w:eastAsia="標楷體" w:hAnsi="標楷體"/>
              </w:rPr>
            </w:pPr>
          </w:p>
          <w:p w:rsidR="00497A71" w:rsidRPr="004A2932" w:rsidRDefault="00497A71" w:rsidP="00EB7556">
            <w:pPr>
              <w:rPr>
                <w:rFonts w:ascii="標楷體" w:eastAsia="標楷體" w:hAnsi="標楷體"/>
              </w:rPr>
            </w:pPr>
          </w:p>
          <w:p w:rsidR="00647260" w:rsidRPr="004A2932" w:rsidRDefault="00647260" w:rsidP="0069011A">
            <w:pPr>
              <w:rPr>
                <w:rFonts w:ascii="標楷體" w:eastAsia="標楷體" w:hAnsi="標楷體"/>
              </w:rPr>
            </w:pPr>
          </w:p>
        </w:tc>
        <w:tc>
          <w:tcPr>
            <w:tcW w:w="3297" w:type="dxa"/>
            <w:tcBorders>
              <w:bottom w:val="single" w:sz="4" w:space="0" w:color="auto"/>
            </w:tcBorders>
            <w:shd w:val="clear" w:color="auto" w:fill="auto"/>
          </w:tcPr>
          <w:p w:rsidR="00EC6041" w:rsidRPr="00D51896" w:rsidRDefault="00EC6041" w:rsidP="003868F0">
            <w:pPr>
              <w:pStyle w:val="HTML"/>
              <w:rPr>
                <w:rFonts w:ascii="標楷體" w:eastAsia="標楷體" w:hAnsi="標楷體"/>
                <w:b/>
              </w:rPr>
            </w:pPr>
            <w:r w:rsidRPr="00D51896">
              <w:rPr>
                <w:rFonts w:ascii="標楷體" w:eastAsia="標楷體" w:hAnsi="標楷體" w:hint="eastAsia"/>
                <w:b/>
              </w:rPr>
              <w:lastRenderedPageBreak/>
              <w:t>司法院</w:t>
            </w:r>
          </w:p>
          <w:p w:rsidR="00190FD0" w:rsidRPr="004A2932" w:rsidRDefault="00190FD0" w:rsidP="00190FD0">
            <w:pPr>
              <w:widowControl/>
              <w:numPr>
                <w:ilvl w:val="0"/>
                <w:numId w:val="35"/>
              </w:numPr>
              <w:spacing w:line="340" w:lineRule="exact"/>
              <w:ind w:left="482" w:hanging="482"/>
              <w:jc w:val="both"/>
              <w:rPr>
                <w:rFonts w:ascii="標楷體" w:eastAsia="標楷體" w:hAnsi="標楷體" w:cs="新細明體"/>
                <w:kern w:val="0"/>
              </w:rPr>
            </w:pPr>
            <w:r w:rsidRPr="004A2932">
              <w:rPr>
                <w:rFonts w:ascii="標楷體" w:eastAsia="標楷體" w:hAnsi="標楷體" w:hint="eastAsia"/>
              </w:rPr>
              <w:t>在不影響審判獨立之前提下，本院相當重視法官之司法行政監督，包括內部監督與外部監督機制。內部監督方面，法官除應遵</w:t>
            </w:r>
            <w:r w:rsidRPr="004A2932">
              <w:rPr>
                <w:rFonts w:ascii="標楷體" w:eastAsia="標楷體" w:hAnsi="標楷體" w:hint="eastAsia"/>
              </w:rPr>
              <w:lastRenderedPageBreak/>
              <w:t>守公務員服務法相關規定外，本院另訂有「各級法院法官自律實施辦法」、「法官倫理規範」、「法官社交及理財自律事項」、「法官守則」等，作為法官執行職務與非執行職務之準據，並得作成職務監督處分。外部監督方面，監察院對於法官違法或失職之行為得提出彈劾，並移送職務法庭審理。</w:t>
            </w:r>
          </w:p>
          <w:p w:rsidR="00190FD0" w:rsidRPr="004A2932" w:rsidRDefault="00190FD0" w:rsidP="00190FD0">
            <w:pPr>
              <w:widowControl/>
              <w:numPr>
                <w:ilvl w:val="0"/>
                <w:numId w:val="35"/>
              </w:numPr>
              <w:spacing w:line="340" w:lineRule="exact"/>
              <w:ind w:left="454" w:hanging="454"/>
              <w:jc w:val="both"/>
              <w:rPr>
                <w:rFonts w:ascii="標楷體" w:eastAsia="標楷體" w:hAnsi="標楷體"/>
              </w:rPr>
            </w:pPr>
            <w:r w:rsidRPr="004A2932">
              <w:rPr>
                <w:rFonts w:ascii="標楷體" w:eastAsia="標楷體" w:hAnsi="標楷體" w:hint="eastAsia"/>
              </w:rPr>
              <w:t>據統計，從88年至97年度止，本院對於強化法官廉正，防杜腐敗，相關機制已經落實，並發揮功能。除上開機制外，為讓法官淘汰機制更加完善，100年7月6日制定公布之法官法設有法官評鑑專章，使現行法官評鑑制度提升至法律位階，其中有關法官評鑑委員會委員部分，係參考美國法官的懲戒制度，規定法官評鑑委員會由法官3人、檢察官1人、律師3人、學者及社會公正人士4人組成，以期透過外部委員參與，提高評鑑委員會的客觀公正性。另外，依法官法第35條第3項規定，個別案件的當事人、犯罪被害人，得以書面陳請同法第1項所定之機關、團體請求法官評鑑委員會進行個案評鑑，俾能充分發揮評鑑成效，提高司法公信力，是以，法官法之施行，已將法官職務內、外行為之規範準據提升至法律位階，更能落實反腐敗之目標。</w:t>
            </w:r>
          </w:p>
          <w:p w:rsidR="00190FD0" w:rsidRPr="004A2932" w:rsidRDefault="00190FD0" w:rsidP="00190FD0">
            <w:pPr>
              <w:pStyle w:val="HTML"/>
              <w:rPr>
                <w:rFonts w:ascii="標楷體" w:eastAsia="標楷體" w:hAnsi="標楷體"/>
              </w:rPr>
            </w:pPr>
          </w:p>
          <w:p w:rsidR="003868F0" w:rsidRPr="00D51896" w:rsidRDefault="003868F0" w:rsidP="003868F0">
            <w:pPr>
              <w:pStyle w:val="HTML"/>
              <w:rPr>
                <w:rFonts w:ascii="標楷體" w:eastAsia="標楷體" w:hAnsi="標楷體"/>
                <w:b/>
              </w:rPr>
            </w:pPr>
            <w:r w:rsidRPr="00D51896">
              <w:rPr>
                <w:rFonts w:ascii="標楷體" w:eastAsia="標楷體" w:hAnsi="標楷體" w:hint="eastAsia"/>
                <w:b/>
              </w:rPr>
              <w:lastRenderedPageBreak/>
              <w:t>法務部檢察司</w:t>
            </w:r>
          </w:p>
          <w:p w:rsidR="003868F0" w:rsidRPr="004A2932" w:rsidRDefault="0069011A" w:rsidP="00957B3E">
            <w:pPr>
              <w:pStyle w:val="HTML"/>
              <w:ind w:left="432" w:hangingChars="180" w:hanging="432"/>
              <w:rPr>
                <w:rFonts w:ascii="標楷體" w:eastAsia="標楷體" w:hAnsi="標楷體"/>
              </w:rPr>
            </w:pPr>
            <w:r w:rsidRPr="004A2932">
              <w:rPr>
                <w:rFonts w:ascii="標楷體" w:eastAsia="標楷體" w:hAnsi="標楷體" w:hint="eastAsia"/>
              </w:rPr>
              <w:t>一、</w:t>
            </w:r>
            <w:r w:rsidR="003868F0" w:rsidRPr="004A2932">
              <w:rPr>
                <w:rFonts w:ascii="標楷體" w:eastAsia="標楷體" w:hAnsi="標楷體" w:hint="eastAsia"/>
              </w:rPr>
              <w:t>貪污治罪條例第7條規定「</w:t>
            </w:r>
            <w:r w:rsidR="002078D0">
              <w:rPr>
                <w:rFonts w:ascii="標楷體" w:eastAsia="標楷體" w:hAnsi="標楷體"/>
              </w:rPr>
              <w:t>有調查、追訴或審判職務之人員，犯第</w:t>
            </w:r>
            <w:r w:rsidR="002078D0">
              <w:rPr>
                <w:rFonts w:ascii="標楷體" w:eastAsia="標楷體" w:hAnsi="標楷體" w:hint="eastAsia"/>
              </w:rPr>
              <w:t>4</w:t>
            </w:r>
            <w:r w:rsidR="003868F0" w:rsidRPr="004A2932">
              <w:rPr>
                <w:rFonts w:ascii="標楷體" w:eastAsia="標楷體" w:hAnsi="標楷體"/>
              </w:rPr>
              <w:t>條第</w:t>
            </w:r>
            <w:r w:rsidR="002078D0">
              <w:rPr>
                <w:rFonts w:ascii="標楷體" w:eastAsia="標楷體" w:hAnsi="標楷體" w:hint="eastAsia"/>
              </w:rPr>
              <w:t>1</w:t>
            </w:r>
            <w:r w:rsidR="003868F0" w:rsidRPr="004A2932">
              <w:rPr>
                <w:rFonts w:ascii="標楷體" w:eastAsia="標楷體" w:hAnsi="標楷體"/>
              </w:rPr>
              <w:t>項第</w:t>
            </w:r>
            <w:r w:rsidR="002078D0">
              <w:rPr>
                <w:rFonts w:ascii="標楷體" w:eastAsia="標楷體" w:hAnsi="標楷體" w:hint="eastAsia"/>
              </w:rPr>
              <w:t>5</w:t>
            </w:r>
            <w:r w:rsidR="003868F0" w:rsidRPr="004A2932">
              <w:rPr>
                <w:rFonts w:ascii="標楷體" w:eastAsia="標楷體" w:hAnsi="標楷體"/>
              </w:rPr>
              <w:t>款或第</w:t>
            </w:r>
            <w:r w:rsidR="002078D0">
              <w:rPr>
                <w:rFonts w:ascii="標楷體" w:eastAsia="標楷體" w:hAnsi="標楷體" w:hint="eastAsia"/>
              </w:rPr>
              <w:t>5</w:t>
            </w:r>
            <w:r w:rsidR="003868F0" w:rsidRPr="004A2932">
              <w:rPr>
                <w:rFonts w:ascii="標楷體" w:eastAsia="標楷體" w:hAnsi="標楷體"/>
              </w:rPr>
              <w:t>條第</w:t>
            </w:r>
            <w:r w:rsidR="002078D0">
              <w:rPr>
                <w:rFonts w:ascii="標楷體" w:eastAsia="標楷體" w:hAnsi="標楷體" w:hint="eastAsia"/>
              </w:rPr>
              <w:t>1</w:t>
            </w:r>
            <w:r w:rsidR="003868F0" w:rsidRPr="004A2932">
              <w:rPr>
                <w:rFonts w:ascii="標楷體" w:eastAsia="標楷體" w:hAnsi="標楷體"/>
              </w:rPr>
              <w:t>項第</w:t>
            </w:r>
            <w:r w:rsidR="002078D0">
              <w:rPr>
                <w:rFonts w:ascii="標楷體" w:eastAsia="標楷體" w:hAnsi="標楷體" w:hint="eastAsia"/>
              </w:rPr>
              <w:t>3</w:t>
            </w:r>
            <w:r w:rsidR="003868F0" w:rsidRPr="004A2932">
              <w:rPr>
                <w:rFonts w:ascii="標楷體" w:eastAsia="標楷體" w:hAnsi="標楷體"/>
              </w:rPr>
              <w:t>款之罪者，加重其刑至二分之一。</w:t>
            </w:r>
            <w:r w:rsidR="003868F0" w:rsidRPr="004A2932">
              <w:rPr>
                <w:rFonts w:ascii="標楷體" w:eastAsia="標楷體" w:hAnsi="標楷體" w:hint="eastAsia"/>
              </w:rPr>
              <w:t>」據此，職司司法偵查審理之法官或檢察官如有不廉者，將遭處以重刑。</w:t>
            </w:r>
          </w:p>
          <w:p w:rsidR="00647260" w:rsidRPr="004A2932" w:rsidRDefault="0069011A" w:rsidP="00957B3E">
            <w:pPr>
              <w:pStyle w:val="HTML"/>
              <w:ind w:left="432" w:hangingChars="180" w:hanging="432"/>
              <w:rPr>
                <w:rFonts w:ascii="標楷體" w:eastAsia="標楷體" w:hAnsi="標楷體"/>
              </w:rPr>
            </w:pPr>
            <w:r w:rsidRPr="004A2932">
              <w:rPr>
                <w:rFonts w:ascii="標楷體" w:eastAsia="標楷體" w:hAnsi="標楷體" w:hint="eastAsia"/>
              </w:rPr>
              <w:t>二、法務部訂有檢察官守則、檢察官評鑑辦法，以加強檢察官的廉正性，另現正研擬檢察官倫理規範，以供檢察官遵循。此外，檢察官亦受公務員廉政倫理規範、公務員懲戒法等約束。</w:t>
            </w:r>
          </w:p>
        </w:tc>
      </w:tr>
      <w:tr w:rsidR="00A94535" w:rsidRPr="004A2932" w:rsidTr="002078D0">
        <w:tc>
          <w:tcPr>
            <w:tcW w:w="477" w:type="dxa"/>
            <w:tcBorders>
              <w:bottom w:val="single" w:sz="4" w:space="0" w:color="auto"/>
              <w:right w:val="single" w:sz="4" w:space="0" w:color="FF0000"/>
            </w:tcBorders>
            <w:shd w:val="clear" w:color="auto" w:fill="auto"/>
          </w:tcPr>
          <w:p w:rsidR="00647260" w:rsidRPr="004A2932" w:rsidRDefault="00647260"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47260" w:rsidRPr="004A2932" w:rsidRDefault="00647260" w:rsidP="00D157FF">
            <w:pPr>
              <w:rPr>
                <w:rFonts w:ascii="標楷體" w:eastAsia="標楷體" w:hAnsi="標楷體"/>
                <w:b/>
              </w:rPr>
            </w:pPr>
            <w:r w:rsidRPr="004A2932">
              <w:rPr>
                <w:rFonts w:ascii="標楷體" w:eastAsia="標楷體" w:hAnsi="標楷體"/>
                <w:b/>
              </w:rPr>
              <w:t>第十二條  私營部門</w:t>
            </w:r>
          </w:p>
          <w:p w:rsidR="00647260" w:rsidRPr="004A2932" w:rsidRDefault="00647260" w:rsidP="006C4D40">
            <w:pPr>
              <w:ind w:left="480" w:hangingChars="200" w:hanging="480"/>
              <w:rPr>
                <w:rFonts w:ascii="標楷體" w:eastAsia="標楷體" w:hAnsi="標楷體"/>
              </w:rPr>
            </w:pPr>
            <w:r w:rsidRPr="004A2932">
              <w:rPr>
                <w:rFonts w:ascii="標楷體" w:eastAsia="標楷體" w:hAnsi="標楷體"/>
              </w:rPr>
              <w:t>一、</w:t>
            </w:r>
            <w:r w:rsidRPr="004A2932">
              <w:rPr>
                <w:rFonts w:ascii="標楷體" w:eastAsia="標楷體" w:hAnsi="標楷體"/>
                <w:b/>
              </w:rPr>
              <w:t>各締約國均應當</w:t>
            </w:r>
            <w:r w:rsidRPr="004A2932">
              <w:rPr>
                <w:rFonts w:ascii="標楷體" w:eastAsia="標楷體" w:hAnsi="標楷體"/>
              </w:rPr>
              <w:t>根據本國法律的基本原則採取措施，防止涉及私營部門的腐敗，加強私營部門的會計和審計標準，並酌情對不遵守措施的行為規定有效、適度而且具有警戒性的民事、行政或者刑事處罰。</w:t>
            </w:r>
          </w:p>
        </w:tc>
        <w:tc>
          <w:tcPr>
            <w:tcW w:w="1454" w:type="dxa"/>
            <w:tcBorders>
              <w:bottom w:val="single" w:sz="4" w:space="0" w:color="auto"/>
            </w:tcBorders>
            <w:shd w:val="clear" w:color="auto" w:fill="auto"/>
          </w:tcPr>
          <w:p w:rsidR="00647260" w:rsidRPr="004A2932" w:rsidRDefault="00647260" w:rsidP="00DC2D93">
            <w:pPr>
              <w:jc w:val="both"/>
              <w:rPr>
                <w:rFonts w:ascii="標楷體" w:eastAsia="標楷體" w:hAnsi="標楷體"/>
              </w:rPr>
            </w:pPr>
            <w:r w:rsidRPr="004A2932">
              <w:rPr>
                <w:rFonts w:ascii="標楷體" w:eastAsia="標楷體" w:hAnsi="標楷體" w:hint="eastAsia"/>
              </w:rPr>
              <w:t>金融監督管理委員會</w:t>
            </w:r>
          </w:p>
        </w:tc>
        <w:tc>
          <w:tcPr>
            <w:tcW w:w="1929" w:type="dxa"/>
            <w:tcBorders>
              <w:bottom w:val="single" w:sz="4" w:space="0" w:color="auto"/>
            </w:tcBorders>
            <w:shd w:val="clear" w:color="auto" w:fill="auto"/>
          </w:tcPr>
          <w:p w:rsidR="00552AE4" w:rsidRPr="004A2932" w:rsidRDefault="00552AE4" w:rsidP="00552AE4">
            <w:pPr>
              <w:rPr>
                <w:rFonts w:ascii="標楷體" w:eastAsia="標楷體" w:hAnsi="標楷體"/>
              </w:rPr>
            </w:pPr>
            <w:r w:rsidRPr="004A2932">
              <w:rPr>
                <w:rFonts w:ascii="標楷體" w:eastAsia="標楷體" w:hAnsi="標楷體" w:hint="eastAsia"/>
              </w:rPr>
              <w:t>■ 已符合</w:t>
            </w:r>
          </w:p>
          <w:p w:rsidR="00552AE4" w:rsidRPr="004A2932" w:rsidRDefault="00552AE4" w:rsidP="00552AE4">
            <w:pPr>
              <w:rPr>
                <w:rFonts w:ascii="標楷體" w:eastAsia="標楷體" w:hAnsi="標楷體"/>
              </w:rPr>
            </w:pPr>
            <w:r w:rsidRPr="004A2932">
              <w:rPr>
                <w:rFonts w:ascii="標楷體" w:eastAsia="標楷體" w:hAnsi="標楷體" w:hint="eastAsia"/>
              </w:rPr>
              <w:t>□ 部分符合</w:t>
            </w:r>
          </w:p>
          <w:p w:rsidR="00552AE4" w:rsidRPr="004A2932" w:rsidRDefault="00552AE4" w:rsidP="00552AE4">
            <w:pPr>
              <w:rPr>
                <w:rFonts w:ascii="標楷體" w:eastAsia="標楷體" w:hAnsi="標楷體"/>
              </w:rPr>
            </w:pPr>
            <w:r w:rsidRPr="004A2932">
              <w:rPr>
                <w:rFonts w:ascii="標楷體" w:eastAsia="標楷體" w:hAnsi="標楷體" w:hint="eastAsia"/>
              </w:rPr>
              <w:t>□ 未符合</w:t>
            </w:r>
          </w:p>
          <w:p w:rsidR="00647260" w:rsidRPr="004A2932" w:rsidRDefault="00647260" w:rsidP="00FD1D5E">
            <w:pPr>
              <w:rPr>
                <w:rFonts w:ascii="標楷體" w:eastAsia="標楷體" w:hAnsi="標楷體"/>
              </w:rPr>
            </w:pPr>
          </w:p>
        </w:tc>
        <w:tc>
          <w:tcPr>
            <w:tcW w:w="3297" w:type="dxa"/>
            <w:tcBorders>
              <w:bottom w:val="single" w:sz="4" w:space="0" w:color="auto"/>
            </w:tcBorders>
            <w:shd w:val="clear" w:color="auto" w:fill="auto"/>
          </w:tcPr>
          <w:p w:rsidR="0046256F" w:rsidRPr="004A2932" w:rsidRDefault="00957B3E" w:rsidP="00957B3E">
            <w:pPr>
              <w:ind w:left="432" w:hangingChars="180" w:hanging="432"/>
              <w:jc w:val="both"/>
              <w:rPr>
                <w:rFonts w:ascii="標楷體" w:eastAsia="標楷體" w:hAnsi="標楷體"/>
              </w:rPr>
            </w:pPr>
            <w:r w:rsidRPr="004A2932">
              <w:rPr>
                <w:rFonts w:ascii="標楷體" w:eastAsia="標楷體" w:hAnsi="標楷體" w:hint="eastAsia"/>
              </w:rPr>
              <w:t>一</w:t>
            </w:r>
            <w:r w:rsidR="0046256F" w:rsidRPr="004A2932">
              <w:rPr>
                <w:rFonts w:ascii="標楷體" w:eastAsia="標楷體" w:hAnsi="標楷體" w:hint="eastAsia"/>
              </w:rPr>
              <w:t>、</w:t>
            </w:r>
            <w:r w:rsidR="009547B3" w:rsidRPr="004A2932">
              <w:rPr>
                <w:rFonts w:ascii="標楷體" w:eastAsia="標楷體" w:hAnsi="標楷體" w:hint="eastAsia"/>
              </w:rPr>
              <w:t>本會訂有相關財務報告編製準則，供所轄銀行業、證券業、期貨業及保險業適用遵循，如有違反並設有相關罰則加以規範。</w:t>
            </w:r>
          </w:p>
          <w:p w:rsidR="00957B3E" w:rsidRPr="004A2932" w:rsidRDefault="00957B3E" w:rsidP="00957B3E">
            <w:pPr>
              <w:tabs>
                <w:tab w:val="num" w:pos="292"/>
              </w:tabs>
              <w:ind w:left="432" w:hangingChars="180" w:hanging="432"/>
              <w:jc w:val="both"/>
              <w:rPr>
                <w:rFonts w:ascii="標楷體" w:eastAsia="標楷體" w:hAnsi="標楷體"/>
              </w:rPr>
            </w:pPr>
            <w:r w:rsidRPr="004A2932">
              <w:rPr>
                <w:rFonts w:ascii="標楷體" w:eastAsia="標楷體" w:hAnsi="標楷體" w:hint="eastAsia"/>
              </w:rPr>
              <w:t>二</w:t>
            </w:r>
            <w:r w:rsidR="0046256F" w:rsidRPr="004A2932">
              <w:rPr>
                <w:rFonts w:ascii="標楷體" w:eastAsia="標楷體" w:hAnsi="標楷體" w:hint="eastAsia"/>
              </w:rPr>
              <w:t>、</w:t>
            </w:r>
            <w:r w:rsidR="009547B3" w:rsidRPr="004A2932">
              <w:rPr>
                <w:rFonts w:ascii="標楷體" w:eastAsia="標楷體" w:hAnsi="標楷體" w:hint="eastAsia"/>
              </w:rPr>
              <w:t>同時，本會依據會計師法第11條第2項訂定「會計師查核簽證財務報表規則」，及證券交易法第14條第2項之授權，訂定「證券發行人財務報告編製準則」，規範財務報告之內容、適用範圍、編製及其他應遵循事項。另我國準則制定機構會計研究發展基金會專責制定財務會計及審計準則公報，上開準則及公報私營部門均應遵循。</w:t>
            </w:r>
          </w:p>
          <w:p w:rsidR="00647260" w:rsidRPr="004A2932" w:rsidRDefault="00957B3E" w:rsidP="00957B3E">
            <w:pPr>
              <w:tabs>
                <w:tab w:val="num" w:pos="292"/>
              </w:tabs>
              <w:ind w:left="432" w:hangingChars="180" w:hanging="432"/>
              <w:jc w:val="both"/>
              <w:rPr>
                <w:rFonts w:ascii="標楷體" w:eastAsia="標楷體" w:hAnsi="標楷體"/>
              </w:rPr>
            </w:pPr>
            <w:r w:rsidRPr="004A2932">
              <w:rPr>
                <w:rFonts w:ascii="標楷體" w:eastAsia="標楷體" w:hAnsi="標楷體" w:hint="eastAsia"/>
              </w:rPr>
              <w:t>三</w:t>
            </w:r>
            <w:r w:rsidR="0046256F" w:rsidRPr="004A2932">
              <w:rPr>
                <w:rFonts w:ascii="標楷體" w:eastAsia="標楷體" w:hAnsi="標楷體" w:hint="eastAsia"/>
              </w:rPr>
              <w:t>、</w:t>
            </w:r>
            <w:r w:rsidR="009547B3" w:rsidRPr="004A2932">
              <w:rPr>
                <w:rFonts w:ascii="標楷體" w:eastAsia="標楷體" w:hAnsi="標楷體" w:hint="eastAsia"/>
              </w:rPr>
              <w:t>證券交易法及會計師法關於財報編制不實及簽證會計師應負之民事、刑事及行政責任，亦訂有相關規範。</w:t>
            </w:r>
          </w:p>
        </w:tc>
      </w:tr>
      <w:tr w:rsidR="00C9398A" w:rsidRPr="004A2932" w:rsidTr="002078D0">
        <w:trPr>
          <w:trHeight w:val="6099"/>
        </w:trPr>
        <w:tc>
          <w:tcPr>
            <w:tcW w:w="477" w:type="dxa"/>
            <w:tcBorders>
              <w:right w:val="single" w:sz="4" w:space="0" w:color="FF0000"/>
            </w:tcBorders>
            <w:shd w:val="clear" w:color="auto" w:fill="auto"/>
          </w:tcPr>
          <w:p w:rsidR="00C9398A" w:rsidRPr="004A2932" w:rsidRDefault="00C9398A" w:rsidP="00647260">
            <w:pPr>
              <w:numPr>
                <w:ilvl w:val="0"/>
                <w:numId w:val="2"/>
              </w:numPr>
              <w:rPr>
                <w:rFonts w:ascii="標楷體" w:eastAsia="標楷體" w:hAnsi="標楷體"/>
              </w:rPr>
            </w:pPr>
          </w:p>
        </w:tc>
        <w:tc>
          <w:tcPr>
            <w:tcW w:w="2652" w:type="dxa"/>
            <w:tcBorders>
              <w:right w:val="single" w:sz="4" w:space="0" w:color="FF0000"/>
            </w:tcBorders>
            <w:shd w:val="clear" w:color="auto" w:fill="auto"/>
          </w:tcPr>
          <w:p w:rsidR="00C9398A" w:rsidRPr="004A2932" w:rsidRDefault="00C9398A" w:rsidP="006C4D40">
            <w:pPr>
              <w:ind w:left="480" w:hangingChars="200" w:hanging="480"/>
              <w:rPr>
                <w:rFonts w:ascii="標楷體" w:eastAsia="標楷體" w:hAnsi="標楷體"/>
              </w:rPr>
            </w:pPr>
            <w:r w:rsidRPr="004A2932">
              <w:rPr>
                <w:rFonts w:ascii="標楷體" w:eastAsia="標楷體" w:hAnsi="標楷體"/>
              </w:rPr>
              <w:t>二、為達到這些目的而採取的措施可以包括下列內容：</w:t>
            </w:r>
          </w:p>
          <w:p w:rsidR="00C9398A" w:rsidRPr="004A2932" w:rsidRDefault="00C9398A" w:rsidP="006C4D40">
            <w:pPr>
              <w:ind w:left="720" w:hangingChars="300" w:hanging="720"/>
              <w:rPr>
                <w:rFonts w:ascii="標楷體" w:eastAsia="標楷體" w:hAnsi="標楷體"/>
              </w:rPr>
            </w:pPr>
            <w:r w:rsidRPr="004A2932">
              <w:rPr>
                <w:rFonts w:ascii="標楷體" w:eastAsia="標楷體" w:hAnsi="標楷體"/>
              </w:rPr>
              <w:t>（一）</w:t>
            </w:r>
            <w:r w:rsidRPr="004A2932">
              <w:rPr>
                <w:rFonts w:ascii="標楷體" w:eastAsia="標楷體" w:hAnsi="標楷體"/>
                <w:b/>
              </w:rPr>
              <w:t>促進執法機構與有關私營實體之間的合作</w:t>
            </w:r>
            <w:r w:rsidRPr="004A2932">
              <w:rPr>
                <w:rFonts w:ascii="標楷體" w:eastAsia="標楷體" w:hAnsi="標楷體"/>
              </w:rPr>
              <w:t>；</w:t>
            </w:r>
          </w:p>
          <w:p w:rsidR="00C9398A" w:rsidRPr="004A2932" w:rsidRDefault="00C9398A" w:rsidP="006C4D40">
            <w:pPr>
              <w:ind w:left="720" w:hangingChars="300" w:hanging="720"/>
              <w:rPr>
                <w:rFonts w:ascii="標楷體" w:eastAsia="標楷體" w:hAnsi="標楷體"/>
              </w:rPr>
            </w:pPr>
            <w:r w:rsidRPr="004A2932">
              <w:rPr>
                <w:rFonts w:ascii="標楷體" w:eastAsia="標楷體" w:hAnsi="標楷體"/>
              </w:rPr>
              <w:t>（二）</w:t>
            </w:r>
            <w:r w:rsidRPr="004A2932">
              <w:rPr>
                <w:rFonts w:ascii="標楷體" w:eastAsia="標楷體" w:hAnsi="標楷體"/>
                <w:b/>
              </w:rPr>
              <w:t>促進制訂各種旨在維護有關私營實體操守的標準和程式</w:t>
            </w:r>
            <w:r w:rsidRPr="004A2932">
              <w:rPr>
                <w:rFonts w:ascii="標楷體" w:eastAsia="標楷體" w:hAnsi="標楷體"/>
              </w:rPr>
              <w:t>，其中既包括正確、誠實和妥善從事商業活動和所有相關職業活動並防止利益衝突的行為守則，也包括在企業之間以及企業與國家的合同關係中促進良好商業慣例的採用的行為守則；</w:t>
            </w:r>
          </w:p>
          <w:p w:rsidR="00C9398A" w:rsidRPr="004A2932" w:rsidRDefault="00C9398A" w:rsidP="006C4D40">
            <w:pPr>
              <w:ind w:left="720" w:hangingChars="300" w:hanging="720"/>
              <w:rPr>
                <w:rFonts w:ascii="標楷體" w:eastAsia="標楷體" w:hAnsi="標楷體"/>
              </w:rPr>
            </w:pPr>
            <w:r w:rsidRPr="004A2932">
              <w:rPr>
                <w:rFonts w:ascii="標楷體" w:eastAsia="標楷體" w:hAnsi="標楷體"/>
              </w:rPr>
              <w:t>（三）</w:t>
            </w:r>
            <w:r w:rsidRPr="004A2932">
              <w:rPr>
                <w:rFonts w:ascii="標楷體" w:eastAsia="標楷體" w:hAnsi="標楷體"/>
                <w:b/>
              </w:rPr>
              <w:t>增進私營實體透明度</w:t>
            </w:r>
            <w:r w:rsidRPr="004A2932">
              <w:rPr>
                <w:rFonts w:ascii="標楷體" w:eastAsia="標楷體" w:hAnsi="標楷體"/>
              </w:rPr>
              <w:t>，包括酌情採取措施鑒定參與公司的設立和管理的法人和自然人的身分；</w:t>
            </w:r>
          </w:p>
          <w:p w:rsidR="00C9398A" w:rsidRPr="004A2932" w:rsidRDefault="00C9398A" w:rsidP="006C4D40">
            <w:pPr>
              <w:ind w:left="720" w:hangingChars="300" w:hanging="720"/>
              <w:rPr>
                <w:rFonts w:ascii="標楷體" w:eastAsia="標楷體" w:hAnsi="標楷體"/>
              </w:rPr>
            </w:pPr>
            <w:r w:rsidRPr="004A2932">
              <w:rPr>
                <w:rFonts w:ascii="標楷體" w:eastAsia="標楷體" w:hAnsi="標楷體"/>
              </w:rPr>
              <w:t>（四）</w:t>
            </w:r>
            <w:r w:rsidRPr="004A2932">
              <w:rPr>
                <w:rFonts w:ascii="標楷體" w:eastAsia="標楷體" w:hAnsi="標楷體"/>
                <w:b/>
              </w:rPr>
              <w:t>防止濫用對私營實體的管理程式</w:t>
            </w:r>
            <w:r w:rsidRPr="004A2932">
              <w:rPr>
                <w:rFonts w:ascii="標楷體" w:eastAsia="標楷體" w:hAnsi="標楷體"/>
              </w:rPr>
              <w:t>，包括公共機關對商業活動給予補貼和頒發許可證的程式；</w:t>
            </w:r>
          </w:p>
          <w:p w:rsidR="00C9398A" w:rsidRPr="004A2932" w:rsidRDefault="00C9398A" w:rsidP="006C4D40">
            <w:pPr>
              <w:ind w:left="720" w:hangingChars="300" w:hanging="720"/>
              <w:rPr>
                <w:rFonts w:ascii="標楷體" w:eastAsia="標楷體" w:hAnsi="標楷體"/>
              </w:rPr>
            </w:pPr>
            <w:r w:rsidRPr="004A2932">
              <w:rPr>
                <w:rFonts w:ascii="標楷體" w:eastAsia="標楷體" w:hAnsi="標楷體"/>
              </w:rPr>
              <w:t>（五）在合理的期限內，</w:t>
            </w:r>
            <w:r w:rsidRPr="004A2932">
              <w:rPr>
                <w:rFonts w:ascii="標楷體" w:eastAsia="標楷體" w:hAnsi="標楷體"/>
                <w:b/>
              </w:rPr>
              <w:t>對原公職人員的職業活動或者對公職人員辭職或者退休後在私營部門的任職進行適當的限制</w:t>
            </w:r>
            <w:r w:rsidRPr="004A2932">
              <w:rPr>
                <w:rFonts w:ascii="標楷體" w:eastAsia="標楷體" w:hAnsi="標楷體"/>
              </w:rPr>
              <w:t>，以防</w:t>
            </w:r>
            <w:r w:rsidRPr="004A2932">
              <w:rPr>
                <w:rFonts w:ascii="標楷體" w:eastAsia="標楷體" w:hAnsi="標楷體"/>
              </w:rPr>
              <w:lastRenderedPageBreak/>
              <w:t>止利益衝突，只要這種活動或者任職同這些公職人員任期內曾經擔任或者監管的職能直接有關；</w:t>
            </w:r>
          </w:p>
          <w:p w:rsidR="00C9398A" w:rsidRPr="004A2932" w:rsidRDefault="00C9398A" w:rsidP="006C4D40">
            <w:pPr>
              <w:ind w:left="720" w:hangingChars="300" w:hanging="720"/>
              <w:rPr>
                <w:rFonts w:ascii="標楷體" w:eastAsia="標楷體" w:hAnsi="標楷體"/>
                <w:b/>
              </w:rPr>
            </w:pPr>
            <w:r w:rsidRPr="004A2932">
              <w:rPr>
                <w:rFonts w:ascii="標楷體" w:eastAsia="標楷體" w:hAnsi="標楷體"/>
              </w:rPr>
              <w:t>（六）</w:t>
            </w:r>
            <w:r w:rsidRPr="004A2932">
              <w:rPr>
                <w:rFonts w:ascii="標楷體" w:eastAsia="標楷體" w:hAnsi="標楷體"/>
                <w:b/>
              </w:rPr>
              <w:t>確保</w:t>
            </w:r>
            <w:r w:rsidRPr="004A2932">
              <w:rPr>
                <w:rFonts w:ascii="標楷體" w:eastAsia="標楷體" w:hAnsi="標楷體"/>
              </w:rPr>
              <w:t>私營企業根據其結構和規模實行有助於預防和發現腐敗的充分</w:t>
            </w:r>
            <w:r w:rsidRPr="004A2932">
              <w:rPr>
                <w:rFonts w:ascii="標楷體" w:eastAsia="標楷體" w:hAnsi="標楷體"/>
                <w:b/>
              </w:rPr>
              <w:t>內部審計控制</w:t>
            </w:r>
            <w:r w:rsidRPr="004A2932">
              <w:rPr>
                <w:rFonts w:ascii="標楷體" w:eastAsia="標楷體" w:hAnsi="標楷體"/>
              </w:rPr>
              <w:t>，並確保這種私營企業的帳目和必要的財務報表符合適當的審計和核證程式。</w:t>
            </w:r>
          </w:p>
        </w:tc>
        <w:tc>
          <w:tcPr>
            <w:tcW w:w="1454" w:type="dxa"/>
            <w:shd w:val="clear" w:color="auto" w:fill="auto"/>
          </w:tcPr>
          <w:p w:rsidR="00CD2BAB" w:rsidRPr="004A2932" w:rsidRDefault="008A164A" w:rsidP="00FA7FBE">
            <w:pPr>
              <w:jc w:val="both"/>
              <w:rPr>
                <w:rFonts w:ascii="標楷體" w:eastAsia="標楷體" w:hAnsi="標楷體"/>
              </w:rPr>
            </w:pPr>
            <w:r w:rsidRPr="004A2932">
              <w:rPr>
                <w:rFonts w:ascii="標楷體" w:eastAsia="標楷體" w:hAnsi="標楷體" w:hint="eastAsia"/>
              </w:rPr>
              <w:lastRenderedPageBreak/>
              <w:t>銓敘</w:t>
            </w:r>
            <w:r w:rsidR="00C9398A" w:rsidRPr="004A2932">
              <w:rPr>
                <w:rFonts w:ascii="標楷體" w:eastAsia="標楷體" w:hAnsi="標楷體" w:hint="eastAsia"/>
              </w:rPr>
              <w:t>部</w:t>
            </w:r>
          </w:p>
          <w:p w:rsidR="00CD2BAB" w:rsidRPr="004A2932" w:rsidRDefault="00C9398A" w:rsidP="00FA7FBE">
            <w:pPr>
              <w:jc w:val="both"/>
              <w:rPr>
                <w:rFonts w:ascii="標楷體" w:eastAsia="標楷體" w:hAnsi="標楷體"/>
              </w:rPr>
            </w:pPr>
            <w:r w:rsidRPr="004A2932">
              <w:rPr>
                <w:rFonts w:ascii="標楷體" w:eastAsia="標楷體" w:hAnsi="標楷體" w:hint="eastAsia"/>
              </w:rPr>
              <w:t>金</w:t>
            </w:r>
            <w:r w:rsidR="00957B3E" w:rsidRPr="004A2932">
              <w:rPr>
                <w:rFonts w:ascii="標楷體" w:eastAsia="標楷體" w:hAnsi="標楷體" w:hint="eastAsia"/>
              </w:rPr>
              <w:t>融監督管理委員</w:t>
            </w:r>
            <w:r w:rsidRPr="004A2932">
              <w:rPr>
                <w:rFonts w:ascii="標楷體" w:eastAsia="標楷體" w:hAnsi="標楷體" w:hint="eastAsia"/>
              </w:rPr>
              <w:t>會</w:t>
            </w:r>
          </w:p>
          <w:p w:rsidR="00FA7FBE" w:rsidRPr="004A2932" w:rsidRDefault="00C9398A" w:rsidP="00FA7FBE">
            <w:pPr>
              <w:jc w:val="both"/>
              <w:rPr>
                <w:rFonts w:ascii="標楷體" w:eastAsia="標楷體" w:hAnsi="標楷體"/>
              </w:rPr>
            </w:pPr>
            <w:r w:rsidRPr="004A2932">
              <w:rPr>
                <w:rFonts w:ascii="標楷體" w:eastAsia="標楷體" w:hAnsi="標楷體" w:hint="eastAsia"/>
              </w:rPr>
              <w:t>法務部</w:t>
            </w:r>
            <w:r w:rsidR="00FA7FBE" w:rsidRPr="004A2932">
              <w:rPr>
                <w:rFonts w:ascii="標楷體" w:eastAsia="標楷體" w:hAnsi="標楷體" w:hint="eastAsia"/>
              </w:rPr>
              <w:t>廉政署</w:t>
            </w:r>
          </w:p>
          <w:p w:rsidR="00C9398A" w:rsidRPr="004A2932" w:rsidRDefault="00356BD8" w:rsidP="00FA7FBE">
            <w:pPr>
              <w:jc w:val="both"/>
              <w:rPr>
                <w:rFonts w:ascii="標楷體" w:eastAsia="標楷體" w:hAnsi="標楷體"/>
              </w:rPr>
            </w:pPr>
            <w:r w:rsidRPr="004A2932">
              <w:rPr>
                <w:rFonts w:ascii="標楷體" w:eastAsia="標楷體" w:hAnsi="標楷體" w:hint="eastAsia"/>
              </w:rPr>
              <w:t>財政部</w:t>
            </w:r>
          </w:p>
        </w:tc>
        <w:tc>
          <w:tcPr>
            <w:tcW w:w="1929" w:type="dxa"/>
            <w:shd w:val="clear" w:color="auto" w:fill="auto"/>
          </w:tcPr>
          <w:p w:rsidR="00A13646" w:rsidRPr="004A2932" w:rsidRDefault="00A13646" w:rsidP="00A13646">
            <w:pPr>
              <w:rPr>
                <w:rFonts w:ascii="標楷體" w:eastAsia="標楷體" w:hAnsi="標楷體"/>
              </w:rPr>
            </w:pPr>
            <w:r w:rsidRPr="004A2932">
              <w:rPr>
                <w:rFonts w:ascii="標楷體" w:eastAsia="標楷體" w:hAnsi="標楷體" w:hint="eastAsia"/>
              </w:rPr>
              <w:t>■ 已符合</w:t>
            </w:r>
          </w:p>
          <w:p w:rsidR="00A13646" w:rsidRPr="004A2932" w:rsidRDefault="00A13646" w:rsidP="00A13646">
            <w:pPr>
              <w:rPr>
                <w:rFonts w:ascii="標楷體" w:eastAsia="標楷體" w:hAnsi="標楷體"/>
              </w:rPr>
            </w:pPr>
            <w:r w:rsidRPr="004A2932">
              <w:rPr>
                <w:rFonts w:ascii="標楷體" w:eastAsia="標楷體" w:hAnsi="標楷體" w:hint="eastAsia"/>
              </w:rPr>
              <w:t>□ 部分符合</w:t>
            </w:r>
          </w:p>
          <w:p w:rsidR="00A13646" w:rsidRPr="004A2932" w:rsidRDefault="00A13646" w:rsidP="00A13646">
            <w:pPr>
              <w:rPr>
                <w:rFonts w:ascii="標楷體" w:eastAsia="標楷體" w:hAnsi="標楷體"/>
              </w:rPr>
            </w:pPr>
            <w:r w:rsidRPr="004A2932">
              <w:rPr>
                <w:rFonts w:ascii="標楷體" w:eastAsia="標楷體" w:hAnsi="標楷體" w:hint="eastAsia"/>
              </w:rPr>
              <w:t>□ 未符合</w:t>
            </w:r>
          </w:p>
          <w:p w:rsidR="002D76C9" w:rsidRPr="004A2932" w:rsidRDefault="002D76C9" w:rsidP="002D76C9">
            <w:pPr>
              <w:rPr>
                <w:rFonts w:ascii="標楷體" w:eastAsia="標楷體" w:hAnsi="標楷體"/>
              </w:rPr>
            </w:pPr>
          </w:p>
          <w:p w:rsidR="002D76C9" w:rsidRPr="004A2932" w:rsidRDefault="002D76C9" w:rsidP="002D76C9">
            <w:pPr>
              <w:rPr>
                <w:rFonts w:ascii="標楷體" w:eastAsia="標楷體" w:hAnsi="標楷體"/>
              </w:rPr>
            </w:pPr>
          </w:p>
          <w:p w:rsidR="00715198" w:rsidRPr="004A2932" w:rsidRDefault="00715198" w:rsidP="002D76C9">
            <w:pPr>
              <w:rPr>
                <w:rFonts w:ascii="標楷體" w:eastAsia="標楷體" w:hAnsi="標楷體"/>
              </w:rPr>
            </w:pPr>
          </w:p>
          <w:p w:rsidR="00715198" w:rsidRPr="004A2932" w:rsidRDefault="00715198" w:rsidP="001E6861">
            <w:pPr>
              <w:rPr>
                <w:rFonts w:ascii="標楷體" w:eastAsia="標楷體" w:hAnsi="標楷體"/>
              </w:rPr>
            </w:pPr>
          </w:p>
          <w:p w:rsidR="00C9398A" w:rsidRPr="004A2932" w:rsidRDefault="00C9398A" w:rsidP="001E6861">
            <w:pPr>
              <w:rPr>
                <w:rFonts w:ascii="標楷體" w:eastAsia="標楷體" w:hAnsi="標楷體"/>
              </w:rPr>
            </w:pPr>
          </w:p>
          <w:p w:rsidR="00C9398A" w:rsidRPr="004A2932" w:rsidRDefault="00C9398A" w:rsidP="001E6861">
            <w:pPr>
              <w:rPr>
                <w:rFonts w:ascii="標楷體" w:eastAsia="標楷體" w:hAnsi="標楷體"/>
              </w:rPr>
            </w:pPr>
          </w:p>
          <w:p w:rsidR="00C9398A" w:rsidRPr="004A2932" w:rsidRDefault="00C9398A" w:rsidP="001E6861">
            <w:pPr>
              <w:rPr>
                <w:rFonts w:ascii="標楷體" w:eastAsia="標楷體" w:hAnsi="標楷體"/>
              </w:rPr>
            </w:pPr>
          </w:p>
          <w:p w:rsidR="00C9398A" w:rsidRPr="004A2932" w:rsidRDefault="00C9398A" w:rsidP="001E6861">
            <w:pPr>
              <w:rPr>
                <w:rFonts w:ascii="標楷體" w:eastAsia="標楷體" w:hAnsi="標楷體"/>
              </w:rPr>
            </w:pPr>
          </w:p>
          <w:p w:rsidR="00C9398A" w:rsidRPr="004A2932" w:rsidRDefault="00C9398A" w:rsidP="001E6861">
            <w:pPr>
              <w:rPr>
                <w:rFonts w:ascii="標楷體" w:eastAsia="標楷體" w:hAnsi="標楷體"/>
              </w:rPr>
            </w:pPr>
          </w:p>
          <w:p w:rsidR="00C9398A" w:rsidRPr="004A2932" w:rsidRDefault="00C9398A" w:rsidP="001E6861">
            <w:pPr>
              <w:rPr>
                <w:rFonts w:ascii="標楷體" w:eastAsia="標楷體" w:hAnsi="標楷體"/>
              </w:rPr>
            </w:pPr>
          </w:p>
          <w:p w:rsidR="00C9398A" w:rsidRPr="004A2932" w:rsidRDefault="00C9398A" w:rsidP="001E6861">
            <w:pPr>
              <w:rPr>
                <w:rFonts w:ascii="標楷體" w:eastAsia="標楷體" w:hAnsi="標楷體"/>
              </w:rPr>
            </w:pPr>
          </w:p>
          <w:p w:rsidR="00C9398A" w:rsidRPr="004A2932" w:rsidRDefault="00C9398A" w:rsidP="001E6861">
            <w:pPr>
              <w:rPr>
                <w:rFonts w:ascii="標楷體" w:eastAsia="標楷體" w:hAnsi="標楷體"/>
              </w:rPr>
            </w:pPr>
          </w:p>
          <w:p w:rsidR="00C9398A" w:rsidRPr="004A2932" w:rsidRDefault="00C9398A" w:rsidP="001E6861">
            <w:pPr>
              <w:rPr>
                <w:rFonts w:ascii="標楷體" w:eastAsia="標楷體" w:hAnsi="標楷體"/>
              </w:rPr>
            </w:pPr>
          </w:p>
          <w:p w:rsidR="00C9398A" w:rsidRPr="004A2932" w:rsidRDefault="00C9398A" w:rsidP="001E6861">
            <w:pPr>
              <w:rPr>
                <w:rFonts w:ascii="標楷體" w:eastAsia="標楷體" w:hAnsi="標楷體"/>
              </w:rPr>
            </w:pPr>
          </w:p>
          <w:p w:rsidR="00C9398A" w:rsidRPr="004A2932" w:rsidRDefault="00C9398A" w:rsidP="001E6861">
            <w:pPr>
              <w:rPr>
                <w:rFonts w:ascii="標楷體" w:eastAsia="標楷體" w:hAnsi="標楷體"/>
              </w:rPr>
            </w:pPr>
          </w:p>
          <w:p w:rsidR="00C9398A" w:rsidRPr="004A2932" w:rsidRDefault="00C9398A" w:rsidP="001E6861">
            <w:pPr>
              <w:rPr>
                <w:rFonts w:ascii="標楷體" w:eastAsia="標楷體" w:hAnsi="標楷體"/>
              </w:rPr>
            </w:pPr>
          </w:p>
          <w:p w:rsidR="00C9398A" w:rsidRPr="004A2932" w:rsidRDefault="00C9398A" w:rsidP="001E6861">
            <w:pPr>
              <w:rPr>
                <w:rFonts w:ascii="標楷體" w:eastAsia="標楷體" w:hAnsi="標楷體"/>
              </w:rPr>
            </w:pPr>
          </w:p>
          <w:p w:rsidR="00C9398A" w:rsidRPr="004A2932" w:rsidRDefault="00C9398A" w:rsidP="001E6861">
            <w:pPr>
              <w:rPr>
                <w:rFonts w:ascii="標楷體" w:eastAsia="標楷體" w:hAnsi="標楷體"/>
              </w:rPr>
            </w:pPr>
          </w:p>
          <w:p w:rsidR="00C9398A" w:rsidRPr="004A2932" w:rsidRDefault="00C9398A" w:rsidP="001E6861">
            <w:pPr>
              <w:rPr>
                <w:rFonts w:ascii="標楷體" w:eastAsia="標楷體" w:hAnsi="標楷體"/>
              </w:rPr>
            </w:pPr>
          </w:p>
          <w:p w:rsidR="00C9398A" w:rsidRPr="004A2932" w:rsidRDefault="00C9398A" w:rsidP="001E6861">
            <w:pPr>
              <w:rPr>
                <w:rFonts w:ascii="標楷體" w:eastAsia="標楷體" w:hAnsi="標楷體"/>
              </w:rPr>
            </w:pPr>
          </w:p>
          <w:p w:rsidR="00C9398A" w:rsidRPr="004A2932" w:rsidRDefault="00C9398A" w:rsidP="001E6861">
            <w:pPr>
              <w:rPr>
                <w:rFonts w:ascii="標楷體" w:eastAsia="標楷體" w:hAnsi="標楷體"/>
              </w:rPr>
            </w:pPr>
          </w:p>
          <w:p w:rsidR="00C9398A" w:rsidRPr="004A2932" w:rsidRDefault="00C9398A" w:rsidP="001E6861">
            <w:pPr>
              <w:rPr>
                <w:rFonts w:ascii="標楷體" w:eastAsia="標楷體" w:hAnsi="標楷體"/>
              </w:rPr>
            </w:pPr>
          </w:p>
          <w:p w:rsidR="00C9398A" w:rsidRPr="004A2932" w:rsidRDefault="00C9398A" w:rsidP="001E6861">
            <w:pPr>
              <w:rPr>
                <w:rFonts w:ascii="標楷體" w:eastAsia="標楷體" w:hAnsi="標楷體"/>
              </w:rPr>
            </w:pPr>
          </w:p>
          <w:p w:rsidR="00C9398A" w:rsidRPr="004A2932" w:rsidRDefault="00C9398A" w:rsidP="001E6861">
            <w:pPr>
              <w:rPr>
                <w:rFonts w:ascii="標楷體" w:eastAsia="標楷體" w:hAnsi="標楷體"/>
              </w:rPr>
            </w:pPr>
          </w:p>
          <w:p w:rsidR="00C9398A" w:rsidRPr="004A2932" w:rsidRDefault="00C9398A" w:rsidP="001E6861">
            <w:pPr>
              <w:rPr>
                <w:rFonts w:ascii="標楷體" w:eastAsia="標楷體" w:hAnsi="標楷體"/>
              </w:rPr>
            </w:pPr>
          </w:p>
          <w:p w:rsidR="00C9398A" w:rsidRPr="004A2932" w:rsidRDefault="00C9398A" w:rsidP="001E6861">
            <w:pPr>
              <w:rPr>
                <w:rFonts w:ascii="標楷體" w:eastAsia="標楷體" w:hAnsi="標楷體"/>
              </w:rPr>
            </w:pPr>
          </w:p>
          <w:p w:rsidR="00C9398A" w:rsidRPr="004A2932" w:rsidRDefault="00C9398A" w:rsidP="001E6861">
            <w:pPr>
              <w:rPr>
                <w:rFonts w:ascii="標楷體" w:eastAsia="標楷體" w:hAnsi="標楷體"/>
              </w:rPr>
            </w:pPr>
          </w:p>
          <w:p w:rsidR="00C9398A" w:rsidRPr="004A2932" w:rsidRDefault="00C9398A" w:rsidP="001E6861">
            <w:pPr>
              <w:rPr>
                <w:rFonts w:ascii="標楷體" w:eastAsia="標楷體" w:hAnsi="標楷體"/>
              </w:rPr>
            </w:pPr>
          </w:p>
          <w:p w:rsidR="00C9398A" w:rsidRPr="004A2932" w:rsidRDefault="00C9398A" w:rsidP="001E6861">
            <w:pPr>
              <w:rPr>
                <w:rFonts w:ascii="標楷體" w:eastAsia="標楷體" w:hAnsi="標楷體"/>
              </w:rPr>
            </w:pPr>
          </w:p>
          <w:p w:rsidR="00C9398A" w:rsidRPr="004A2932" w:rsidRDefault="00C9398A" w:rsidP="001E6861">
            <w:pPr>
              <w:rPr>
                <w:rFonts w:ascii="標楷體" w:eastAsia="標楷體" w:hAnsi="標楷體"/>
              </w:rPr>
            </w:pPr>
          </w:p>
          <w:p w:rsidR="00C9398A" w:rsidRPr="004A2932" w:rsidRDefault="00C9398A" w:rsidP="00952252">
            <w:pPr>
              <w:rPr>
                <w:rFonts w:ascii="標楷體" w:eastAsia="標楷體" w:hAnsi="標楷體"/>
              </w:rPr>
            </w:pPr>
          </w:p>
        </w:tc>
        <w:tc>
          <w:tcPr>
            <w:tcW w:w="3297" w:type="dxa"/>
            <w:shd w:val="clear" w:color="auto" w:fill="auto"/>
          </w:tcPr>
          <w:p w:rsidR="00715198" w:rsidRPr="00D51896" w:rsidRDefault="008F61CF" w:rsidP="00771315">
            <w:pPr>
              <w:jc w:val="both"/>
              <w:rPr>
                <w:rFonts w:ascii="標楷體" w:eastAsia="標楷體" w:hAnsi="標楷體"/>
                <w:b/>
              </w:rPr>
            </w:pPr>
            <w:r w:rsidRPr="00D51896">
              <w:rPr>
                <w:rFonts w:ascii="標楷體" w:eastAsia="標楷體" w:hAnsi="標楷體" w:hint="eastAsia"/>
                <w:b/>
              </w:rPr>
              <w:t>銓敘部</w:t>
            </w:r>
          </w:p>
          <w:p w:rsidR="008F61CF" w:rsidRPr="004A2932" w:rsidRDefault="008F61CF" w:rsidP="00771315">
            <w:pPr>
              <w:jc w:val="both"/>
              <w:rPr>
                <w:rFonts w:ascii="標楷體" w:eastAsia="標楷體" w:hAnsi="標楷體"/>
              </w:rPr>
            </w:pPr>
            <w:r w:rsidRPr="004A2932">
              <w:rPr>
                <w:rFonts w:ascii="標楷體" w:eastAsia="標楷體" w:hAnsi="標楷體" w:hint="eastAsia"/>
              </w:rPr>
              <w:t>公務員服務法第14條之1已規定，</w:t>
            </w:r>
            <w:r w:rsidRPr="004A2932">
              <w:rPr>
                <w:rFonts w:ascii="標楷體" w:eastAsia="標楷體" w:hAnsi="標楷體"/>
              </w:rPr>
              <w:t>公務員於其離職後</w:t>
            </w:r>
            <w:r w:rsidRPr="004A2932">
              <w:rPr>
                <w:rFonts w:ascii="標楷體" w:eastAsia="標楷體" w:hAnsi="標楷體" w:hint="eastAsia"/>
              </w:rPr>
              <w:t>3</w:t>
            </w:r>
            <w:r w:rsidRPr="004A2932">
              <w:rPr>
                <w:rFonts w:ascii="標楷體" w:eastAsia="標楷體" w:hAnsi="標楷體"/>
              </w:rPr>
              <w:t>年內，不得擔任與其離職前</w:t>
            </w:r>
            <w:r w:rsidRPr="004A2932">
              <w:rPr>
                <w:rFonts w:ascii="標楷體" w:eastAsia="標楷體" w:hAnsi="標楷體" w:hint="eastAsia"/>
              </w:rPr>
              <w:t>5</w:t>
            </w:r>
            <w:r w:rsidRPr="004A2932">
              <w:rPr>
                <w:rFonts w:ascii="標楷體" w:eastAsia="標楷體" w:hAnsi="標楷體"/>
              </w:rPr>
              <w:t>年內之職務直接相關之營利事業董事、監察人、經理、執行業務之股東或顧問。</w:t>
            </w:r>
          </w:p>
          <w:p w:rsidR="00715198" w:rsidRPr="004A2932" w:rsidRDefault="00715198" w:rsidP="00615DC7">
            <w:pPr>
              <w:rPr>
                <w:rFonts w:ascii="標楷體" w:eastAsia="標楷體" w:hAnsi="標楷體"/>
              </w:rPr>
            </w:pPr>
          </w:p>
          <w:p w:rsidR="00957B3E" w:rsidRPr="00D51896" w:rsidRDefault="00957B3E" w:rsidP="00957B3E">
            <w:pPr>
              <w:jc w:val="both"/>
              <w:rPr>
                <w:rFonts w:ascii="標楷體" w:eastAsia="標楷體" w:hAnsi="標楷體"/>
                <w:b/>
              </w:rPr>
            </w:pPr>
            <w:r w:rsidRPr="00D51896">
              <w:rPr>
                <w:rFonts w:ascii="標楷體" w:eastAsia="標楷體" w:hAnsi="標楷體" w:hint="eastAsia"/>
                <w:b/>
              </w:rPr>
              <w:t>金融監督管理委員會</w:t>
            </w:r>
          </w:p>
          <w:p w:rsidR="00957B3E" w:rsidRPr="004A2932" w:rsidRDefault="00957B3E" w:rsidP="00957B3E">
            <w:pPr>
              <w:ind w:left="432" w:hangingChars="180" w:hanging="432"/>
              <w:rPr>
                <w:rFonts w:ascii="標楷體" w:eastAsia="標楷體" w:hAnsi="標楷體"/>
              </w:rPr>
            </w:pPr>
            <w:r w:rsidRPr="004A2932">
              <w:rPr>
                <w:rFonts w:ascii="標楷體" w:eastAsia="標楷體" w:hAnsi="標楷體" w:hint="eastAsia"/>
              </w:rPr>
              <w:t>一</w:t>
            </w:r>
            <w:r w:rsidR="00C9398A" w:rsidRPr="004A2932">
              <w:rPr>
                <w:rFonts w:ascii="標楷體" w:eastAsia="標楷體" w:hAnsi="標楷體" w:hint="eastAsia"/>
              </w:rPr>
              <w:t>、就二、（五）部分：我國公務員服務法第14條之1已明定公務員於</w:t>
            </w:r>
            <w:r w:rsidR="00C9398A" w:rsidRPr="004A2932">
              <w:rPr>
                <w:rFonts w:ascii="標楷體" w:eastAsia="標楷體" w:hAnsi="標楷體"/>
              </w:rPr>
              <w:t>其離職後三年內，</w:t>
            </w:r>
            <w:r w:rsidR="00356BD8" w:rsidRPr="004A2932">
              <w:rPr>
                <w:rFonts w:ascii="標楷體" w:eastAsia="標楷體" w:hAnsi="標楷體" w:hint="eastAsia"/>
              </w:rPr>
              <w:t>不</w:t>
            </w:r>
            <w:r w:rsidR="00C9398A" w:rsidRPr="004A2932">
              <w:rPr>
                <w:rFonts w:ascii="標楷體" w:eastAsia="標楷體" w:hAnsi="標楷體"/>
              </w:rPr>
              <w:t>得擔任與其離職前五年內之職務直接相</w:t>
            </w:r>
            <w:r w:rsidR="00C9398A" w:rsidRPr="004A2932">
              <w:rPr>
                <w:rFonts w:ascii="標楷體" w:eastAsia="標楷體" w:hAnsi="標楷體" w:hint="eastAsia"/>
              </w:rPr>
              <w:t xml:space="preserve">   </w:t>
            </w:r>
            <w:r w:rsidR="00C9398A" w:rsidRPr="004A2932">
              <w:rPr>
                <w:rFonts w:ascii="標楷體" w:eastAsia="標楷體" w:hAnsi="標楷體"/>
              </w:rPr>
              <w:t>關之營利事業董事、監察人、經理、執行業務之股東或顧問</w:t>
            </w:r>
            <w:r w:rsidR="00C9398A" w:rsidRPr="004A2932">
              <w:rPr>
                <w:rFonts w:ascii="標楷體" w:eastAsia="標楷體" w:hAnsi="標楷體" w:hint="eastAsia"/>
              </w:rPr>
              <w:t>，本會及所屬人員，均依前開規定辦理。</w:t>
            </w:r>
          </w:p>
          <w:p w:rsidR="00957B3E" w:rsidRPr="004A2932" w:rsidRDefault="00957B3E" w:rsidP="00957B3E">
            <w:pPr>
              <w:ind w:left="432" w:hangingChars="180" w:hanging="432"/>
              <w:rPr>
                <w:rFonts w:ascii="標楷體" w:eastAsia="標楷體" w:hAnsi="標楷體"/>
              </w:rPr>
            </w:pPr>
            <w:r w:rsidRPr="004A2932">
              <w:rPr>
                <w:rFonts w:ascii="標楷體" w:eastAsia="標楷體" w:hAnsi="標楷體" w:hint="eastAsia"/>
              </w:rPr>
              <w:t>二</w:t>
            </w:r>
            <w:r w:rsidR="00C9398A" w:rsidRPr="004A2932">
              <w:rPr>
                <w:rFonts w:ascii="標楷體" w:eastAsia="標楷體" w:hAnsi="標楷體" w:hint="eastAsia"/>
              </w:rPr>
              <w:t>、就二、（六）部分：本會已訂有相關內部控制制度處理準則，供所轄銀行業、證券業、期貨業及保險業適用遵循。</w:t>
            </w:r>
          </w:p>
          <w:p w:rsidR="00C9398A" w:rsidRPr="004A2932" w:rsidRDefault="00957B3E" w:rsidP="00957B3E">
            <w:pPr>
              <w:ind w:left="432" w:hangingChars="180" w:hanging="432"/>
              <w:rPr>
                <w:rFonts w:ascii="標楷體" w:eastAsia="標楷體" w:hAnsi="標楷體"/>
              </w:rPr>
            </w:pPr>
            <w:r w:rsidRPr="004A2932">
              <w:rPr>
                <w:rFonts w:ascii="標楷體" w:eastAsia="標楷體" w:hAnsi="標楷體" w:hint="eastAsia"/>
              </w:rPr>
              <w:t>三</w:t>
            </w:r>
            <w:r w:rsidR="00C9398A" w:rsidRPr="004A2932">
              <w:rPr>
                <w:rFonts w:ascii="標楷體" w:eastAsia="標楷體" w:hAnsi="標楷體" w:hint="eastAsia"/>
              </w:rPr>
              <w:t>、公開發行公司如發生內控制度重大缺失、財務報導不實或違反   法令情重大重大、舞弊或有舞弊之嫌等情事，本會得命令公司委託會計師專案審查公司之內部控制制度，並取具審查報告報本會備查。</w:t>
            </w:r>
          </w:p>
          <w:p w:rsidR="00C9398A" w:rsidRPr="004A2932" w:rsidRDefault="00C9398A" w:rsidP="00615DC7">
            <w:pPr>
              <w:kinsoku w:val="0"/>
              <w:overflowPunct w:val="0"/>
              <w:autoSpaceDE w:val="0"/>
              <w:autoSpaceDN w:val="0"/>
              <w:jc w:val="both"/>
              <w:rPr>
                <w:rFonts w:ascii="標楷體" w:eastAsia="標楷體" w:hAnsi="標楷體"/>
              </w:rPr>
            </w:pPr>
          </w:p>
          <w:p w:rsidR="00C9398A" w:rsidRPr="00D51896" w:rsidRDefault="00C9398A" w:rsidP="00615DC7">
            <w:pPr>
              <w:kinsoku w:val="0"/>
              <w:overflowPunct w:val="0"/>
              <w:autoSpaceDE w:val="0"/>
              <w:autoSpaceDN w:val="0"/>
              <w:jc w:val="both"/>
              <w:rPr>
                <w:rFonts w:ascii="標楷體" w:eastAsia="標楷體" w:hAnsi="標楷體"/>
                <w:b/>
              </w:rPr>
            </w:pPr>
            <w:r w:rsidRPr="00D51896">
              <w:rPr>
                <w:rFonts w:ascii="標楷體" w:eastAsia="標楷體" w:hAnsi="標楷體" w:hint="eastAsia"/>
                <w:b/>
              </w:rPr>
              <w:t>法務部</w:t>
            </w:r>
            <w:r w:rsidR="00F11C52" w:rsidRPr="00D51896">
              <w:rPr>
                <w:rFonts w:ascii="標楷體" w:eastAsia="標楷體" w:hAnsi="標楷體" w:hint="eastAsia"/>
                <w:b/>
              </w:rPr>
              <w:t>廉政署</w:t>
            </w:r>
          </w:p>
          <w:p w:rsidR="0072576E" w:rsidRDefault="0035485C" w:rsidP="00C129CD">
            <w:pPr>
              <w:pStyle w:val="af0"/>
              <w:numPr>
                <w:ilvl w:val="0"/>
                <w:numId w:val="11"/>
              </w:numPr>
              <w:tabs>
                <w:tab w:val="clear" w:pos="360"/>
                <w:tab w:val="num" w:pos="576"/>
              </w:tabs>
              <w:kinsoku w:val="0"/>
              <w:overflowPunct w:val="0"/>
              <w:autoSpaceDE w:val="0"/>
              <w:autoSpaceDN w:val="0"/>
              <w:ind w:leftChars="0" w:left="512" w:hanging="512"/>
              <w:jc w:val="both"/>
              <w:rPr>
                <w:rFonts w:ascii="標楷體" w:eastAsia="標楷體" w:hAnsi="標楷體"/>
              </w:rPr>
            </w:pPr>
            <w:r w:rsidRPr="0072576E">
              <w:rPr>
                <w:rFonts w:ascii="標楷體" w:eastAsia="標楷體" w:hAnsi="標楷體" w:hint="eastAsia"/>
              </w:rPr>
              <w:t>法務部以100年4月27日</w:t>
            </w:r>
            <w:r w:rsidRPr="0072576E">
              <w:rPr>
                <w:rFonts w:ascii="標楷體" w:eastAsia="標楷體" w:hAnsi="標楷體" w:cs="新細明體"/>
                <w:kern w:val="0"/>
              </w:rPr>
              <w:t>法政字第1001104252號</w:t>
            </w:r>
            <w:r w:rsidRPr="0072576E">
              <w:rPr>
                <w:rFonts w:ascii="標楷體" w:eastAsia="標楷體" w:hAnsi="標楷體" w:cs="新細明體" w:hint="eastAsia"/>
                <w:kern w:val="0"/>
              </w:rPr>
              <w:t>函頒</w:t>
            </w:r>
            <w:r w:rsidRPr="0072576E">
              <w:rPr>
                <w:rFonts w:ascii="標楷體" w:eastAsia="標楷體" w:hAnsi="標楷體" w:hint="eastAsia"/>
              </w:rPr>
              <w:t>「政風機構推動廉政宣導及社會參與實施方案」，以推動廉政社會參與為主軸，採取「促進民眾參與，發展社區關係」、「擴大教</w:t>
            </w:r>
            <w:r w:rsidRPr="0072576E">
              <w:rPr>
                <w:rFonts w:ascii="標楷體" w:eastAsia="標楷體" w:hAnsi="標楷體" w:hint="eastAsia"/>
              </w:rPr>
              <w:lastRenderedPageBreak/>
              <w:t>育宣導，型塑廉潔價值」、「運用傳播媒體，暢通宣導管道」、「結合網絡資源，推動企業誠信」、「鼓勵檢舉不法，提供多元管道」等5大策略，整合各政風機構力量，擴展廉政治理網絡。</w:t>
            </w:r>
          </w:p>
          <w:p w:rsidR="00C9398A" w:rsidRPr="0072576E" w:rsidRDefault="00C9398A" w:rsidP="00C129CD">
            <w:pPr>
              <w:pStyle w:val="af0"/>
              <w:numPr>
                <w:ilvl w:val="0"/>
                <w:numId w:val="11"/>
              </w:numPr>
              <w:tabs>
                <w:tab w:val="clear" w:pos="360"/>
                <w:tab w:val="num" w:pos="576"/>
              </w:tabs>
              <w:kinsoku w:val="0"/>
              <w:overflowPunct w:val="0"/>
              <w:autoSpaceDE w:val="0"/>
              <w:autoSpaceDN w:val="0"/>
              <w:ind w:leftChars="0" w:left="512" w:hanging="512"/>
              <w:jc w:val="both"/>
              <w:rPr>
                <w:rFonts w:ascii="標楷體" w:eastAsia="標楷體" w:hAnsi="標楷體"/>
              </w:rPr>
            </w:pPr>
            <w:r w:rsidRPr="0072576E">
              <w:rPr>
                <w:rFonts w:ascii="標楷體" w:eastAsia="標楷體" w:hAnsi="標楷體" w:hint="eastAsia"/>
              </w:rPr>
              <w:t>行政院</w:t>
            </w:r>
            <w:smartTag w:uri="urn:schemas-microsoft-com:office:smarttags" w:element="chsdate">
              <w:smartTagPr>
                <w:attr w:name="IsROCDate" w:val="False"/>
                <w:attr w:name="IsLunarDate" w:val="False"/>
                <w:attr w:name="Day" w:val="8"/>
                <w:attr w:name="Month" w:val="7"/>
                <w:attr w:name="Year" w:val="1998"/>
              </w:smartTagPr>
              <w:r w:rsidRPr="0072576E">
                <w:rPr>
                  <w:rFonts w:ascii="標楷體" w:eastAsia="標楷體" w:hAnsi="標楷體" w:hint="eastAsia"/>
                </w:rPr>
                <w:t>98年7月8日</w:t>
              </w:r>
            </w:smartTag>
            <w:r w:rsidRPr="0072576E">
              <w:rPr>
                <w:rFonts w:ascii="標楷體" w:eastAsia="標楷體" w:hAnsi="標楷體" w:hint="eastAsia"/>
              </w:rPr>
              <w:t>訂頒</w:t>
            </w:r>
            <w:r w:rsidR="0015046F" w:rsidRPr="0072576E">
              <w:rPr>
                <w:rFonts w:ascii="標楷體" w:eastAsia="標楷體" w:hAnsi="標楷體" w:hint="eastAsia"/>
              </w:rPr>
              <w:t>「</w:t>
            </w:r>
            <w:r w:rsidRPr="0072576E">
              <w:rPr>
                <w:rFonts w:ascii="標楷體" w:eastAsia="標楷體" w:hAnsi="標楷體" w:hint="eastAsia"/>
              </w:rPr>
              <w:t>國家廉政建設行動方案</w:t>
            </w:r>
            <w:r w:rsidR="0015046F" w:rsidRPr="0072576E">
              <w:rPr>
                <w:rFonts w:ascii="標楷體" w:eastAsia="標楷體" w:hAnsi="標楷體" w:hint="eastAsia"/>
              </w:rPr>
              <w:t>」</w:t>
            </w:r>
            <w:r w:rsidRPr="0072576E">
              <w:rPr>
                <w:rFonts w:ascii="標楷體" w:eastAsia="標楷體" w:hAnsi="標楷體" w:hint="eastAsia"/>
              </w:rPr>
              <w:t>已規定「推動企業誠信」等8項具體作為。</w:t>
            </w:r>
            <w:r w:rsidR="00023F37" w:rsidRPr="0072576E">
              <w:rPr>
                <w:rFonts w:ascii="標楷體" w:eastAsia="標楷體" w:hAnsi="標楷體" w:hint="eastAsia"/>
              </w:rPr>
              <w:t>(國家廉政建設行動方案修正草案於101年7月4日奉  部長核定，續依中央廉政委員會第9次委員會議院長裁示，再徵詢相關部會意見後修正草案，並報部轉陳行政院。)</w:t>
            </w:r>
          </w:p>
          <w:p w:rsidR="00C9398A" w:rsidRPr="004A2932" w:rsidRDefault="0072576E" w:rsidP="0072576E">
            <w:pPr>
              <w:kinsoku w:val="0"/>
              <w:overflowPunct w:val="0"/>
              <w:autoSpaceDE w:val="0"/>
              <w:autoSpaceDN w:val="0"/>
              <w:jc w:val="both"/>
              <w:rPr>
                <w:rFonts w:ascii="標楷體" w:eastAsia="標楷體" w:hAnsi="標楷體"/>
              </w:rPr>
            </w:pPr>
            <w:r>
              <w:rPr>
                <w:rFonts w:ascii="標楷體" w:eastAsia="標楷體" w:hAnsi="標楷體" w:hint="eastAsia"/>
              </w:rPr>
              <w:t>【</w:t>
            </w:r>
            <w:r w:rsidRPr="004A2932">
              <w:rPr>
                <w:rFonts w:ascii="標楷體" w:eastAsia="標楷體" w:hAnsi="標楷體" w:hint="eastAsia"/>
              </w:rPr>
              <w:t>本條第5款「對原公職人員的職業活動或者對公職人員辭職或者退休後在私營部門的任職進行適當的限制」一節，與「公務員服務法」有關，建請本項評估機關宜納入考試院。</w:t>
            </w:r>
            <w:r>
              <w:rPr>
                <w:rFonts w:ascii="標楷體" w:eastAsia="標楷體" w:hAnsi="標楷體" w:hint="eastAsia"/>
              </w:rPr>
              <w:t>】</w:t>
            </w:r>
          </w:p>
          <w:p w:rsidR="00356BD8" w:rsidRPr="004A2932" w:rsidRDefault="00356BD8" w:rsidP="00356BD8">
            <w:pPr>
              <w:kinsoku w:val="0"/>
              <w:overflowPunct w:val="0"/>
              <w:autoSpaceDE w:val="0"/>
              <w:autoSpaceDN w:val="0"/>
              <w:jc w:val="both"/>
              <w:rPr>
                <w:rFonts w:ascii="標楷體" w:eastAsia="標楷體" w:hAnsi="標楷體"/>
              </w:rPr>
            </w:pPr>
          </w:p>
          <w:p w:rsidR="00356BD8" w:rsidRPr="00D51896" w:rsidRDefault="00356BD8" w:rsidP="00356BD8">
            <w:pPr>
              <w:kinsoku w:val="0"/>
              <w:overflowPunct w:val="0"/>
              <w:autoSpaceDE w:val="0"/>
              <w:autoSpaceDN w:val="0"/>
              <w:jc w:val="both"/>
              <w:rPr>
                <w:rFonts w:ascii="標楷體" w:eastAsia="標楷體" w:hAnsi="標楷體"/>
                <w:b/>
              </w:rPr>
            </w:pPr>
            <w:r w:rsidRPr="00D51896">
              <w:rPr>
                <w:rFonts w:ascii="標楷體" w:eastAsia="標楷體" w:hAnsi="標楷體" w:hint="eastAsia"/>
                <w:b/>
              </w:rPr>
              <w:t>財政部</w:t>
            </w:r>
          </w:p>
          <w:p w:rsidR="00356BD8" w:rsidRPr="004A2932" w:rsidRDefault="00356BD8" w:rsidP="00356BD8">
            <w:pPr>
              <w:kinsoku w:val="0"/>
              <w:overflowPunct w:val="0"/>
              <w:autoSpaceDE w:val="0"/>
              <w:autoSpaceDN w:val="0"/>
              <w:jc w:val="both"/>
              <w:rPr>
                <w:rFonts w:ascii="標楷體" w:eastAsia="標楷體" w:hAnsi="標楷體"/>
              </w:rPr>
            </w:pPr>
            <w:r w:rsidRPr="004A2932">
              <w:rPr>
                <w:rFonts w:ascii="標楷體" w:eastAsia="標楷體" w:hAnsi="標楷體" w:hint="eastAsia"/>
              </w:rPr>
              <w:t>一、就二（一）部分：</w:t>
            </w:r>
          </w:p>
          <w:p w:rsidR="00356BD8" w:rsidRPr="004A2932" w:rsidRDefault="00356BD8" w:rsidP="00957B3E">
            <w:pPr>
              <w:kinsoku w:val="0"/>
              <w:overflowPunct w:val="0"/>
              <w:autoSpaceDE w:val="0"/>
              <w:autoSpaceDN w:val="0"/>
              <w:ind w:leftChars="180" w:left="432"/>
              <w:jc w:val="both"/>
              <w:rPr>
                <w:rFonts w:ascii="標楷體" w:eastAsia="標楷體" w:hAnsi="標楷體"/>
              </w:rPr>
            </w:pPr>
            <w:r w:rsidRPr="004A2932">
              <w:rPr>
                <w:rFonts w:ascii="標楷體" w:eastAsia="標楷體" w:hAnsi="標楷體" w:hint="eastAsia"/>
              </w:rPr>
              <w:t>依據關稅法第19條規定，海關得對納稅義務人、貨物輸出人或其他供應鏈相關業者實施優質企業認證，經認證合格者，給予優惠措施。藉此加強海關與廠商間夥伴關係，促進徵納雙方合作，以利法規遵循。</w:t>
            </w:r>
          </w:p>
          <w:p w:rsidR="00356BD8" w:rsidRPr="004A2932" w:rsidRDefault="00356BD8" w:rsidP="00356BD8">
            <w:pPr>
              <w:kinsoku w:val="0"/>
              <w:overflowPunct w:val="0"/>
              <w:autoSpaceDE w:val="0"/>
              <w:autoSpaceDN w:val="0"/>
              <w:jc w:val="both"/>
              <w:rPr>
                <w:rFonts w:ascii="標楷體" w:eastAsia="標楷體" w:hAnsi="標楷體"/>
              </w:rPr>
            </w:pPr>
            <w:r w:rsidRPr="004A2932">
              <w:rPr>
                <w:rFonts w:ascii="標楷體" w:eastAsia="標楷體" w:hAnsi="標楷體" w:hint="eastAsia"/>
              </w:rPr>
              <w:t>二、就二（四）部分：</w:t>
            </w:r>
          </w:p>
          <w:p w:rsidR="00356BD8" w:rsidRPr="004A2932" w:rsidRDefault="00356BD8" w:rsidP="00957B3E">
            <w:pPr>
              <w:kinsoku w:val="0"/>
              <w:overflowPunct w:val="0"/>
              <w:autoSpaceDE w:val="0"/>
              <w:autoSpaceDN w:val="0"/>
              <w:ind w:leftChars="180" w:left="432"/>
              <w:jc w:val="both"/>
              <w:rPr>
                <w:rFonts w:ascii="標楷體" w:eastAsia="標楷體" w:hAnsi="標楷體"/>
              </w:rPr>
            </w:pPr>
            <w:r w:rsidRPr="004A2932">
              <w:rPr>
                <w:rFonts w:ascii="標楷體" w:eastAsia="標楷體" w:hAnsi="標楷體" w:hint="eastAsia"/>
              </w:rPr>
              <w:t>財政部業依據關稅法第19條第3項授權訂定「優質企業認證及管理辦法」，其內</w:t>
            </w:r>
            <w:r w:rsidRPr="004A2932">
              <w:rPr>
                <w:rFonts w:ascii="標楷體" w:eastAsia="標楷體" w:hAnsi="標楷體" w:hint="eastAsia"/>
              </w:rPr>
              <w:lastRenderedPageBreak/>
              <w:t>容包括：優質企業申請認證應具備之資格條件、申請程序、優質企業之分類、供應鏈業別、優惠措施、停止或廢止適用條件、得先予放行之特定報單、擔保方式、申請自行具結之條件、稅費繳納方式及其他應遵行事項。爰海關對於優質企業之認證已有明確標準，並對外公開，以利海關與廠商共同遵守。</w:t>
            </w:r>
          </w:p>
        </w:tc>
      </w:tr>
      <w:tr w:rsidR="00A94535" w:rsidRPr="004A2932" w:rsidTr="002078D0">
        <w:tc>
          <w:tcPr>
            <w:tcW w:w="477" w:type="dxa"/>
            <w:tcBorders>
              <w:bottom w:val="single" w:sz="4" w:space="0" w:color="auto"/>
              <w:right w:val="single" w:sz="4" w:space="0" w:color="FF0000"/>
            </w:tcBorders>
            <w:shd w:val="clear" w:color="auto" w:fill="auto"/>
          </w:tcPr>
          <w:p w:rsidR="00647260" w:rsidRPr="004A2932" w:rsidRDefault="00647260"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47260" w:rsidRPr="004A2932" w:rsidRDefault="00647260" w:rsidP="006C4D40">
            <w:pPr>
              <w:ind w:left="480" w:hangingChars="200" w:hanging="480"/>
              <w:rPr>
                <w:rFonts w:ascii="標楷體" w:eastAsia="標楷體" w:hAnsi="標楷體"/>
              </w:rPr>
            </w:pPr>
            <w:r w:rsidRPr="004A2932">
              <w:rPr>
                <w:rFonts w:ascii="標楷體" w:eastAsia="標楷體" w:hAnsi="標楷體"/>
              </w:rPr>
              <w:t>三、為了預防腐敗，各締約國均應當根據本國關於帳簿和紀錄保存、財務報表披露以及會計和審計標準的法律法規採取必要措施，禁止為實施根據本公約確立的任何犯罪而從事下列行為：</w:t>
            </w:r>
          </w:p>
          <w:p w:rsidR="00647260" w:rsidRPr="004A2932" w:rsidRDefault="00647260" w:rsidP="006C4D40">
            <w:pPr>
              <w:ind w:left="480" w:hangingChars="200" w:hanging="480"/>
              <w:rPr>
                <w:rFonts w:ascii="標楷體" w:eastAsia="標楷體" w:hAnsi="標楷體"/>
              </w:rPr>
            </w:pPr>
            <w:r w:rsidRPr="004A2932">
              <w:rPr>
                <w:rFonts w:ascii="標楷體" w:eastAsia="標楷體" w:hAnsi="標楷體"/>
              </w:rPr>
              <w:t>（一）設立帳外帳戶；</w:t>
            </w:r>
          </w:p>
          <w:p w:rsidR="00647260" w:rsidRPr="004A2932" w:rsidRDefault="00647260" w:rsidP="006C4D40">
            <w:pPr>
              <w:ind w:left="480" w:hangingChars="200" w:hanging="480"/>
              <w:rPr>
                <w:rFonts w:ascii="標楷體" w:eastAsia="標楷體" w:hAnsi="標楷體"/>
              </w:rPr>
            </w:pPr>
            <w:r w:rsidRPr="004A2932">
              <w:rPr>
                <w:rFonts w:ascii="標楷體" w:eastAsia="標楷體" w:hAnsi="標楷體"/>
              </w:rPr>
              <w:t>（二）進行帳外交易或者帳實不符的交易；</w:t>
            </w:r>
          </w:p>
          <w:p w:rsidR="00647260" w:rsidRPr="004A2932" w:rsidRDefault="00647260" w:rsidP="006C4D40">
            <w:pPr>
              <w:ind w:left="480" w:hangingChars="200" w:hanging="480"/>
              <w:rPr>
                <w:rFonts w:ascii="標楷體" w:eastAsia="標楷體" w:hAnsi="標楷體"/>
              </w:rPr>
            </w:pPr>
            <w:r w:rsidRPr="004A2932">
              <w:rPr>
                <w:rFonts w:ascii="標楷體" w:eastAsia="標楷體" w:hAnsi="標楷體"/>
              </w:rPr>
              <w:t>（三）虛列支出；</w:t>
            </w:r>
          </w:p>
          <w:p w:rsidR="00647260" w:rsidRPr="004A2932" w:rsidRDefault="00647260" w:rsidP="006C4D40">
            <w:pPr>
              <w:ind w:left="480" w:hangingChars="200" w:hanging="480"/>
              <w:rPr>
                <w:rFonts w:ascii="標楷體" w:eastAsia="標楷體" w:hAnsi="標楷體"/>
              </w:rPr>
            </w:pPr>
            <w:r w:rsidRPr="004A2932">
              <w:rPr>
                <w:rFonts w:ascii="標楷體" w:eastAsia="標楷體" w:hAnsi="標楷體"/>
              </w:rPr>
              <w:t>（四）登錄負債帳目時謊報用途；</w:t>
            </w:r>
          </w:p>
          <w:p w:rsidR="00647260" w:rsidRPr="004A2932" w:rsidRDefault="00647260" w:rsidP="006C4D40">
            <w:pPr>
              <w:ind w:left="480" w:hangingChars="200" w:hanging="480"/>
              <w:rPr>
                <w:rFonts w:ascii="標楷體" w:eastAsia="標楷體" w:hAnsi="標楷體"/>
              </w:rPr>
            </w:pPr>
            <w:r w:rsidRPr="004A2932">
              <w:rPr>
                <w:rFonts w:ascii="標楷體" w:eastAsia="標楷體" w:hAnsi="標楷體"/>
              </w:rPr>
              <w:t>（五）使用虛假單據；</w:t>
            </w:r>
          </w:p>
          <w:p w:rsidR="00647260" w:rsidRPr="004A2932" w:rsidRDefault="00647260" w:rsidP="006C4D40">
            <w:pPr>
              <w:ind w:left="480" w:hangingChars="200" w:hanging="480"/>
              <w:rPr>
                <w:rFonts w:ascii="標楷體" w:eastAsia="標楷體" w:hAnsi="標楷體"/>
              </w:rPr>
            </w:pPr>
            <w:r w:rsidRPr="004A2932">
              <w:rPr>
                <w:rFonts w:ascii="標楷體" w:eastAsia="標楷體" w:hAnsi="標楷體"/>
              </w:rPr>
              <w:t>（六）故意在法律規定的期限前銷燬帳簿。</w:t>
            </w:r>
          </w:p>
        </w:tc>
        <w:tc>
          <w:tcPr>
            <w:tcW w:w="1454" w:type="dxa"/>
            <w:tcBorders>
              <w:bottom w:val="single" w:sz="4" w:space="0" w:color="auto"/>
            </w:tcBorders>
            <w:shd w:val="clear" w:color="auto" w:fill="auto"/>
          </w:tcPr>
          <w:p w:rsidR="00957B3E" w:rsidRPr="004A2932" w:rsidRDefault="00957B3E" w:rsidP="00957B3E">
            <w:pPr>
              <w:jc w:val="both"/>
              <w:rPr>
                <w:rFonts w:ascii="標楷體" w:eastAsia="標楷體" w:hAnsi="標楷體"/>
              </w:rPr>
            </w:pPr>
            <w:r w:rsidRPr="004A2932">
              <w:rPr>
                <w:rFonts w:ascii="標楷體" w:eastAsia="標楷體" w:hAnsi="標楷體" w:hint="eastAsia"/>
              </w:rPr>
              <w:t>金融監督管理委員會</w:t>
            </w:r>
          </w:p>
          <w:p w:rsidR="00647260" w:rsidRPr="004A2932" w:rsidRDefault="00150F78" w:rsidP="00CD2BAB">
            <w:pPr>
              <w:jc w:val="both"/>
              <w:rPr>
                <w:rFonts w:ascii="標楷體" w:eastAsia="標楷體" w:hAnsi="標楷體"/>
              </w:rPr>
            </w:pPr>
            <w:r w:rsidRPr="004A2932">
              <w:rPr>
                <w:rFonts w:ascii="標楷體" w:eastAsia="標楷體" w:hAnsi="標楷體" w:hint="eastAsia"/>
              </w:rPr>
              <w:t>財政部</w:t>
            </w:r>
          </w:p>
        </w:tc>
        <w:tc>
          <w:tcPr>
            <w:tcW w:w="1929" w:type="dxa"/>
            <w:tcBorders>
              <w:bottom w:val="single" w:sz="4" w:space="0" w:color="auto"/>
            </w:tcBorders>
            <w:shd w:val="clear" w:color="auto" w:fill="auto"/>
          </w:tcPr>
          <w:p w:rsidR="00A13646" w:rsidRPr="004A2932" w:rsidRDefault="00A13646" w:rsidP="00A13646">
            <w:pPr>
              <w:rPr>
                <w:rFonts w:ascii="標楷體" w:eastAsia="標楷體" w:hAnsi="標楷體"/>
              </w:rPr>
            </w:pPr>
            <w:r w:rsidRPr="004A2932">
              <w:rPr>
                <w:rFonts w:ascii="標楷體" w:eastAsia="標楷體" w:hAnsi="標楷體" w:hint="eastAsia"/>
              </w:rPr>
              <w:t>■ 已符合</w:t>
            </w:r>
          </w:p>
          <w:p w:rsidR="00A13646" w:rsidRPr="004A2932" w:rsidRDefault="00A13646" w:rsidP="00A13646">
            <w:pPr>
              <w:rPr>
                <w:rFonts w:ascii="標楷體" w:eastAsia="標楷體" w:hAnsi="標楷體"/>
              </w:rPr>
            </w:pPr>
            <w:r w:rsidRPr="004A2932">
              <w:rPr>
                <w:rFonts w:ascii="標楷體" w:eastAsia="標楷體" w:hAnsi="標楷體" w:hint="eastAsia"/>
              </w:rPr>
              <w:t>□ 部分符合</w:t>
            </w:r>
          </w:p>
          <w:p w:rsidR="00A13646" w:rsidRPr="004A2932" w:rsidRDefault="00A13646" w:rsidP="00A13646">
            <w:pPr>
              <w:rPr>
                <w:rFonts w:ascii="標楷體" w:eastAsia="標楷體" w:hAnsi="標楷體"/>
              </w:rPr>
            </w:pPr>
            <w:r w:rsidRPr="004A2932">
              <w:rPr>
                <w:rFonts w:ascii="標楷體" w:eastAsia="標楷體" w:hAnsi="標楷體" w:hint="eastAsia"/>
              </w:rPr>
              <w:t>□ 未符合</w:t>
            </w:r>
          </w:p>
          <w:p w:rsidR="00F767FA" w:rsidRPr="004A2932" w:rsidRDefault="00F767FA" w:rsidP="00777066">
            <w:pPr>
              <w:rPr>
                <w:rFonts w:ascii="標楷體" w:eastAsia="標楷體" w:hAnsi="標楷體"/>
              </w:rPr>
            </w:pPr>
          </w:p>
          <w:p w:rsidR="00F767FA" w:rsidRPr="004A2932" w:rsidRDefault="00F767FA" w:rsidP="00777066">
            <w:pPr>
              <w:rPr>
                <w:rFonts w:ascii="標楷體" w:eastAsia="標楷體" w:hAnsi="標楷體"/>
              </w:rPr>
            </w:pPr>
          </w:p>
          <w:p w:rsidR="00F767FA" w:rsidRPr="004A2932" w:rsidRDefault="00F767FA" w:rsidP="00777066">
            <w:pPr>
              <w:rPr>
                <w:rFonts w:ascii="標楷體" w:eastAsia="標楷體" w:hAnsi="標楷體"/>
              </w:rPr>
            </w:pPr>
          </w:p>
          <w:p w:rsidR="00F767FA" w:rsidRPr="004A2932" w:rsidRDefault="00F767FA" w:rsidP="00777066">
            <w:pPr>
              <w:rPr>
                <w:rFonts w:ascii="標楷體" w:eastAsia="標楷體" w:hAnsi="標楷體"/>
              </w:rPr>
            </w:pPr>
          </w:p>
          <w:p w:rsidR="00F767FA" w:rsidRPr="004A2932" w:rsidRDefault="00F767FA" w:rsidP="00777066">
            <w:pPr>
              <w:rPr>
                <w:rFonts w:ascii="標楷體" w:eastAsia="標楷體" w:hAnsi="標楷體"/>
              </w:rPr>
            </w:pPr>
          </w:p>
          <w:p w:rsidR="00F767FA" w:rsidRPr="004A2932" w:rsidRDefault="00F767FA" w:rsidP="00777066">
            <w:pPr>
              <w:rPr>
                <w:rFonts w:ascii="標楷體" w:eastAsia="標楷體" w:hAnsi="標楷體"/>
              </w:rPr>
            </w:pPr>
          </w:p>
          <w:p w:rsidR="00F767FA" w:rsidRPr="004A2932" w:rsidRDefault="00F767FA" w:rsidP="00777066">
            <w:pPr>
              <w:rPr>
                <w:rFonts w:ascii="標楷體" w:eastAsia="標楷體" w:hAnsi="標楷體"/>
              </w:rPr>
            </w:pPr>
          </w:p>
          <w:p w:rsidR="00A13646" w:rsidRPr="004A2932" w:rsidRDefault="00A13646" w:rsidP="00A13646">
            <w:pPr>
              <w:rPr>
                <w:rFonts w:ascii="標楷體" w:eastAsia="標楷體" w:hAnsi="標楷體"/>
              </w:rPr>
            </w:pPr>
          </w:p>
          <w:p w:rsidR="00F767FA" w:rsidRPr="004A2932" w:rsidRDefault="00F767FA" w:rsidP="00952252">
            <w:pPr>
              <w:rPr>
                <w:rFonts w:ascii="標楷體" w:eastAsia="標楷體" w:hAnsi="標楷體"/>
              </w:rPr>
            </w:pPr>
          </w:p>
        </w:tc>
        <w:tc>
          <w:tcPr>
            <w:tcW w:w="3297" w:type="dxa"/>
            <w:tcBorders>
              <w:bottom w:val="single" w:sz="4" w:space="0" w:color="auto"/>
            </w:tcBorders>
            <w:shd w:val="clear" w:color="auto" w:fill="auto"/>
          </w:tcPr>
          <w:p w:rsidR="00957B3E" w:rsidRPr="00D51896" w:rsidRDefault="00957B3E" w:rsidP="00957B3E">
            <w:pPr>
              <w:jc w:val="both"/>
              <w:rPr>
                <w:rFonts w:ascii="標楷體" w:eastAsia="標楷體" w:hAnsi="標楷體"/>
                <w:b/>
              </w:rPr>
            </w:pPr>
            <w:r w:rsidRPr="00D51896">
              <w:rPr>
                <w:rFonts w:ascii="標楷體" w:eastAsia="標楷體" w:hAnsi="標楷體" w:hint="eastAsia"/>
                <w:b/>
              </w:rPr>
              <w:t>金融監督管理委員會</w:t>
            </w:r>
          </w:p>
          <w:p w:rsidR="00FF7559" w:rsidRPr="004A2932" w:rsidRDefault="00FF7559" w:rsidP="00D636CB">
            <w:pPr>
              <w:rPr>
                <w:rFonts w:ascii="標楷體" w:eastAsia="標楷體" w:hAnsi="標楷體"/>
              </w:rPr>
            </w:pPr>
            <w:r w:rsidRPr="004A2932">
              <w:rPr>
                <w:rFonts w:ascii="標楷體" w:eastAsia="標楷體" w:hAnsi="標楷體" w:hint="eastAsia"/>
              </w:rPr>
              <w:t>私營企業財務報表揭露違反財報編製準則及會計和審計標準的法律法規採取必要措施：臺灣證券交易所股份有限公司及財團法人中華民國證券櫃檯買賣中心依審閱上市櫃公司財務報告作業程序進行選案查核，就涉及背信、財務報告不實或非常規交易移送司法檢調機關。</w:t>
            </w:r>
          </w:p>
          <w:p w:rsidR="00F767FA" w:rsidRPr="004A2932" w:rsidRDefault="00F767FA" w:rsidP="00D636CB">
            <w:pPr>
              <w:rPr>
                <w:rFonts w:ascii="標楷體" w:eastAsia="標楷體" w:hAnsi="標楷體"/>
              </w:rPr>
            </w:pPr>
          </w:p>
          <w:p w:rsidR="00F767FA" w:rsidRPr="00D51896" w:rsidRDefault="00F767FA" w:rsidP="00D636CB">
            <w:pPr>
              <w:rPr>
                <w:rFonts w:ascii="標楷體" w:eastAsia="標楷體" w:hAnsi="標楷體"/>
                <w:b/>
              </w:rPr>
            </w:pPr>
            <w:r w:rsidRPr="00D51896">
              <w:rPr>
                <w:rFonts w:ascii="標楷體" w:eastAsia="標楷體" w:hAnsi="標楷體" w:hint="eastAsia"/>
                <w:b/>
              </w:rPr>
              <w:t>財政部</w:t>
            </w:r>
          </w:p>
          <w:p w:rsidR="00F767FA" w:rsidRPr="004A2932" w:rsidRDefault="00F767FA" w:rsidP="007878AD">
            <w:pPr>
              <w:ind w:left="480" w:hangingChars="200" w:hanging="480"/>
              <w:jc w:val="both"/>
              <w:rPr>
                <w:rFonts w:ascii="標楷體" w:eastAsia="標楷體" w:hAnsi="標楷體"/>
              </w:rPr>
            </w:pPr>
            <w:r w:rsidRPr="004A2932">
              <w:rPr>
                <w:rFonts w:ascii="標楷體" w:eastAsia="標楷體" w:hAnsi="標楷體" w:hint="eastAsia"/>
              </w:rPr>
              <w:t>一、依所得稅法第21條及</w:t>
            </w:r>
            <w:r w:rsidRPr="004A2932">
              <w:rPr>
                <w:rFonts w:ascii="標楷體" w:eastAsia="標楷體" w:hAnsi="標楷體"/>
              </w:rPr>
              <w:t>稅捐稽徵機關管理營利事業會計帳簿憑證辦法</w:t>
            </w:r>
            <w:r w:rsidRPr="004A2932">
              <w:rPr>
                <w:rFonts w:ascii="標楷體" w:eastAsia="標楷體" w:hAnsi="標楷體" w:hint="eastAsia"/>
              </w:rPr>
              <w:t>規定，營利事業應保持足以正確計算其營利事業所得額之帳簿憑證及會計紀錄。若有應給予未給予，應取得未取得，或應保存未保存憑證者，應依稅捐稽徵法第44條規定處罰；另營利事業未依前開辦法規定設置帳簿並記載</w:t>
            </w:r>
            <w:r w:rsidRPr="004A2932">
              <w:rPr>
                <w:rFonts w:ascii="標楷體" w:eastAsia="標楷體" w:hAnsi="標楷體" w:hint="eastAsia"/>
              </w:rPr>
              <w:lastRenderedPageBreak/>
              <w:t>者，除依稅捐稽徵法第45條規定處罰外，並通知補正；屆期未辦理者，應依所得稅法第83條規定核定其所得額。營利事業若有虛列成本費用等短漏報所得額情事，應依所得稅法第110條規定處罰。</w:t>
            </w:r>
          </w:p>
          <w:p w:rsidR="00DE389F" w:rsidRPr="004A2932" w:rsidRDefault="00F767FA" w:rsidP="00F767FA">
            <w:pPr>
              <w:rPr>
                <w:rFonts w:ascii="標楷體" w:eastAsia="標楷體" w:hAnsi="標楷體"/>
              </w:rPr>
            </w:pPr>
            <w:r w:rsidRPr="004A2932">
              <w:rPr>
                <w:rFonts w:ascii="標楷體" w:eastAsia="標楷體" w:hAnsi="標楷體" w:hint="eastAsia"/>
              </w:rPr>
              <w:t>二、現行所得稅法及相關法令已</w:t>
            </w:r>
            <w:r w:rsidR="00DE389F" w:rsidRPr="004A2932">
              <w:rPr>
                <w:rFonts w:ascii="標楷體" w:eastAsia="標楷體" w:hAnsi="標楷體" w:hint="eastAsia"/>
              </w:rPr>
              <w:t xml:space="preserve">  </w:t>
            </w:r>
          </w:p>
          <w:p w:rsidR="00F767FA" w:rsidRPr="004A2932" w:rsidRDefault="00F767FA" w:rsidP="007878AD">
            <w:pPr>
              <w:ind w:leftChars="180" w:left="432"/>
              <w:jc w:val="both"/>
              <w:rPr>
                <w:rFonts w:ascii="標楷體" w:eastAsia="標楷體" w:hAnsi="標楷體"/>
              </w:rPr>
            </w:pPr>
            <w:r w:rsidRPr="004A2932">
              <w:rPr>
                <w:rFonts w:ascii="標楷體" w:eastAsia="標楷體" w:hAnsi="標楷體" w:hint="eastAsia"/>
              </w:rPr>
              <w:t>有周延規定，尚無需再予規範。</w:t>
            </w:r>
          </w:p>
          <w:p w:rsidR="007878AD" w:rsidRPr="004A2932" w:rsidRDefault="007878AD" w:rsidP="007878AD">
            <w:pPr>
              <w:ind w:left="480" w:hangingChars="200" w:hanging="480"/>
              <w:jc w:val="both"/>
              <w:rPr>
                <w:rFonts w:ascii="標楷體" w:eastAsia="標楷體" w:hAnsi="標楷體"/>
              </w:rPr>
            </w:pPr>
            <w:r w:rsidRPr="004A2932">
              <w:rPr>
                <w:rFonts w:ascii="標楷體" w:eastAsia="標楷體" w:hAnsi="標楷體" w:hint="eastAsia"/>
              </w:rPr>
              <w:t>三、依據關稅法第17條規定，納稅義務人或貨物輸出人辦理進出口報關時，應填送貨物進口、出口報單，並檢附相關文件；進出口報單如有海關緝私條例第37條所列虛報情事，則依該條規定處罰。</w:t>
            </w:r>
          </w:p>
          <w:p w:rsidR="007878AD" w:rsidRPr="004A2932" w:rsidRDefault="007878AD" w:rsidP="007878AD">
            <w:pPr>
              <w:ind w:left="480" w:hangingChars="200" w:hanging="480"/>
              <w:jc w:val="both"/>
              <w:rPr>
                <w:rFonts w:ascii="標楷體" w:eastAsia="標楷體" w:hAnsi="標楷體"/>
              </w:rPr>
            </w:pPr>
            <w:r w:rsidRPr="004A2932">
              <w:rPr>
                <w:rFonts w:ascii="標楷體" w:eastAsia="標楷體" w:hAnsi="標楷體" w:hint="eastAsia"/>
              </w:rPr>
              <w:t>四、依據關稅法第98條規定，納稅義務人或貨物輸出人及其關係人對於進出口貨物有關之紀錄、文件、會計帳簿及相關電腦檔案或資料庫等資料，應自進出口貨物放行之翌日起，保存5年；同法第13條第2項及第42條規定，海關為調查證據或進口貨物之完稅價格，得請被調查人提供進出口貨物有關之紀錄、文件、會計帳冊等相關資料，被調查人不得規避、妨礙或拒絕，違者，依同法第75條規定處罰。</w:t>
            </w:r>
          </w:p>
          <w:p w:rsidR="007878AD" w:rsidRPr="004A2932" w:rsidRDefault="007878AD" w:rsidP="007878AD">
            <w:pPr>
              <w:ind w:left="432" w:hangingChars="180" w:hanging="432"/>
              <w:rPr>
                <w:rFonts w:ascii="標楷體" w:eastAsia="標楷體" w:hAnsi="標楷體"/>
              </w:rPr>
            </w:pPr>
            <w:r w:rsidRPr="004A2932">
              <w:rPr>
                <w:rFonts w:ascii="標楷體" w:eastAsia="標楷體" w:hAnsi="標楷體" w:hint="eastAsia"/>
              </w:rPr>
              <w:t>五、現行關稅法及相關法令已有周延規定，尚無需再予規範。</w:t>
            </w:r>
          </w:p>
        </w:tc>
      </w:tr>
      <w:tr w:rsidR="00A94535" w:rsidRPr="004A2932" w:rsidTr="002078D0">
        <w:tc>
          <w:tcPr>
            <w:tcW w:w="477" w:type="dxa"/>
            <w:tcBorders>
              <w:bottom w:val="single" w:sz="4" w:space="0" w:color="auto"/>
              <w:right w:val="single" w:sz="4" w:space="0" w:color="FF0000"/>
            </w:tcBorders>
            <w:shd w:val="clear" w:color="auto" w:fill="auto"/>
          </w:tcPr>
          <w:p w:rsidR="00647260" w:rsidRPr="004A2932" w:rsidRDefault="00647260"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47260" w:rsidRPr="004A2932" w:rsidRDefault="00647260" w:rsidP="006C4D40">
            <w:pPr>
              <w:ind w:left="480" w:hangingChars="200" w:hanging="480"/>
              <w:rPr>
                <w:rFonts w:ascii="標楷體" w:eastAsia="標楷體" w:hAnsi="標楷體"/>
              </w:rPr>
            </w:pPr>
            <w:r w:rsidRPr="004A2932">
              <w:rPr>
                <w:rFonts w:ascii="標楷體" w:eastAsia="標楷體" w:hAnsi="標楷體"/>
              </w:rPr>
              <w:t>四、鑒於賄賂是依照本公約第十五條和第十</w:t>
            </w:r>
            <w:r w:rsidRPr="004A2932">
              <w:rPr>
                <w:rFonts w:ascii="標楷體" w:eastAsia="標楷體" w:hAnsi="標楷體"/>
              </w:rPr>
              <w:lastRenderedPageBreak/>
              <w:t>六條確立的犯罪構成要素之一，</w:t>
            </w:r>
            <w:r w:rsidRPr="004A2932">
              <w:rPr>
                <w:rFonts w:ascii="標楷體" w:eastAsia="標楷體" w:hAnsi="標楷體"/>
                <w:b/>
              </w:rPr>
              <w:t>各締約國均應當</w:t>
            </w:r>
            <w:r w:rsidRPr="004A2932">
              <w:rPr>
                <w:rFonts w:ascii="標楷體" w:eastAsia="標楷體" w:hAnsi="標楷體"/>
              </w:rPr>
              <w:t>拒絕對賄賂構成的費用實行稅款扣減，並在適用情況下拒絕對促成腐敗行為所支付的其他費用實行稅款扣減。</w:t>
            </w:r>
          </w:p>
        </w:tc>
        <w:tc>
          <w:tcPr>
            <w:tcW w:w="1454" w:type="dxa"/>
            <w:tcBorders>
              <w:bottom w:val="single" w:sz="4" w:space="0" w:color="auto"/>
            </w:tcBorders>
            <w:shd w:val="clear" w:color="auto" w:fill="auto"/>
          </w:tcPr>
          <w:p w:rsidR="00647260" w:rsidRPr="004A2932" w:rsidRDefault="00647260" w:rsidP="00DC2D93">
            <w:pPr>
              <w:jc w:val="both"/>
              <w:rPr>
                <w:rFonts w:ascii="標楷體" w:eastAsia="標楷體" w:hAnsi="標楷體"/>
              </w:rPr>
            </w:pPr>
            <w:r w:rsidRPr="004A2932">
              <w:rPr>
                <w:rFonts w:ascii="標楷體" w:eastAsia="標楷體" w:hAnsi="標楷體" w:hint="eastAsia"/>
              </w:rPr>
              <w:lastRenderedPageBreak/>
              <w:t>財政部</w:t>
            </w:r>
          </w:p>
        </w:tc>
        <w:tc>
          <w:tcPr>
            <w:tcW w:w="1929" w:type="dxa"/>
            <w:tcBorders>
              <w:bottom w:val="single" w:sz="4" w:space="0" w:color="auto"/>
            </w:tcBorders>
            <w:shd w:val="clear" w:color="auto" w:fill="auto"/>
          </w:tcPr>
          <w:p w:rsidR="00A13646" w:rsidRPr="004A2932" w:rsidRDefault="00A13646" w:rsidP="00A13646">
            <w:pPr>
              <w:rPr>
                <w:rFonts w:ascii="標楷體" w:eastAsia="標楷體" w:hAnsi="標楷體"/>
              </w:rPr>
            </w:pPr>
            <w:r w:rsidRPr="004A2932">
              <w:rPr>
                <w:rFonts w:ascii="標楷體" w:eastAsia="標楷體" w:hAnsi="標楷體" w:hint="eastAsia"/>
              </w:rPr>
              <w:t>■ 已符合</w:t>
            </w:r>
          </w:p>
          <w:p w:rsidR="00A13646" w:rsidRPr="004A2932" w:rsidRDefault="00A13646" w:rsidP="00A13646">
            <w:pPr>
              <w:rPr>
                <w:rFonts w:ascii="標楷體" w:eastAsia="標楷體" w:hAnsi="標楷體"/>
              </w:rPr>
            </w:pPr>
            <w:r w:rsidRPr="004A2932">
              <w:rPr>
                <w:rFonts w:ascii="標楷體" w:eastAsia="標楷體" w:hAnsi="標楷體" w:hint="eastAsia"/>
              </w:rPr>
              <w:t>□ 部分符合</w:t>
            </w:r>
          </w:p>
          <w:p w:rsidR="00A13646" w:rsidRPr="004A2932" w:rsidRDefault="00A13646" w:rsidP="00A13646">
            <w:pPr>
              <w:rPr>
                <w:rFonts w:ascii="標楷體" w:eastAsia="標楷體" w:hAnsi="標楷體"/>
              </w:rPr>
            </w:pPr>
            <w:r w:rsidRPr="004A2932">
              <w:rPr>
                <w:rFonts w:ascii="標楷體" w:eastAsia="標楷體" w:hAnsi="標楷體" w:hint="eastAsia"/>
              </w:rPr>
              <w:lastRenderedPageBreak/>
              <w:t>□ 未符合</w:t>
            </w:r>
          </w:p>
          <w:p w:rsidR="00647260" w:rsidRPr="004A2932" w:rsidRDefault="00647260" w:rsidP="00EB036D">
            <w:pPr>
              <w:rPr>
                <w:rFonts w:ascii="標楷體" w:eastAsia="標楷體" w:hAnsi="標楷體"/>
              </w:rPr>
            </w:pPr>
          </w:p>
        </w:tc>
        <w:tc>
          <w:tcPr>
            <w:tcW w:w="3297" w:type="dxa"/>
            <w:tcBorders>
              <w:bottom w:val="single" w:sz="4" w:space="0" w:color="auto"/>
            </w:tcBorders>
            <w:shd w:val="clear" w:color="auto" w:fill="auto"/>
          </w:tcPr>
          <w:p w:rsidR="00261EDC" w:rsidRPr="004A2932" w:rsidRDefault="00261EDC" w:rsidP="00261EDC">
            <w:pPr>
              <w:ind w:left="360" w:hangingChars="150" w:hanging="360"/>
              <w:rPr>
                <w:rFonts w:ascii="標楷體" w:eastAsia="標楷體" w:hAnsi="標楷體"/>
              </w:rPr>
            </w:pPr>
            <w:r w:rsidRPr="004A2932">
              <w:rPr>
                <w:rFonts w:ascii="標楷體" w:eastAsia="標楷體" w:hAnsi="標楷體" w:hint="eastAsia"/>
              </w:rPr>
              <w:lastRenderedPageBreak/>
              <w:t>一、依所得稅法第24條第1項前段規定，營利事業所得之</w:t>
            </w:r>
            <w:r w:rsidRPr="004A2932">
              <w:rPr>
                <w:rFonts w:ascii="標楷體" w:eastAsia="標楷體" w:hAnsi="標楷體" w:hint="eastAsia"/>
              </w:rPr>
              <w:lastRenderedPageBreak/>
              <w:t>計算，以其本年度收入總額減除各項成本費用、損失及稅捐後之純益額為所得額；又依所得稅法第38條及營利事業所得稅查核準則第62條規定，經營本業及附屬業務以外之費用或損失，不得列為費用或損失。依此，營利事業各項成本費用之列支均應符合所得稅法及營利事業所得稅查核準則相關規定，若有不符者，均不得認列。</w:t>
            </w:r>
          </w:p>
          <w:p w:rsidR="00490F0E" w:rsidRPr="004A2932" w:rsidRDefault="00261EDC" w:rsidP="00261EDC">
            <w:pPr>
              <w:rPr>
                <w:rFonts w:ascii="標楷體" w:eastAsia="標楷體" w:hAnsi="標楷體"/>
              </w:rPr>
            </w:pPr>
            <w:r w:rsidRPr="004A2932">
              <w:rPr>
                <w:rFonts w:ascii="標楷體" w:eastAsia="標楷體" w:hAnsi="標楷體" w:hint="eastAsia"/>
              </w:rPr>
              <w:t>二、現行所得稅法及相關法令已</w:t>
            </w:r>
          </w:p>
          <w:p w:rsidR="00647260" w:rsidRPr="004A2932" w:rsidRDefault="00490F0E" w:rsidP="00261EDC">
            <w:pPr>
              <w:rPr>
                <w:rFonts w:ascii="標楷體" w:eastAsia="標楷體" w:hAnsi="標楷體"/>
              </w:rPr>
            </w:pPr>
            <w:r w:rsidRPr="004A2932">
              <w:rPr>
                <w:rFonts w:ascii="標楷體" w:eastAsia="標楷體" w:hAnsi="標楷體" w:hint="eastAsia"/>
              </w:rPr>
              <w:t xml:space="preserve">   </w:t>
            </w:r>
            <w:r w:rsidR="00261EDC" w:rsidRPr="004A2932">
              <w:rPr>
                <w:rFonts w:ascii="標楷體" w:eastAsia="標楷體" w:hAnsi="標楷體" w:hint="eastAsia"/>
              </w:rPr>
              <w:t>有周延規定，無需再予規範。</w:t>
            </w:r>
          </w:p>
        </w:tc>
      </w:tr>
      <w:tr w:rsidR="00E20C64" w:rsidRPr="004A2932" w:rsidTr="002078D0">
        <w:trPr>
          <w:trHeight w:val="5944"/>
        </w:trPr>
        <w:tc>
          <w:tcPr>
            <w:tcW w:w="477" w:type="dxa"/>
            <w:tcBorders>
              <w:bottom w:val="single" w:sz="4" w:space="0" w:color="auto"/>
              <w:right w:val="single" w:sz="4" w:space="0" w:color="FF0000"/>
            </w:tcBorders>
            <w:shd w:val="clear" w:color="auto" w:fill="auto"/>
          </w:tcPr>
          <w:p w:rsidR="00E20C64" w:rsidRPr="004A2932" w:rsidRDefault="00E20C64"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E20C64" w:rsidRPr="004A2932" w:rsidRDefault="00E20C64" w:rsidP="00D157FF">
            <w:pPr>
              <w:rPr>
                <w:rFonts w:ascii="標楷體" w:eastAsia="標楷體" w:hAnsi="標楷體"/>
                <w:b/>
              </w:rPr>
            </w:pPr>
            <w:r w:rsidRPr="004A2932">
              <w:rPr>
                <w:rFonts w:ascii="標楷體" w:eastAsia="標楷體" w:hAnsi="標楷體"/>
                <w:b/>
              </w:rPr>
              <w:t>第十三條  社會參與</w:t>
            </w:r>
          </w:p>
          <w:p w:rsidR="00E20C64" w:rsidRPr="004A2932" w:rsidRDefault="00E20C64" w:rsidP="00FE0184">
            <w:pPr>
              <w:ind w:left="480" w:hangingChars="200" w:hanging="480"/>
              <w:rPr>
                <w:rFonts w:ascii="標楷體" w:eastAsia="標楷體" w:hAnsi="標楷體"/>
              </w:rPr>
            </w:pPr>
            <w:r w:rsidRPr="004A2932">
              <w:rPr>
                <w:rFonts w:ascii="標楷體" w:eastAsia="標楷體" w:hAnsi="標楷體"/>
              </w:rPr>
              <w:t>一、</w:t>
            </w:r>
            <w:r w:rsidRPr="004A2932">
              <w:rPr>
                <w:rFonts w:ascii="標楷體" w:eastAsia="標楷體" w:hAnsi="標楷體"/>
                <w:b/>
              </w:rPr>
              <w:t>各締約國均應當</w:t>
            </w:r>
            <w:r w:rsidRPr="004A2932">
              <w:rPr>
                <w:rFonts w:ascii="標楷體" w:eastAsia="標楷體" w:hAnsi="標楷體"/>
              </w:rPr>
              <w:t>根據本國法律的基本原則在其力所能及的範圍內採取適當措施，</w:t>
            </w:r>
            <w:r w:rsidRPr="004A2932">
              <w:rPr>
                <w:rFonts w:ascii="標楷體" w:eastAsia="標楷體" w:hAnsi="標楷體"/>
                <w:b/>
              </w:rPr>
              <w:t>推動公共部門以外的個人和團體，例如民間團體、非政府組織和社區組織等，積極參與預防和打擊腐敗，並提高公眾對腐敗的存在、根源、嚴重性及其所構成的威脅的認識。</w:t>
            </w:r>
            <w:r w:rsidRPr="004A2932">
              <w:rPr>
                <w:rFonts w:ascii="標楷體" w:eastAsia="標楷體" w:hAnsi="標楷體"/>
              </w:rPr>
              <w:t>這種參與應當通過下列措施予以加強：</w:t>
            </w:r>
          </w:p>
          <w:p w:rsidR="00E20C64" w:rsidRPr="004A2932" w:rsidRDefault="00E20C64" w:rsidP="00FE0184">
            <w:pPr>
              <w:ind w:left="720" w:hangingChars="300" w:hanging="720"/>
              <w:rPr>
                <w:rFonts w:ascii="標楷體" w:eastAsia="標楷體" w:hAnsi="標楷體"/>
              </w:rPr>
            </w:pPr>
            <w:r w:rsidRPr="004A2932">
              <w:rPr>
                <w:rFonts w:ascii="標楷體" w:eastAsia="標楷體" w:hAnsi="標楷體"/>
              </w:rPr>
              <w:t>（一）提高決策過程的透明度，並促進公眾在決策過程中發揮作用；</w:t>
            </w:r>
          </w:p>
          <w:p w:rsidR="00E20C64" w:rsidRPr="004A2932" w:rsidRDefault="00E20C64" w:rsidP="00FE0184">
            <w:pPr>
              <w:ind w:left="720" w:hangingChars="300" w:hanging="720"/>
              <w:rPr>
                <w:rFonts w:ascii="標楷體" w:eastAsia="標楷體" w:hAnsi="標楷體"/>
              </w:rPr>
            </w:pPr>
            <w:r w:rsidRPr="004A2932">
              <w:rPr>
                <w:rFonts w:ascii="標楷體" w:eastAsia="標楷體" w:hAnsi="標楷體"/>
              </w:rPr>
              <w:t>（二）確保公眾有獲得資訊的有效渠道；</w:t>
            </w:r>
          </w:p>
          <w:p w:rsidR="00E20C64" w:rsidRPr="004A2932" w:rsidRDefault="00E20C64" w:rsidP="00FE0184">
            <w:pPr>
              <w:ind w:left="720" w:hangingChars="300" w:hanging="720"/>
              <w:rPr>
                <w:rFonts w:ascii="標楷體" w:eastAsia="標楷體" w:hAnsi="標楷體"/>
              </w:rPr>
            </w:pPr>
            <w:r w:rsidRPr="004A2932">
              <w:rPr>
                <w:rFonts w:ascii="標楷體" w:eastAsia="標楷體" w:hAnsi="標楷體"/>
              </w:rPr>
              <w:t>（三）開展有助於不容忍腐敗的公眾宣傳</w:t>
            </w:r>
            <w:r w:rsidRPr="004A2932">
              <w:rPr>
                <w:rFonts w:ascii="標楷體" w:eastAsia="標楷體" w:hAnsi="標楷體"/>
              </w:rPr>
              <w:lastRenderedPageBreak/>
              <w:t>活動，以及包括中小學和大學課程在內的公共教育方案；</w:t>
            </w:r>
          </w:p>
          <w:p w:rsidR="00E20C64" w:rsidRPr="004A2932" w:rsidRDefault="00E20C64" w:rsidP="00FE0184">
            <w:pPr>
              <w:ind w:left="720" w:hangingChars="300" w:hanging="720"/>
              <w:rPr>
                <w:rFonts w:ascii="標楷體" w:eastAsia="標楷體" w:hAnsi="標楷體"/>
              </w:rPr>
            </w:pPr>
            <w:r w:rsidRPr="004A2932">
              <w:rPr>
                <w:rFonts w:ascii="標楷體" w:eastAsia="標楷體" w:hAnsi="標楷體"/>
              </w:rPr>
              <w:t>（四）尊重、促進和保護有關腐敗的資訊的查找、接收、公佈和傳播的自由。這種自由可以受到某些限制，但是這種限制應當僅限於法律有規定而且也有必要的下列情形：</w:t>
            </w:r>
          </w:p>
          <w:p w:rsidR="00E20C64" w:rsidRPr="004A2932" w:rsidRDefault="00E20C64" w:rsidP="00FE0184">
            <w:pPr>
              <w:ind w:leftChars="100" w:left="720" w:hangingChars="200" w:hanging="480"/>
              <w:rPr>
                <w:rFonts w:ascii="標楷體" w:eastAsia="標楷體" w:hAnsi="標楷體"/>
              </w:rPr>
            </w:pPr>
            <w:r w:rsidRPr="004A2932">
              <w:rPr>
                <w:rFonts w:ascii="標楷體" w:eastAsia="標楷體" w:hAnsi="標楷體"/>
              </w:rPr>
              <w:t>1、尊重他人的權利或者名譽；</w:t>
            </w:r>
          </w:p>
          <w:p w:rsidR="00E20C64" w:rsidRPr="004A2932" w:rsidRDefault="00E20C64" w:rsidP="00FE0184">
            <w:pPr>
              <w:ind w:leftChars="100" w:left="720" w:hangingChars="200" w:hanging="480"/>
              <w:rPr>
                <w:rFonts w:ascii="標楷體" w:eastAsia="標楷體" w:hAnsi="標楷體"/>
              </w:rPr>
            </w:pPr>
            <w:r w:rsidRPr="004A2932">
              <w:rPr>
                <w:rFonts w:ascii="標楷體" w:eastAsia="標楷體" w:hAnsi="標楷體"/>
              </w:rPr>
              <w:t>2、維護國家安全或公共秩序，或者維護公共衛生或公共道德。</w:t>
            </w:r>
          </w:p>
        </w:tc>
        <w:tc>
          <w:tcPr>
            <w:tcW w:w="1454" w:type="dxa"/>
            <w:tcBorders>
              <w:bottom w:val="single" w:sz="4" w:space="0" w:color="auto"/>
              <w:right w:val="single" w:sz="4" w:space="0" w:color="auto"/>
            </w:tcBorders>
            <w:shd w:val="clear" w:color="auto" w:fill="auto"/>
          </w:tcPr>
          <w:p w:rsidR="00D35CA4" w:rsidRPr="004A2932" w:rsidRDefault="00E20C64" w:rsidP="00D35CA4">
            <w:pPr>
              <w:jc w:val="both"/>
              <w:rPr>
                <w:rFonts w:ascii="標楷體" w:eastAsia="標楷體" w:hAnsi="標楷體"/>
              </w:rPr>
            </w:pPr>
            <w:r w:rsidRPr="004A2932">
              <w:rPr>
                <w:rFonts w:ascii="標楷體" w:eastAsia="標楷體" w:hAnsi="標楷體" w:hint="eastAsia"/>
              </w:rPr>
              <w:lastRenderedPageBreak/>
              <w:t>法務部</w:t>
            </w:r>
            <w:r w:rsidR="00D35CA4" w:rsidRPr="004A2932">
              <w:rPr>
                <w:rFonts w:ascii="標楷體" w:eastAsia="標楷體" w:hAnsi="標楷體" w:hint="eastAsia"/>
              </w:rPr>
              <w:t>廉政署</w:t>
            </w:r>
          </w:p>
          <w:p w:rsidR="00CD2BAB" w:rsidRPr="004A2932" w:rsidRDefault="00E20C64" w:rsidP="00D35CA4">
            <w:pPr>
              <w:jc w:val="both"/>
              <w:rPr>
                <w:rFonts w:ascii="標楷體" w:eastAsia="標楷體" w:hAnsi="標楷體"/>
              </w:rPr>
            </w:pPr>
            <w:r w:rsidRPr="004A2932">
              <w:rPr>
                <w:rFonts w:ascii="標楷體" w:eastAsia="標楷體" w:hAnsi="標楷體" w:hint="eastAsia"/>
              </w:rPr>
              <w:t>內政部</w:t>
            </w:r>
          </w:p>
          <w:p w:rsidR="00E20C64" w:rsidRPr="004A2932" w:rsidRDefault="00E20C64" w:rsidP="00D35CA4">
            <w:pPr>
              <w:jc w:val="both"/>
              <w:rPr>
                <w:rFonts w:ascii="標楷體" w:eastAsia="標楷體" w:hAnsi="標楷體"/>
              </w:rPr>
            </w:pPr>
            <w:r w:rsidRPr="004A2932">
              <w:rPr>
                <w:rFonts w:ascii="標楷體" w:eastAsia="標楷體" w:hAnsi="標楷體" w:hint="eastAsia"/>
              </w:rPr>
              <w:t>教育部</w:t>
            </w:r>
          </w:p>
          <w:p w:rsidR="00A13646" w:rsidRPr="004A2932" w:rsidRDefault="00A13646" w:rsidP="00A13646">
            <w:pPr>
              <w:rPr>
                <w:rFonts w:ascii="標楷體" w:eastAsia="標楷體" w:hAnsi="標楷體"/>
              </w:rPr>
            </w:pPr>
            <w:r w:rsidRPr="004A2932">
              <w:rPr>
                <w:rFonts w:ascii="標楷體" w:eastAsia="標楷體" w:hAnsi="標楷體" w:hint="eastAsia"/>
              </w:rPr>
              <w:t>行政院研究發展考核委員會</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E20C64" w:rsidRPr="004A2932" w:rsidRDefault="00A13646" w:rsidP="000530E9">
            <w:pPr>
              <w:rPr>
                <w:rFonts w:ascii="標楷體" w:eastAsia="標楷體" w:hAnsi="標楷體"/>
              </w:rPr>
            </w:pPr>
            <w:r w:rsidRPr="004A2932">
              <w:rPr>
                <w:rFonts w:ascii="標楷體" w:eastAsia="標楷體" w:hAnsi="標楷體" w:hint="eastAsia"/>
              </w:rPr>
              <w:t xml:space="preserve">□ </w:t>
            </w:r>
            <w:r w:rsidR="00E20C64" w:rsidRPr="004A2932">
              <w:rPr>
                <w:rFonts w:ascii="標楷體" w:eastAsia="標楷體" w:hAnsi="標楷體" w:hint="eastAsia"/>
              </w:rPr>
              <w:t>已</w:t>
            </w:r>
            <w:r w:rsidRPr="004A2932">
              <w:rPr>
                <w:rFonts w:ascii="標楷體" w:eastAsia="標楷體" w:hAnsi="標楷體" w:hint="eastAsia"/>
              </w:rPr>
              <w:t>符合</w:t>
            </w:r>
          </w:p>
          <w:p w:rsidR="00E20C64" w:rsidRPr="004A2932" w:rsidRDefault="00A13646" w:rsidP="000530E9">
            <w:pPr>
              <w:rPr>
                <w:rFonts w:ascii="標楷體" w:eastAsia="標楷體" w:hAnsi="標楷體"/>
              </w:rPr>
            </w:pPr>
            <w:r w:rsidRPr="004A2932">
              <w:rPr>
                <w:rFonts w:ascii="標楷體" w:eastAsia="標楷體" w:hAnsi="標楷體" w:hint="eastAsia"/>
              </w:rPr>
              <w:t xml:space="preserve">■ </w:t>
            </w:r>
            <w:r w:rsidR="00E20C64" w:rsidRPr="004A2932">
              <w:rPr>
                <w:rFonts w:ascii="標楷體" w:eastAsia="標楷體" w:hAnsi="標楷體" w:hint="eastAsia"/>
              </w:rPr>
              <w:t>部分</w:t>
            </w:r>
            <w:r w:rsidRPr="004A2932">
              <w:rPr>
                <w:rFonts w:ascii="標楷體" w:eastAsia="標楷體" w:hAnsi="標楷體" w:hint="eastAsia"/>
              </w:rPr>
              <w:t>符合</w:t>
            </w:r>
          </w:p>
          <w:p w:rsidR="00E20C64" w:rsidRPr="004A2932" w:rsidRDefault="00E20C64" w:rsidP="000530E9">
            <w:pPr>
              <w:rPr>
                <w:rFonts w:ascii="標楷體" w:eastAsia="標楷體" w:hAnsi="標楷體"/>
              </w:rPr>
            </w:pPr>
            <w:r w:rsidRPr="004A2932">
              <w:rPr>
                <w:rFonts w:ascii="標楷體" w:eastAsia="標楷體" w:hAnsi="標楷體" w:hint="eastAsia"/>
              </w:rPr>
              <w:t>□</w:t>
            </w:r>
            <w:r w:rsidR="00A13646" w:rsidRPr="004A2932">
              <w:rPr>
                <w:rFonts w:ascii="標楷體" w:eastAsia="標楷體" w:hAnsi="標楷體" w:hint="eastAsia"/>
              </w:rPr>
              <w:t xml:space="preserve"> </w:t>
            </w:r>
            <w:r w:rsidRPr="004A2932">
              <w:rPr>
                <w:rFonts w:ascii="標楷體" w:eastAsia="標楷體" w:hAnsi="標楷體" w:hint="eastAsia"/>
              </w:rPr>
              <w:t>未</w:t>
            </w:r>
            <w:r w:rsidR="00A13646" w:rsidRPr="004A2932">
              <w:rPr>
                <w:rFonts w:ascii="標楷體" w:eastAsia="標楷體" w:hAnsi="標楷體" w:hint="eastAsia"/>
              </w:rPr>
              <w:t>符合</w:t>
            </w: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A3222E">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EB036D">
            <w:pPr>
              <w:rPr>
                <w:rFonts w:ascii="標楷體" w:eastAsia="標楷體" w:hAnsi="標楷體"/>
              </w:rPr>
            </w:pPr>
          </w:p>
          <w:p w:rsidR="00E20C64" w:rsidRPr="004A2932" w:rsidRDefault="00E20C64" w:rsidP="00CC5D25">
            <w:pPr>
              <w:rPr>
                <w:rFonts w:ascii="標楷體" w:eastAsia="標楷體" w:hAnsi="標楷體"/>
              </w:rPr>
            </w:pPr>
          </w:p>
        </w:tc>
        <w:tc>
          <w:tcPr>
            <w:tcW w:w="3297" w:type="dxa"/>
            <w:tcBorders>
              <w:left w:val="single" w:sz="4" w:space="0" w:color="auto"/>
              <w:bottom w:val="single" w:sz="4" w:space="0" w:color="auto"/>
            </w:tcBorders>
            <w:shd w:val="clear" w:color="auto" w:fill="auto"/>
          </w:tcPr>
          <w:p w:rsidR="00E20C64" w:rsidRPr="00D51896" w:rsidRDefault="00E20C64" w:rsidP="00DB2712">
            <w:pPr>
              <w:ind w:left="526" w:hanging="526"/>
              <w:jc w:val="both"/>
              <w:rPr>
                <w:rFonts w:ascii="標楷體" w:eastAsia="標楷體" w:hAnsi="標楷體"/>
                <w:b/>
              </w:rPr>
            </w:pPr>
            <w:r w:rsidRPr="00D51896">
              <w:rPr>
                <w:rFonts w:ascii="標楷體" w:eastAsia="標楷體" w:hAnsi="標楷體" w:hint="eastAsia"/>
                <w:b/>
              </w:rPr>
              <w:lastRenderedPageBreak/>
              <w:t>內政部</w:t>
            </w:r>
          </w:p>
          <w:p w:rsidR="00521796" w:rsidRPr="004A2932" w:rsidRDefault="00521796" w:rsidP="00521796">
            <w:pPr>
              <w:numPr>
                <w:ilvl w:val="0"/>
                <w:numId w:val="42"/>
              </w:numPr>
              <w:tabs>
                <w:tab w:val="clear" w:pos="420"/>
              </w:tabs>
              <w:ind w:left="576" w:hanging="576"/>
              <w:jc w:val="both"/>
              <w:rPr>
                <w:rFonts w:ascii="標楷體" w:eastAsia="標楷體" w:hAnsi="標楷體"/>
              </w:rPr>
            </w:pPr>
            <w:r w:rsidRPr="004A2932">
              <w:rPr>
                <w:rFonts w:ascii="標楷體" w:eastAsia="標楷體" w:hAnsi="標楷體" w:hint="eastAsia"/>
              </w:rPr>
              <w:t>依據「公益勸募條例」規定，民間團體申請公益勸募活動應公開透明化並將募得財物於所屬網站或發行刊物、新聞紙公告公開徵信其募得財物使用支出情形，並於許可勸募之主管機關公告一年，及於勸募活動結案後翌年由主管機關委請會計師事務所實地查核其使用情形及是否符合會計作業規定，並將其缺失及改善情形公告週知，以昭公信，接受民眾之監督，預防假愛心，真斂財，及積極參與預防和防止貪腐之情事發生。</w:t>
            </w:r>
          </w:p>
          <w:p w:rsidR="00521796" w:rsidRPr="004A2932" w:rsidRDefault="00521796" w:rsidP="00521796">
            <w:pPr>
              <w:numPr>
                <w:ilvl w:val="0"/>
                <w:numId w:val="42"/>
              </w:numPr>
              <w:tabs>
                <w:tab w:val="clear" w:pos="420"/>
              </w:tabs>
              <w:ind w:left="576" w:hanging="576"/>
              <w:jc w:val="both"/>
              <w:rPr>
                <w:rFonts w:ascii="標楷體" w:eastAsia="標楷體" w:hAnsi="標楷體"/>
              </w:rPr>
            </w:pPr>
            <w:r w:rsidRPr="004A2932">
              <w:rPr>
                <w:rFonts w:ascii="Arial" w:eastAsia="標楷體" w:hAnsi="標楷體" w:cs="Arial" w:hint="eastAsia"/>
              </w:rPr>
              <w:t>本部社會司業已於本部「人民團體全球資訊網」網頁刊載「配合聯合國反貪腐公約之施行，請各社會團體及所屬會員，</w:t>
            </w:r>
            <w:r w:rsidRPr="004A2932">
              <w:rPr>
                <w:rFonts w:ascii="標楷體" w:eastAsia="標楷體" w:hAnsi="標楷體"/>
              </w:rPr>
              <w:t>積極參與預防和打擊腐敗，並</w:t>
            </w:r>
            <w:r w:rsidRPr="004A2932">
              <w:rPr>
                <w:rFonts w:ascii="標楷體" w:eastAsia="標楷體" w:hAnsi="標楷體"/>
              </w:rPr>
              <w:lastRenderedPageBreak/>
              <w:t>提高公眾對腐敗的存在、根源、嚴重性及其所構成的威脅的認識</w:t>
            </w:r>
            <w:r w:rsidRPr="004A2932">
              <w:rPr>
                <w:rFonts w:ascii="標楷體" w:eastAsia="標楷體" w:hAnsi="標楷體" w:hint="eastAsia"/>
              </w:rPr>
              <w:t>。</w:t>
            </w:r>
            <w:r w:rsidRPr="004A2932">
              <w:rPr>
                <w:rFonts w:ascii="Arial" w:eastAsia="標楷體" w:hAnsi="標楷體" w:cs="Arial" w:hint="eastAsia"/>
              </w:rPr>
              <w:t>」之訊息，以推廣民眾對反貪腐之認識，並進而協助政府共同打擊貪腐及防制貪腐。</w:t>
            </w:r>
          </w:p>
          <w:p w:rsidR="00521796" w:rsidRPr="004A2932" w:rsidRDefault="00521796" w:rsidP="00521796">
            <w:pPr>
              <w:numPr>
                <w:ilvl w:val="0"/>
                <w:numId w:val="42"/>
              </w:numPr>
              <w:tabs>
                <w:tab w:val="clear" w:pos="420"/>
                <w:tab w:val="num" w:pos="576"/>
              </w:tabs>
              <w:ind w:left="576" w:hanging="576"/>
              <w:jc w:val="both"/>
              <w:rPr>
                <w:rFonts w:ascii="標楷體" w:eastAsia="標楷體" w:hAnsi="標楷體"/>
              </w:rPr>
            </w:pPr>
            <w:r w:rsidRPr="004A2932">
              <w:rPr>
                <w:rFonts w:ascii="Arial" w:eastAsia="標楷體" w:hAnsi="標楷體" w:cs="Arial" w:hint="eastAsia"/>
              </w:rPr>
              <w:t>賡續</w:t>
            </w:r>
            <w:r w:rsidRPr="004A2932">
              <w:rPr>
                <w:rFonts w:ascii="標楷體" w:eastAsia="標楷體" w:hAnsi="標楷體" w:hint="eastAsia"/>
              </w:rPr>
              <w:t>藉由出席立案之社會團體定期或不定期會議中，向團體倡導</w:t>
            </w:r>
            <w:r w:rsidRPr="004A2932">
              <w:rPr>
                <w:rFonts w:ascii="Arial" w:eastAsia="標楷體" w:hAnsi="標楷體" w:cs="Arial" w:hint="eastAsia"/>
              </w:rPr>
              <w:t>配合聯合國反貪腐公約之施行，</w:t>
            </w:r>
            <w:r w:rsidRPr="004A2932">
              <w:rPr>
                <w:rFonts w:ascii="標楷體" w:eastAsia="標楷體" w:hAnsi="標楷體"/>
              </w:rPr>
              <w:t>積極參與預防和打擊腐敗</w:t>
            </w:r>
            <w:r w:rsidRPr="004A2932">
              <w:rPr>
                <w:rFonts w:ascii="標楷體" w:eastAsia="標楷體" w:hAnsi="標楷體" w:hint="eastAsia"/>
              </w:rPr>
              <w:t>。</w:t>
            </w:r>
            <w:r w:rsidRPr="004A2932">
              <w:rPr>
                <w:rFonts w:ascii="Arial" w:eastAsia="標楷體" w:hAnsi="標楷體" w:cs="Arial" w:hint="eastAsia"/>
              </w:rPr>
              <w:t>賡續</w:t>
            </w:r>
            <w:r w:rsidRPr="004A2932">
              <w:rPr>
                <w:rFonts w:ascii="標楷體" w:eastAsia="標楷體" w:hAnsi="標楷體" w:cs="標楷體" w:hint="eastAsia"/>
                <w:bCs/>
              </w:rPr>
              <w:t>辦理「101年度全國性社會團體會務研習會」，提高</w:t>
            </w:r>
            <w:r w:rsidRPr="004A2932">
              <w:rPr>
                <w:rFonts w:ascii="Arial" w:eastAsia="標楷體" w:hAnsi="標楷體" w:cs="Arial" w:hint="eastAsia"/>
              </w:rPr>
              <w:t>各社會團體及所屬會員，對於反貪腐之認識，</w:t>
            </w:r>
            <w:r w:rsidRPr="004A2932">
              <w:rPr>
                <w:rFonts w:ascii="標楷體" w:eastAsia="標楷體" w:hAnsi="標楷體"/>
              </w:rPr>
              <w:t>積極參與預防和打擊腐敗</w:t>
            </w:r>
            <w:r w:rsidRPr="004A2932">
              <w:rPr>
                <w:rFonts w:ascii="標楷體" w:eastAsia="標楷體" w:hAnsi="標楷體" w:hint="eastAsia"/>
              </w:rPr>
              <w:t>，進而達到</w:t>
            </w:r>
            <w:r w:rsidRPr="004A2932">
              <w:rPr>
                <w:rFonts w:ascii="Arial" w:eastAsia="標楷體" w:hAnsi="標楷體" w:cs="Arial" w:hint="eastAsia"/>
              </w:rPr>
              <w:t>防制貪腐之目標。</w:t>
            </w:r>
          </w:p>
          <w:p w:rsidR="00E20C64" w:rsidRPr="004A2932" w:rsidRDefault="00E20C64" w:rsidP="00DB2712">
            <w:pPr>
              <w:ind w:left="526" w:hanging="526"/>
              <w:jc w:val="both"/>
              <w:rPr>
                <w:rFonts w:ascii="標楷體" w:eastAsia="標楷體" w:hAnsi="標楷體"/>
              </w:rPr>
            </w:pPr>
          </w:p>
          <w:p w:rsidR="00D35CA4" w:rsidRPr="00D51896" w:rsidRDefault="00E20C64" w:rsidP="00D35CA4">
            <w:pPr>
              <w:jc w:val="both"/>
              <w:rPr>
                <w:rFonts w:ascii="標楷體" w:eastAsia="標楷體" w:hAnsi="標楷體"/>
                <w:b/>
              </w:rPr>
            </w:pPr>
            <w:r w:rsidRPr="00D51896">
              <w:rPr>
                <w:rFonts w:ascii="標楷體" w:eastAsia="標楷體" w:hAnsi="標楷體" w:hint="eastAsia"/>
                <w:b/>
              </w:rPr>
              <w:t>法務部</w:t>
            </w:r>
            <w:r w:rsidR="00D35CA4" w:rsidRPr="00D51896">
              <w:rPr>
                <w:rFonts w:ascii="標楷體" w:eastAsia="標楷體" w:hAnsi="標楷體" w:hint="eastAsia"/>
                <w:b/>
              </w:rPr>
              <w:t>廉政署</w:t>
            </w:r>
          </w:p>
          <w:p w:rsidR="00E20C64" w:rsidRPr="004A2932" w:rsidRDefault="00E20C64" w:rsidP="00DB2712">
            <w:pPr>
              <w:ind w:left="526" w:hanging="526"/>
              <w:jc w:val="both"/>
              <w:rPr>
                <w:rFonts w:ascii="標楷體" w:eastAsia="標楷體" w:hAnsi="標楷體"/>
              </w:rPr>
            </w:pPr>
            <w:r w:rsidRPr="004A2932">
              <w:rPr>
                <w:rFonts w:ascii="標楷體" w:eastAsia="標楷體" w:hAnsi="標楷體" w:hint="eastAsia"/>
              </w:rPr>
              <w:t>一、</w:t>
            </w:r>
            <w:r w:rsidR="000E32E0" w:rsidRPr="004A2932">
              <w:rPr>
                <w:rFonts w:ascii="標楷體" w:eastAsia="標楷體" w:hAnsi="標楷體" w:hint="eastAsia"/>
              </w:rPr>
              <w:t>「</w:t>
            </w:r>
            <w:r w:rsidRPr="004A2932">
              <w:rPr>
                <w:rFonts w:ascii="標楷體" w:eastAsia="標楷體" w:hAnsi="標楷體" w:hint="eastAsia"/>
              </w:rPr>
              <w:t>行政程序法</w:t>
            </w:r>
            <w:r w:rsidR="000E32E0" w:rsidRPr="004A2932">
              <w:rPr>
                <w:rFonts w:ascii="標楷體" w:eastAsia="標楷體" w:hAnsi="標楷體" w:hint="eastAsia"/>
              </w:rPr>
              <w:t>」</w:t>
            </w:r>
            <w:r w:rsidRPr="004A2932">
              <w:rPr>
                <w:rFonts w:ascii="標楷體" w:eastAsia="標楷體" w:hAnsi="標楷體" w:hint="eastAsia"/>
              </w:rPr>
              <w:t>於</w:t>
            </w:r>
            <w:smartTag w:uri="urn:schemas-microsoft-com:office:smarttags" w:element="chsdate">
              <w:smartTagPr>
                <w:attr w:name="IsROCDate" w:val="False"/>
                <w:attr w:name="IsLunarDate" w:val="False"/>
                <w:attr w:name="Day" w:val="1"/>
                <w:attr w:name="Month" w:val="1"/>
                <w:attr w:name="Year" w:val="1990"/>
              </w:smartTagPr>
              <w:r w:rsidRPr="004A2932">
                <w:rPr>
                  <w:rFonts w:ascii="標楷體" w:eastAsia="標楷體" w:hAnsi="標楷體" w:hint="eastAsia"/>
                </w:rPr>
                <w:t>90年1月1日</w:t>
              </w:r>
            </w:smartTag>
            <w:r w:rsidRPr="004A2932">
              <w:rPr>
                <w:rFonts w:ascii="標楷體" w:eastAsia="標楷體" w:hAnsi="標楷體" w:hint="eastAsia"/>
              </w:rPr>
              <w:t>施行；</w:t>
            </w:r>
            <w:r w:rsidR="000E32E0" w:rsidRPr="004A2932">
              <w:rPr>
                <w:rFonts w:ascii="標楷體" w:eastAsia="標楷體" w:hAnsi="標楷體" w:hint="eastAsia"/>
              </w:rPr>
              <w:t>「</w:t>
            </w:r>
            <w:r w:rsidRPr="004A2932">
              <w:rPr>
                <w:rFonts w:ascii="標楷體" w:eastAsia="標楷體" w:hAnsi="標楷體" w:hint="eastAsia"/>
              </w:rPr>
              <w:t>政府資訊公開法</w:t>
            </w:r>
            <w:r w:rsidR="000E32E0" w:rsidRPr="004A2932">
              <w:rPr>
                <w:rFonts w:ascii="標楷體" w:eastAsia="標楷體" w:hAnsi="標楷體" w:hint="eastAsia"/>
              </w:rPr>
              <w:t>」</w:t>
            </w:r>
            <w:r w:rsidRPr="004A2932">
              <w:rPr>
                <w:rFonts w:ascii="標楷體" w:eastAsia="標楷體" w:hAnsi="標楷體" w:hint="eastAsia"/>
              </w:rPr>
              <w:t>於</w:t>
            </w:r>
            <w:smartTag w:uri="urn:schemas-microsoft-com:office:smarttags" w:element="chsdate">
              <w:smartTagPr>
                <w:attr w:name="IsROCDate" w:val="False"/>
                <w:attr w:name="IsLunarDate" w:val="False"/>
                <w:attr w:name="Day" w:val="28"/>
                <w:attr w:name="Month" w:val="12"/>
                <w:attr w:name="Year" w:val="1994"/>
              </w:smartTagPr>
              <w:r w:rsidRPr="004A2932">
                <w:rPr>
                  <w:rFonts w:ascii="標楷體" w:eastAsia="標楷體" w:hAnsi="標楷體" w:hint="eastAsia"/>
                </w:rPr>
                <w:t>94年12月28日</w:t>
              </w:r>
            </w:smartTag>
            <w:r w:rsidRPr="004A2932">
              <w:rPr>
                <w:rFonts w:ascii="標楷體" w:eastAsia="標楷體" w:hAnsi="標楷體" w:hint="eastAsia"/>
              </w:rPr>
              <w:t>公布施行。</w:t>
            </w:r>
          </w:p>
          <w:p w:rsidR="00E20C64" w:rsidRPr="004A2932" w:rsidRDefault="00E20C64" w:rsidP="00DB2712">
            <w:pPr>
              <w:ind w:left="526" w:hanging="526"/>
              <w:jc w:val="both"/>
              <w:rPr>
                <w:rFonts w:ascii="標楷體" w:eastAsia="標楷體" w:hAnsi="標楷體"/>
              </w:rPr>
            </w:pPr>
            <w:r w:rsidRPr="004A2932">
              <w:rPr>
                <w:rFonts w:ascii="標楷體" w:eastAsia="標楷體" w:hAnsi="標楷體" w:hint="eastAsia"/>
              </w:rPr>
              <w:t>二、行政院</w:t>
            </w:r>
            <w:smartTag w:uri="urn:schemas-microsoft-com:office:smarttags" w:element="chsdate">
              <w:smartTagPr>
                <w:attr w:name="IsROCDate" w:val="False"/>
                <w:attr w:name="IsLunarDate" w:val="False"/>
                <w:attr w:name="Day" w:val="8"/>
                <w:attr w:name="Month" w:val="7"/>
                <w:attr w:name="Year" w:val="1998"/>
              </w:smartTagPr>
              <w:r w:rsidRPr="004A2932">
                <w:rPr>
                  <w:rFonts w:ascii="標楷體" w:eastAsia="標楷體" w:hAnsi="標楷體" w:hint="eastAsia"/>
                </w:rPr>
                <w:t>98年7月8日</w:t>
              </w:r>
            </w:smartTag>
            <w:r w:rsidRPr="004A2932">
              <w:rPr>
                <w:rFonts w:ascii="標楷體" w:eastAsia="標楷體" w:hAnsi="標楷體" w:hint="eastAsia"/>
              </w:rPr>
              <w:t>訂頒</w:t>
            </w:r>
            <w:r w:rsidR="000E32E0" w:rsidRPr="004A2932">
              <w:rPr>
                <w:rFonts w:ascii="標楷體" w:eastAsia="標楷體" w:hAnsi="標楷體" w:hint="eastAsia"/>
              </w:rPr>
              <w:t>「</w:t>
            </w:r>
            <w:r w:rsidRPr="004A2932">
              <w:rPr>
                <w:rFonts w:ascii="標楷體" w:eastAsia="標楷體" w:hAnsi="標楷體" w:hint="eastAsia"/>
              </w:rPr>
              <w:t>國家廉政建設行動方案</w:t>
            </w:r>
            <w:r w:rsidR="000E32E0" w:rsidRPr="004A2932">
              <w:rPr>
                <w:rFonts w:ascii="標楷體" w:eastAsia="標楷體" w:hAnsi="標楷體" w:hint="eastAsia"/>
              </w:rPr>
              <w:t>」</w:t>
            </w:r>
            <w:r w:rsidRPr="004A2932">
              <w:rPr>
                <w:rFonts w:ascii="標楷體" w:eastAsia="標楷體" w:hAnsi="標楷體" w:hint="eastAsia"/>
              </w:rPr>
              <w:t>已規定「擴大教育宣導」等8項具體作為。</w:t>
            </w:r>
            <w:r w:rsidR="00B050BE" w:rsidRPr="004A2932">
              <w:rPr>
                <w:rFonts w:ascii="標楷體" w:eastAsia="標楷體" w:hAnsi="標楷體" w:hint="eastAsia"/>
              </w:rPr>
              <w:t>(國家廉政建設行動方案修正草案於101年7月4日奉  部長核定，續依中央廉政委員會第9次委員會議院長裁示，再徵詢相關部會意見後修正草案，並報部轉陳行政院。)</w:t>
            </w:r>
          </w:p>
          <w:p w:rsidR="00E20C64" w:rsidRPr="004A2932" w:rsidRDefault="00E20C64" w:rsidP="00DB2712">
            <w:pPr>
              <w:ind w:left="526" w:hanging="526"/>
              <w:jc w:val="both"/>
              <w:rPr>
                <w:rFonts w:ascii="標楷體" w:eastAsia="標楷體" w:hAnsi="標楷體"/>
              </w:rPr>
            </w:pPr>
          </w:p>
          <w:p w:rsidR="00E20C64" w:rsidRPr="00D51896" w:rsidRDefault="00E20C64" w:rsidP="00D636CB">
            <w:pPr>
              <w:rPr>
                <w:rFonts w:ascii="標楷體" w:eastAsia="標楷體" w:hAnsi="標楷體"/>
                <w:b/>
              </w:rPr>
            </w:pPr>
            <w:r w:rsidRPr="00D51896">
              <w:rPr>
                <w:rFonts w:ascii="標楷體" w:eastAsia="標楷體" w:hAnsi="標楷體" w:hint="eastAsia"/>
                <w:b/>
              </w:rPr>
              <w:t>教育部</w:t>
            </w:r>
          </w:p>
          <w:p w:rsidR="00205000" w:rsidRPr="004A2932" w:rsidRDefault="00205000" w:rsidP="00205000">
            <w:pPr>
              <w:jc w:val="both"/>
              <w:rPr>
                <w:rFonts w:ascii="標楷體" w:eastAsia="標楷體" w:hAnsi="標楷體"/>
              </w:rPr>
            </w:pPr>
            <w:r w:rsidRPr="004A2932">
              <w:rPr>
                <w:rFonts w:ascii="標楷體" w:eastAsia="標楷體" w:hAnsi="標楷體" w:hint="eastAsia"/>
              </w:rPr>
              <w:t>有關</w:t>
            </w:r>
            <w:r w:rsidRPr="004A2932">
              <w:rPr>
                <w:rFonts w:ascii="標楷體" w:eastAsia="標楷體" w:hAnsi="標楷體"/>
              </w:rPr>
              <w:t>中小學和大學課程</w:t>
            </w:r>
            <w:r w:rsidRPr="004A2932">
              <w:rPr>
                <w:rFonts w:ascii="標楷體" w:eastAsia="標楷體" w:hAnsi="標楷體" w:hint="eastAsia"/>
              </w:rPr>
              <w:t>納入反腐敗公共教育內涵乙節，本部各單位相關實施情形說明如後：</w:t>
            </w:r>
          </w:p>
          <w:p w:rsidR="00205000" w:rsidRPr="004A2932" w:rsidRDefault="00205000" w:rsidP="00205000">
            <w:pPr>
              <w:ind w:left="480" w:hangingChars="200" w:hanging="480"/>
              <w:rPr>
                <w:rFonts w:ascii="標楷體" w:eastAsia="標楷體" w:hAnsi="標楷體"/>
              </w:rPr>
            </w:pPr>
            <w:r w:rsidRPr="004A2932">
              <w:rPr>
                <w:rFonts w:ascii="標楷體" w:eastAsia="標楷體" w:hAnsi="標楷體" w:hint="eastAsia"/>
              </w:rPr>
              <w:lastRenderedPageBreak/>
              <w:t>一、依專科學校法第32條及大學法施行細則第24條規定，大專校院課程規劃安排係為各校自主權責，屬大學自治範疇，由各校自行規劃，本部尊重各校之課程自主原則，自行規劃課程學分及課程。惟查100學年度第1學期技專校院開設「公民社會、民主憲政、國家發展」等主題相關之課程，計有73校1,552門課程，修課人數共75,686人。</w:t>
            </w:r>
          </w:p>
          <w:p w:rsidR="00205000" w:rsidRPr="004A2932" w:rsidRDefault="00205000" w:rsidP="00205000">
            <w:pPr>
              <w:tabs>
                <w:tab w:val="num" w:pos="539"/>
              </w:tabs>
              <w:ind w:left="480" w:hangingChars="200" w:hanging="480"/>
              <w:jc w:val="both"/>
              <w:rPr>
                <w:rFonts w:ascii="標楷體" w:eastAsia="標楷體" w:hAnsi="標楷體"/>
              </w:rPr>
            </w:pPr>
            <w:r w:rsidRPr="004A2932">
              <w:rPr>
                <w:rFonts w:ascii="標楷體" w:eastAsia="標楷體" w:hAnsi="標楷體" w:hint="eastAsia"/>
              </w:rPr>
              <w:t>二、有關</w:t>
            </w:r>
            <w:r w:rsidRPr="004A2932">
              <w:rPr>
                <w:rFonts w:ascii="標楷體" w:eastAsia="標楷體" w:hAnsi="標楷體"/>
              </w:rPr>
              <w:t>高中課程</w:t>
            </w:r>
            <w:r w:rsidRPr="004A2932">
              <w:rPr>
                <w:rFonts w:ascii="標楷體" w:eastAsia="標楷體" w:hAnsi="標楷體" w:hint="eastAsia"/>
              </w:rPr>
              <w:t>部分</w:t>
            </w:r>
            <w:r w:rsidRPr="004A2932">
              <w:rPr>
                <w:rFonts w:ascii="標楷體" w:eastAsia="標楷體" w:hAnsi="標楷體"/>
              </w:rPr>
              <w:t>，</w:t>
            </w:r>
            <w:r w:rsidRPr="004A2932">
              <w:rPr>
                <w:rFonts w:ascii="標楷體" w:eastAsia="標楷體" w:hAnsi="標楷體" w:hint="eastAsia"/>
              </w:rPr>
              <w:t>現行普通高級中學課程綱要，於總綱規定，各校應將法治教育、人權教育、永續發展等重要議題納入相關的課程中，並強化品德教育，以期讓學生在不同的科目脈絡中思考這些議題，以收相互啟發整合之效；另必修科目「公民與社會」《</w:t>
            </w:r>
            <w:r w:rsidRPr="004A2932">
              <w:rPr>
                <w:rFonts w:ascii="標楷體" w:eastAsia="標楷體" w:hAnsi="標楷體"/>
              </w:rPr>
              <w:t>道德與法律規範</w:t>
            </w:r>
            <w:r w:rsidRPr="004A2932">
              <w:rPr>
                <w:rFonts w:ascii="標楷體" w:eastAsia="標楷體" w:hAnsi="標楷體" w:hint="eastAsia"/>
              </w:rPr>
              <w:t>》單元，以培養具有道德及法律等面向公民基本知識；各校亦可利用「</w:t>
            </w:r>
            <w:r w:rsidRPr="004A2932">
              <w:rPr>
                <w:rFonts w:ascii="標楷體" w:eastAsia="標楷體" w:hAnsi="標楷體"/>
              </w:rPr>
              <w:t>綜合活動</w:t>
            </w:r>
            <w:r w:rsidRPr="004A2932">
              <w:rPr>
                <w:rFonts w:ascii="標楷體" w:eastAsia="標楷體" w:hAnsi="標楷體" w:hint="eastAsia"/>
              </w:rPr>
              <w:t>」</w:t>
            </w:r>
            <w:r w:rsidRPr="004A2932">
              <w:rPr>
                <w:rFonts w:ascii="標楷體" w:eastAsia="標楷體" w:hAnsi="標楷體"/>
              </w:rPr>
              <w:t>課程或課餘時間，安排學生</w:t>
            </w:r>
            <w:r w:rsidRPr="004A2932">
              <w:rPr>
                <w:rFonts w:ascii="標楷體" w:eastAsia="標楷體" w:hAnsi="標楷體" w:hint="eastAsia"/>
              </w:rPr>
              <w:t>相關品格教育之</w:t>
            </w:r>
            <w:r w:rsidRPr="004A2932">
              <w:rPr>
                <w:rFonts w:ascii="標楷體" w:eastAsia="標楷體" w:hAnsi="標楷體"/>
              </w:rPr>
              <w:t>學習活動</w:t>
            </w:r>
            <w:r w:rsidRPr="004A2932">
              <w:rPr>
                <w:rFonts w:ascii="標楷體" w:eastAsia="標楷體" w:hAnsi="標楷體" w:hint="eastAsia"/>
              </w:rPr>
              <w:t>。</w:t>
            </w:r>
          </w:p>
          <w:p w:rsidR="00E20C64" w:rsidRPr="004A2932" w:rsidRDefault="00205000" w:rsidP="00205000">
            <w:pPr>
              <w:tabs>
                <w:tab w:val="num" w:pos="539"/>
              </w:tabs>
              <w:ind w:left="480" w:hangingChars="200" w:hanging="480"/>
              <w:jc w:val="both"/>
              <w:rPr>
                <w:rFonts w:ascii="標楷體" w:eastAsia="標楷體" w:hAnsi="標楷體"/>
              </w:rPr>
            </w:pPr>
            <w:r w:rsidRPr="004A2932">
              <w:rPr>
                <w:rFonts w:ascii="標楷體" w:eastAsia="標楷體" w:hAnsi="標楷體" w:hint="eastAsia"/>
              </w:rPr>
              <w:t>三、</w:t>
            </w:r>
            <w:r w:rsidRPr="004A2932">
              <w:rPr>
                <w:rFonts w:ascii="標楷體" w:eastAsia="標楷體" w:hAnsi="標楷體"/>
              </w:rPr>
              <w:t>有關國民中小學課程部分，現行國民中小學九年一貫課程綱要業涵括防杜貪瀆及品德教育等相關能力指標；另為強化廉政倫理教育，本部並業於101年4月16日以臺國(二)字第1010067472號函請國家教育研究院依據本部100年第2次廉政會報會議指(裁)示事項，規劃辦理「『反</w:t>
            </w:r>
            <w:r w:rsidRPr="004A2932">
              <w:rPr>
                <w:rFonts w:ascii="標楷體" w:eastAsia="標楷體" w:hAnsi="標楷體"/>
              </w:rPr>
              <w:lastRenderedPageBreak/>
              <w:t>貪腐教育』融入中小學課程綱要及相關教材之研究」。</w:t>
            </w:r>
          </w:p>
          <w:p w:rsidR="00EE1301" w:rsidRPr="004A2932" w:rsidRDefault="00EE1301" w:rsidP="00205000">
            <w:pPr>
              <w:tabs>
                <w:tab w:val="num" w:pos="539"/>
              </w:tabs>
              <w:ind w:left="480" w:hangingChars="200" w:hanging="480"/>
              <w:jc w:val="both"/>
              <w:rPr>
                <w:rFonts w:ascii="標楷體" w:eastAsia="標楷體" w:hAnsi="標楷體"/>
              </w:rPr>
            </w:pPr>
          </w:p>
          <w:p w:rsidR="00EE1301" w:rsidRPr="00D51896" w:rsidRDefault="00946321" w:rsidP="00205000">
            <w:pPr>
              <w:tabs>
                <w:tab w:val="num" w:pos="539"/>
              </w:tabs>
              <w:ind w:left="480" w:hangingChars="200" w:hanging="480"/>
              <w:jc w:val="both"/>
              <w:rPr>
                <w:rFonts w:ascii="標楷體" w:eastAsia="標楷體" w:hAnsi="標楷體"/>
                <w:b/>
              </w:rPr>
            </w:pPr>
            <w:r w:rsidRPr="00D51896">
              <w:rPr>
                <w:rFonts w:ascii="標楷體" w:eastAsia="標楷體" w:hAnsi="標楷體" w:hint="eastAsia"/>
                <w:b/>
              </w:rPr>
              <w:t>行政院研究發展考核委員會</w:t>
            </w:r>
          </w:p>
          <w:p w:rsidR="00EE1301" w:rsidRPr="004A2932" w:rsidRDefault="002078D0" w:rsidP="002E5671">
            <w:pPr>
              <w:tabs>
                <w:tab w:val="left" w:pos="2413"/>
              </w:tabs>
              <w:jc w:val="both"/>
              <w:rPr>
                <w:rFonts w:ascii="標楷體" w:eastAsia="標楷體" w:hAnsi="標楷體"/>
              </w:rPr>
            </w:pPr>
            <w:r>
              <w:rPr>
                <w:rFonts w:ascii="標楷體" w:eastAsia="標楷體" w:hAnsi="標楷體" w:hint="eastAsia"/>
              </w:rPr>
              <w:t>有關法務部廉政署就「聯合國反腐敗公約落實情形評估檢核表」第13</w:t>
            </w:r>
            <w:r w:rsidR="00EE1301" w:rsidRPr="004A2932">
              <w:rPr>
                <w:rFonts w:ascii="標楷體" w:eastAsia="標楷體" w:hAnsi="標楷體" w:hint="eastAsia"/>
              </w:rPr>
              <w:t>條之落實情形所提第</w:t>
            </w:r>
            <w:r>
              <w:rPr>
                <w:rFonts w:ascii="標楷體" w:eastAsia="標楷體" w:hAnsi="標楷體" w:hint="eastAsia"/>
              </w:rPr>
              <w:t>3</w:t>
            </w:r>
            <w:r w:rsidR="00EE1301" w:rsidRPr="004A2932">
              <w:rPr>
                <w:rFonts w:ascii="標楷體" w:eastAsia="標楷體" w:hAnsi="標楷體" w:hint="eastAsia"/>
              </w:rPr>
              <w:t>項意見，有關「『提高決策過程的透明度，並促進公眾在決策過程中發揮作用』一節，與公民會議等審議式民主機制有關，建請評估機關可增列行政院研考會」一節（檢核表第</w:t>
            </w:r>
            <w:r w:rsidR="00EE1301" w:rsidRPr="004A2932">
              <w:rPr>
                <w:rFonts w:ascii="標楷體" w:eastAsia="標楷體" w:hAnsi="標楷體"/>
              </w:rPr>
              <w:t>45</w:t>
            </w:r>
            <w:r w:rsidR="00EE1301" w:rsidRPr="004A2932">
              <w:rPr>
                <w:rFonts w:ascii="標楷體" w:eastAsia="標楷體" w:hAnsi="標楷體" w:hint="eastAsia"/>
              </w:rPr>
              <w:t>頁），經查本會</w:t>
            </w:r>
            <w:r w:rsidR="00EE1301" w:rsidRPr="004A2932">
              <w:rPr>
                <w:rFonts w:ascii="標楷體" w:eastAsia="標楷體" w:hAnsi="標楷體"/>
              </w:rPr>
              <w:t>95</w:t>
            </w:r>
            <w:r w:rsidR="00EE1301" w:rsidRPr="004A2932">
              <w:rPr>
                <w:rFonts w:ascii="標楷體" w:eastAsia="標楷體" w:hAnsi="標楷體" w:hint="eastAsia"/>
              </w:rPr>
              <w:t>及</w:t>
            </w:r>
            <w:r w:rsidR="00EE1301" w:rsidRPr="004A2932">
              <w:rPr>
                <w:rFonts w:ascii="標楷體" w:eastAsia="標楷體" w:hAnsi="標楷體"/>
              </w:rPr>
              <w:t>97</w:t>
            </w:r>
            <w:r w:rsidR="00EE1301" w:rsidRPr="004A2932">
              <w:rPr>
                <w:rFonts w:ascii="標楷體" w:eastAsia="標楷體" w:hAnsi="標楷體" w:hint="eastAsia"/>
              </w:rPr>
              <w:t>年度辦理「行政民主之實踐」、「人權議題與公民參與－性工作除罪化與廢除死刑個案分析」等</w:t>
            </w:r>
            <w:r w:rsidR="00EE1301" w:rsidRPr="004A2932">
              <w:rPr>
                <w:rFonts w:ascii="標楷體" w:eastAsia="標楷體" w:hAnsi="標楷體"/>
              </w:rPr>
              <w:t>2</w:t>
            </w:r>
            <w:r w:rsidR="00EE1301" w:rsidRPr="004A2932">
              <w:rPr>
                <w:rFonts w:ascii="標楷體" w:eastAsia="標楷體" w:hAnsi="標楷體" w:hint="eastAsia"/>
              </w:rPr>
              <w:t>案委託研究案均已結案，研究成果及政策建議業分送相關機關，作為各機關推動「審議式民主」之參考。</w:t>
            </w:r>
          </w:p>
          <w:p w:rsidR="00EE1301" w:rsidRPr="004A2932" w:rsidRDefault="002E5671" w:rsidP="002E5671">
            <w:pPr>
              <w:jc w:val="both"/>
              <w:rPr>
                <w:rFonts w:ascii="標楷體" w:eastAsia="標楷體" w:hAnsi="標楷體"/>
              </w:rPr>
            </w:pPr>
            <w:r>
              <w:rPr>
                <w:rFonts w:ascii="標楷體" w:eastAsia="標楷體" w:hAnsi="標楷體" w:hint="eastAsia"/>
              </w:rPr>
              <w:t>【</w:t>
            </w:r>
            <w:r w:rsidRPr="004A2932">
              <w:rPr>
                <w:rFonts w:ascii="標楷體" w:eastAsia="標楷體" w:hAnsi="標楷體" w:hint="eastAsia"/>
              </w:rPr>
              <w:t>考量本案所涉有關審議式民主機制部分，本會係就前瞻性議題進行政策研究，惟有關推動規劃與落實策略等業務事項非屬本會職掌，爰擬建議免列本會為評估機關。</w:t>
            </w:r>
            <w:r>
              <w:rPr>
                <w:rFonts w:ascii="標楷體" w:eastAsia="標楷體" w:hAnsi="標楷體" w:hint="eastAsia"/>
              </w:rPr>
              <w:t>】</w:t>
            </w:r>
          </w:p>
          <w:p w:rsidR="00EE1301" w:rsidRPr="004A2932" w:rsidRDefault="00EE1301" w:rsidP="00205000">
            <w:pPr>
              <w:tabs>
                <w:tab w:val="num" w:pos="539"/>
              </w:tabs>
              <w:ind w:left="480" w:hangingChars="200" w:hanging="480"/>
              <w:jc w:val="both"/>
              <w:rPr>
                <w:rFonts w:ascii="標楷體" w:eastAsia="標楷體" w:hAnsi="標楷體"/>
              </w:rPr>
            </w:pPr>
          </w:p>
        </w:tc>
      </w:tr>
      <w:tr w:rsidR="00A94535" w:rsidRPr="004A2932" w:rsidTr="002078D0">
        <w:tc>
          <w:tcPr>
            <w:tcW w:w="477" w:type="dxa"/>
            <w:tcBorders>
              <w:bottom w:val="single" w:sz="4" w:space="0" w:color="auto"/>
              <w:right w:val="single" w:sz="4" w:space="0" w:color="FF0000"/>
            </w:tcBorders>
            <w:shd w:val="clear" w:color="auto" w:fill="auto"/>
          </w:tcPr>
          <w:p w:rsidR="00647260" w:rsidRPr="004A2932" w:rsidRDefault="00647260"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47260" w:rsidRPr="004A2932" w:rsidRDefault="00647260" w:rsidP="00FE0184">
            <w:pPr>
              <w:ind w:left="480" w:hangingChars="200" w:hanging="480"/>
              <w:rPr>
                <w:rFonts w:ascii="標楷體" w:eastAsia="標楷體" w:hAnsi="標楷體"/>
                <w:b/>
              </w:rPr>
            </w:pPr>
            <w:r w:rsidRPr="004A2932">
              <w:rPr>
                <w:rFonts w:ascii="標楷體" w:eastAsia="標楷體" w:hAnsi="標楷體"/>
              </w:rPr>
              <w:t>二、</w:t>
            </w:r>
            <w:r w:rsidRPr="004A2932">
              <w:rPr>
                <w:rFonts w:ascii="標楷體" w:eastAsia="標楷體" w:hAnsi="標楷體"/>
                <w:b/>
              </w:rPr>
              <w:t>各締約國均應當採取</w:t>
            </w:r>
            <w:r w:rsidRPr="004A2932">
              <w:rPr>
                <w:rFonts w:ascii="標楷體" w:eastAsia="標楷體" w:hAnsi="標楷體"/>
              </w:rPr>
              <w:t>適當的措施，</w:t>
            </w:r>
            <w:r w:rsidRPr="004A2932">
              <w:rPr>
                <w:rFonts w:ascii="標楷體" w:eastAsia="標楷體" w:hAnsi="標楷體"/>
                <w:b/>
              </w:rPr>
              <w:t>確保公眾知悉本公約提到的相關的反腐敗機構</w:t>
            </w:r>
            <w:r w:rsidRPr="004A2932">
              <w:rPr>
                <w:rFonts w:ascii="標楷體" w:eastAsia="標楷體" w:hAnsi="標楷體"/>
              </w:rPr>
              <w:t>，並應當酌情提供途徑，以便以包括匿名舉報在內的方式向這些機構舉報可能被視為構成根據本公約確立的犯罪的事件。</w:t>
            </w:r>
          </w:p>
        </w:tc>
        <w:tc>
          <w:tcPr>
            <w:tcW w:w="1454" w:type="dxa"/>
            <w:tcBorders>
              <w:bottom w:val="single" w:sz="4" w:space="0" w:color="auto"/>
            </w:tcBorders>
            <w:shd w:val="clear" w:color="auto" w:fill="auto"/>
          </w:tcPr>
          <w:p w:rsidR="00EB59B4" w:rsidRPr="004A2932" w:rsidRDefault="00647260" w:rsidP="00EB59B4">
            <w:pPr>
              <w:jc w:val="both"/>
              <w:rPr>
                <w:rFonts w:ascii="標楷體" w:eastAsia="標楷體" w:hAnsi="標楷體"/>
              </w:rPr>
            </w:pPr>
            <w:r w:rsidRPr="004A2932">
              <w:rPr>
                <w:rFonts w:ascii="標楷體" w:eastAsia="標楷體" w:hAnsi="標楷體" w:hint="eastAsia"/>
              </w:rPr>
              <w:t>法務部</w:t>
            </w:r>
            <w:r w:rsidR="00EB59B4" w:rsidRPr="004A2932">
              <w:rPr>
                <w:rFonts w:ascii="標楷體" w:eastAsia="標楷體" w:hAnsi="標楷體" w:hint="eastAsia"/>
              </w:rPr>
              <w:t>廉政署</w:t>
            </w:r>
          </w:p>
          <w:p w:rsidR="00957B3E" w:rsidRPr="004A2932" w:rsidRDefault="00957B3E" w:rsidP="00957B3E">
            <w:pPr>
              <w:jc w:val="both"/>
              <w:rPr>
                <w:rFonts w:ascii="標楷體" w:eastAsia="標楷體" w:hAnsi="標楷體"/>
              </w:rPr>
            </w:pPr>
            <w:r w:rsidRPr="004A2932">
              <w:rPr>
                <w:rFonts w:ascii="標楷體" w:eastAsia="標楷體" w:hAnsi="標楷體" w:hint="eastAsia"/>
              </w:rPr>
              <w:t>法務部調查局</w:t>
            </w:r>
          </w:p>
          <w:p w:rsidR="00647260" w:rsidRPr="004A2932" w:rsidRDefault="00647260" w:rsidP="00EB59B4">
            <w:pPr>
              <w:jc w:val="both"/>
              <w:rPr>
                <w:rFonts w:ascii="標楷體" w:eastAsia="標楷體" w:hAnsi="標楷體"/>
              </w:rPr>
            </w:pPr>
          </w:p>
        </w:tc>
        <w:tc>
          <w:tcPr>
            <w:tcW w:w="1929" w:type="dxa"/>
            <w:tcBorders>
              <w:bottom w:val="single" w:sz="4" w:space="0" w:color="auto"/>
            </w:tcBorders>
            <w:shd w:val="clear" w:color="auto" w:fill="auto"/>
          </w:tcPr>
          <w:p w:rsidR="00F62D85" w:rsidRPr="004A2932" w:rsidRDefault="00F62D85" w:rsidP="00F62D85">
            <w:pPr>
              <w:rPr>
                <w:rFonts w:ascii="標楷體" w:eastAsia="標楷體" w:hAnsi="標楷體"/>
              </w:rPr>
            </w:pPr>
            <w:r w:rsidRPr="004A2932">
              <w:rPr>
                <w:rFonts w:ascii="標楷體" w:eastAsia="標楷體" w:hAnsi="標楷體" w:hint="eastAsia"/>
              </w:rPr>
              <w:t>■ 已符合</w:t>
            </w:r>
          </w:p>
          <w:p w:rsidR="00F62D85" w:rsidRPr="004A2932" w:rsidRDefault="00F62D85" w:rsidP="00F62D85">
            <w:pPr>
              <w:rPr>
                <w:rFonts w:ascii="標楷體" w:eastAsia="標楷體" w:hAnsi="標楷體"/>
              </w:rPr>
            </w:pPr>
            <w:r w:rsidRPr="004A2932">
              <w:rPr>
                <w:rFonts w:ascii="標楷體" w:eastAsia="標楷體" w:hAnsi="標楷體" w:hint="eastAsia"/>
              </w:rPr>
              <w:t>□ 部分符合</w:t>
            </w:r>
          </w:p>
          <w:p w:rsidR="00F62D85" w:rsidRPr="004A2932" w:rsidRDefault="00F62D85" w:rsidP="00F62D85">
            <w:pPr>
              <w:rPr>
                <w:rFonts w:ascii="標楷體" w:eastAsia="標楷體" w:hAnsi="標楷體"/>
              </w:rPr>
            </w:pPr>
            <w:r w:rsidRPr="004A2932">
              <w:rPr>
                <w:rFonts w:ascii="標楷體" w:eastAsia="標楷體" w:hAnsi="標楷體" w:hint="eastAsia"/>
              </w:rPr>
              <w:t>□ 未符合</w:t>
            </w:r>
          </w:p>
          <w:p w:rsidR="00647260" w:rsidRPr="004A2932" w:rsidRDefault="00647260" w:rsidP="001F33A7">
            <w:pPr>
              <w:rPr>
                <w:rFonts w:ascii="標楷體" w:eastAsia="標楷體" w:hAnsi="標楷體"/>
              </w:rPr>
            </w:pPr>
          </w:p>
        </w:tc>
        <w:tc>
          <w:tcPr>
            <w:tcW w:w="3297" w:type="dxa"/>
            <w:tcBorders>
              <w:bottom w:val="single" w:sz="4" w:space="0" w:color="auto"/>
            </w:tcBorders>
            <w:shd w:val="clear" w:color="auto" w:fill="auto"/>
          </w:tcPr>
          <w:p w:rsidR="00D51896" w:rsidRPr="00D51896" w:rsidRDefault="00D51896" w:rsidP="00D51896">
            <w:pPr>
              <w:jc w:val="both"/>
              <w:rPr>
                <w:rFonts w:ascii="標楷體" w:eastAsia="標楷體" w:hAnsi="標楷體"/>
                <w:b/>
              </w:rPr>
            </w:pPr>
            <w:r w:rsidRPr="00D51896">
              <w:rPr>
                <w:rFonts w:ascii="標楷體" w:eastAsia="標楷體" w:hAnsi="標楷體" w:hint="eastAsia"/>
                <w:b/>
              </w:rPr>
              <w:t>法務部廉政署</w:t>
            </w:r>
          </w:p>
          <w:p w:rsidR="00185BFC" w:rsidRPr="004A2932" w:rsidRDefault="00185BFC" w:rsidP="00C129CD">
            <w:pPr>
              <w:numPr>
                <w:ilvl w:val="0"/>
                <w:numId w:val="12"/>
              </w:numPr>
              <w:tabs>
                <w:tab w:val="clear" w:pos="465"/>
              </w:tabs>
              <w:ind w:left="510" w:hanging="510"/>
              <w:jc w:val="both"/>
              <w:rPr>
                <w:rFonts w:ascii="標楷體" w:eastAsia="標楷體" w:hAnsi="標楷體"/>
              </w:rPr>
            </w:pPr>
            <w:r w:rsidRPr="004A2932">
              <w:rPr>
                <w:rFonts w:ascii="標楷體" w:eastAsia="標楷體" w:hAnsi="標楷體" w:hint="eastAsia"/>
              </w:rPr>
              <w:t>行政院於</w:t>
            </w:r>
            <w:smartTag w:uri="urn:schemas-microsoft-com:office:smarttags" w:element="chsdate">
              <w:smartTagPr>
                <w:attr w:name="Year" w:val="1968"/>
                <w:attr w:name="Month" w:val="12"/>
                <w:attr w:name="Day" w:val="3"/>
                <w:attr w:name="IsLunarDate" w:val="False"/>
                <w:attr w:name="IsROCDate" w:val="False"/>
              </w:smartTagPr>
              <w:r w:rsidRPr="004A2932">
                <w:rPr>
                  <w:rFonts w:ascii="標楷體" w:eastAsia="標楷體" w:hAnsi="標楷體" w:hint="eastAsia"/>
                </w:rPr>
                <w:t>68年12月3日</w:t>
              </w:r>
            </w:smartTag>
            <w:r w:rsidRPr="004A2932">
              <w:rPr>
                <w:rFonts w:ascii="標楷體" w:eastAsia="標楷體" w:hAnsi="標楷體" w:hint="eastAsia"/>
              </w:rPr>
              <w:t>訂定發布</w:t>
            </w:r>
            <w:r w:rsidR="00271A14" w:rsidRPr="004A2932">
              <w:rPr>
                <w:rFonts w:ascii="標楷體" w:eastAsia="標楷體" w:hAnsi="標楷體" w:hint="eastAsia"/>
              </w:rPr>
              <w:t>「</w:t>
            </w:r>
            <w:r w:rsidRPr="004A2932">
              <w:rPr>
                <w:rFonts w:ascii="標楷體" w:eastAsia="標楷體" w:hAnsi="標楷體" w:hint="eastAsia"/>
              </w:rPr>
              <w:t>獎勵保護檢舉貪污瀆職辦法</w:t>
            </w:r>
            <w:r w:rsidR="00271A14" w:rsidRPr="004A2932">
              <w:rPr>
                <w:rFonts w:ascii="標楷體" w:eastAsia="標楷體" w:hAnsi="標楷體" w:hint="eastAsia"/>
              </w:rPr>
              <w:t>」</w:t>
            </w:r>
            <w:r w:rsidRPr="004A2932">
              <w:rPr>
                <w:rFonts w:ascii="標楷體" w:eastAsia="標楷體" w:hAnsi="標楷體" w:hint="eastAsia"/>
              </w:rPr>
              <w:t>，迄至</w:t>
            </w:r>
            <w:smartTag w:uri="urn:schemas-microsoft-com:office:smarttags" w:element="chsdate">
              <w:smartTagPr>
                <w:attr w:name="Year" w:val="1985"/>
                <w:attr w:name="Month" w:val="10"/>
                <w:attr w:name="Day" w:val="23"/>
                <w:attr w:name="IsLunarDate" w:val="False"/>
                <w:attr w:name="IsROCDate" w:val="False"/>
              </w:smartTagPr>
              <w:r w:rsidRPr="004A2932">
                <w:rPr>
                  <w:rFonts w:ascii="標楷體" w:eastAsia="標楷體" w:hAnsi="標楷體" w:hint="eastAsia"/>
                </w:rPr>
                <w:t>85年10月23日</w:t>
              </w:r>
            </w:smartTag>
            <w:r w:rsidRPr="004A2932">
              <w:rPr>
                <w:rFonts w:ascii="標楷體" w:eastAsia="標楷體" w:hAnsi="標楷體" w:hint="eastAsia"/>
              </w:rPr>
              <w:t>修正公布</w:t>
            </w:r>
            <w:r w:rsidR="00271A14" w:rsidRPr="004A2932">
              <w:rPr>
                <w:rFonts w:ascii="標楷體" w:eastAsia="標楷體" w:hAnsi="標楷體" w:hint="eastAsia"/>
              </w:rPr>
              <w:t>「</w:t>
            </w:r>
            <w:r w:rsidRPr="004A2932">
              <w:rPr>
                <w:rFonts w:ascii="標楷體" w:eastAsia="標楷體" w:hAnsi="標楷體" w:hint="eastAsia"/>
              </w:rPr>
              <w:t>貪污治罪條例</w:t>
            </w:r>
            <w:r w:rsidR="00271A14" w:rsidRPr="004A2932">
              <w:rPr>
                <w:rFonts w:ascii="標楷體" w:eastAsia="標楷體" w:hAnsi="標楷體" w:hint="eastAsia"/>
              </w:rPr>
              <w:t>」</w:t>
            </w:r>
            <w:r w:rsidRPr="004A2932">
              <w:rPr>
                <w:rFonts w:ascii="標楷體" w:eastAsia="標楷體" w:hAnsi="標楷體" w:hint="eastAsia"/>
              </w:rPr>
              <w:t>增設第18條，明定貪污瀆職案件檢舉人應予獎勵及保護。</w:t>
            </w:r>
          </w:p>
          <w:p w:rsidR="00185BFC" w:rsidRPr="004A2932" w:rsidRDefault="00185BFC" w:rsidP="002026D8">
            <w:pPr>
              <w:numPr>
                <w:ilvl w:val="0"/>
                <w:numId w:val="12"/>
              </w:numPr>
              <w:tabs>
                <w:tab w:val="clear" w:pos="465"/>
              </w:tabs>
              <w:wordWrap w:val="0"/>
              <w:ind w:left="510" w:hanging="510"/>
              <w:jc w:val="both"/>
              <w:rPr>
                <w:rFonts w:ascii="標楷體" w:eastAsia="標楷體" w:hAnsi="標楷體"/>
              </w:rPr>
            </w:pPr>
            <w:r w:rsidRPr="004A2932">
              <w:rPr>
                <w:rFonts w:ascii="標楷體" w:eastAsia="標楷體" w:hAnsi="標楷體" w:hint="eastAsia"/>
              </w:rPr>
              <w:t>法務部設有反賄選及肅貪免費檢舉專線0800-024-099，另</w:t>
            </w:r>
            <w:r w:rsidR="002026D8" w:rsidRPr="004A2932">
              <w:rPr>
                <w:rFonts w:ascii="標楷體" w:eastAsia="標楷體" w:hAnsi="標楷體" w:hint="eastAsia"/>
              </w:rPr>
              <w:t>法務部廉政署設有「0800」檢舉專線，電話為「0800-286-586」(0800</w:t>
            </w:r>
            <w:r w:rsidR="002026D8" w:rsidRPr="004A2932">
              <w:rPr>
                <w:rFonts w:ascii="標楷體" w:eastAsia="標楷體" w:hAnsi="標楷體" w:hint="eastAsia"/>
              </w:rPr>
              <w:lastRenderedPageBreak/>
              <w:t>-你爆料-我爆料)</w:t>
            </w:r>
            <w:r w:rsidR="0072576E">
              <w:rPr>
                <w:rFonts w:ascii="標楷體" w:eastAsia="標楷體" w:hAnsi="標楷體" w:hint="eastAsia"/>
              </w:rPr>
              <w:t>。另</w:t>
            </w:r>
            <w:r w:rsidR="002026D8" w:rsidRPr="004A2932">
              <w:rPr>
                <w:rFonts w:ascii="標楷體" w:eastAsia="標楷體" w:hAnsi="標楷體" w:hint="eastAsia"/>
              </w:rPr>
              <w:t>為有效打擊貪瀆不法，</w:t>
            </w:r>
            <w:r w:rsidR="002822AF" w:rsidRPr="004A2932">
              <w:rPr>
                <w:rFonts w:ascii="標楷體" w:eastAsia="標楷體" w:hAnsi="標楷體" w:hint="eastAsia"/>
              </w:rPr>
              <w:t>法務部廉政署網站</w:t>
            </w:r>
            <w:r w:rsidR="00B41CFF" w:rsidRPr="004A2932">
              <w:rPr>
                <w:rFonts w:ascii="標楷體" w:eastAsia="標楷體" w:hAnsi="標楷體" w:hint="eastAsia"/>
              </w:rPr>
              <w:t>「</w:t>
            </w:r>
            <w:r w:rsidR="002822AF" w:rsidRPr="004A2932">
              <w:rPr>
                <w:rFonts w:ascii="標楷體" w:eastAsia="標楷體" w:hAnsi="標楷體" w:hint="eastAsia"/>
              </w:rPr>
              <w:t>首頁</w:t>
            </w:r>
            <w:r w:rsidR="00B41CFF" w:rsidRPr="004A2932">
              <w:rPr>
                <w:rFonts w:ascii="標楷體" w:eastAsia="標楷體" w:hAnsi="標楷體" w:hint="eastAsia"/>
              </w:rPr>
              <w:t>-</w:t>
            </w:r>
            <w:r w:rsidR="002822AF" w:rsidRPr="004A2932">
              <w:rPr>
                <w:rFonts w:ascii="標楷體" w:eastAsia="標楷體" w:hAnsi="標楷體" w:hint="eastAsia"/>
              </w:rPr>
              <w:t>為民服務</w:t>
            </w:r>
            <w:r w:rsidR="00B41CFF" w:rsidRPr="004A2932">
              <w:rPr>
                <w:rFonts w:ascii="標楷體" w:eastAsia="標楷體" w:hAnsi="標楷體" w:hint="eastAsia"/>
              </w:rPr>
              <w:t>-</w:t>
            </w:r>
            <w:r w:rsidR="002822AF" w:rsidRPr="004A2932">
              <w:rPr>
                <w:rFonts w:ascii="標楷體" w:eastAsia="標楷體" w:hAnsi="標楷體" w:hint="eastAsia"/>
              </w:rPr>
              <w:t>檢舉專區</w:t>
            </w:r>
            <w:r w:rsidR="00B41CFF" w:rsidRPr="004A2932">
              <w:rPr>
                <w:rFonts w:ascii="標楷體" w:eastAsia="標楷體" w:hAnsi="標楷體" w:hint="eastAsia"/>
              </w:rPr>
              <w:t>」亦刊載全國各政風機構等</w:t>
            </w:r>
            <w:r w:rsidR="002026D8" w:rsidRPr="004A2932">
              <w:rPr>
                <w:rFonts w:ascii="標楷體" w:eastAsia="標楷體" w:hAnsi="標楷體" w:hint="eastAsia"/>
              </w:rPr>
              <w:t>多元檢舉管道</w:t>
            </w:r>
            <w:r w:rsidRPr="004A2932">
              <w:rPr>
                <w:rFonts w:ascii="標楷體" w:eastAsia="標楷體" w:hAnsi="標楷體" w:hint="eastAsia"/>
              </w:rPr>
              <w:t>。</w:t>
            </w:r>
          </w:p>
          <w:p w:rsidR="00647260" w:rsidRPr="004A2932" w:rsidRDefault="00185BFC" w:rsidP="00C129CD">
            <w:pPr>
              <w:numPr>
                <w:ilvl w:val="0"/>
                <w:numId w:val="12"/>
              </w:numPr>
              <w:tabs>
                <w:tab w:val="clear" w:pos="465"/>
              </w:tabs>
              <w:ind w:left="510" w:hanging="510"/>
              <w:jc w:val="both"/>
              <w:rPr>
                <w:rFonts w:ascii="標楷體" w:eastAsia="標楷體" w:hAnsi="標楷體"/>
              </w:rPr>
            </w:pPr>
            <w:r w:rsidRPr="004A2932">
              <w:rPr>
                <w:rFonts w:ascii="標楷體" w:eastAsia="標楷體" w:hAnsi="標楷體" w:hint="eastAsia"/>
              </w:rPr>
              <w:t>各級法院檢察署、法務部調查局及警察機關均有受理檢舉及報案管道，如專線電話、專用信箱、傳真等。</w:t>
            </w:r>
          </w:p>
          <w:p w:rsidR="00464E9A" w:rsidRPr="004A2932" w:rsidRDefault="00464E9A" w:rsidP="00464E9A">
            <w:pPr>
              <w:jc w:val="both"/>
              <w:rPr>
                <w:rFonts w:ascii="標楷體" w:eastAsia="標楷體" w:hAnsi="標楷體"/>
              </w:rPr>
            </w:pPr>
          </w:p>
          <w:p w:rsidR="00464E9A" w:rsidRPr="00D51896" w:rsidRDefault="00464E9A" w:rsidP="00464E9A">
            <w:pPr>
              <w:jc w:val="both"/>
              <w:rPr>
                <w:rFonts w:ascii="標楷體" w:eastAsia="標楷體" w:hAnsi="標楷體"/>
                <w:b/>
              </w:rPr>
            </w:pPr>
            <w:r w:rsidRPr="00D51896">
              <w:rPr>
                <w:rFonts w:ascii="標楷體" w:eastAsia="標楷體" w:hAnsi="標楷體" w:hint="eastAsia"/>
                <w:b/>
              </w:rPr>
              <w:t>法務部調查局</w:t>
            </w:r>
          </w:p>
          <w:p w:rsidR="00496C8F" w:rsidRPr="004A2932" w:rsidRDefault="00496C8F" w:rsidP="00464E9A">
            <w:pPr>
              <w:numPr>
                <w:ilvl w:val="0"/>
                <w:numId w:val="31"/>
              </w:numPr>
              <w:jc w:val="both"/>
              <w:rPr>
                <w:rFonts w:ascii="標楷體" w:eastAsia="標楷體" w:hAnsi="標楷體"/>
              </w:rPr>
            </w:pPr>
            <w:r w:rsidRPr="004A2932">
              <w:rPr>
                <w:rFonts w:ascii="標楷體" w:eastAsia="標楷體" w:hAnsi="標楷體" w:hint="eastAsia"/>
              </w:rPr>
              <w:t>本局在對外網頁、各種宣導教育活動的簡報文宣或出版品中均載有肅貪、查賄的職掌、反貪腐專線電話</w:t>
            </w:r>
            <w:smartTag w:uri="urn:schemas-microsoft-com:office:smarttags" w:element="chsdate">
              <w:smartTagPr>
                <w:attr w:name="Year" w:val="800"/>
                <w:attr w:name="Month" w:val="7"/>
                <w:attr w:name="Day" w:val="7"/>
                <w:attr w:name="IsLunarDate" w:val="False"/>
                <w:attr w:name="IsROCDate" w:val="False"/>
              </w:smartTagPr>
              <w:r w:rsidRPr="004A2932">
                <w:rPr>
                  <w:rFonts w:ascii="標楷體" w:eastAsia="標楷體" w:hAnsi="標楷體" w:hint="eastAsia"/>
                </w:rPr>
                <w:t>0800-007-007</w:t>
              </w:r>
            </w:smartTag>
            <w:r w:rsidRPr="004A2932">
              <w:rPr>
                <w:rFonts w:ascii="標楷體" w:eastAsia="標楷體" w:hAnsi="標楷體" w:hint="eastAsia"/>
              </w:rPr>
              <w:t>及內外勤機關單位名稱、地址、郵政信箱及檢舉專線電話。</w:t>
            </w:r>
          </w:p>
          <w:p w:rsidR="00496C8F" w:rsidRPr="004A2932" w:rsidRDefault="00496C8F" w:rsidP="00464E9A">
            <w:pPr>
              <w:numPr>
                <w:ilvl w:val="0"/>
                <w:numId w:val="31"/>
              </w:numPr>
              <w:jc w:val="both"/>
              <w:rPr>
                <w:rFonts w:ascii="標楷體" w:eastAsia="標楷體" w:hAnsi="標楷體"/>
              </w:rPr>
            </w:pPr>
            <w:r w:rsidRPr="004A2932">
              <w:rPr>
                <w:rFonts w:ascii="標楷體" w:eastAsia="標楷體" w:hAnsi="標楷體" w:hint="eastAsia"/>
              </w:rPr>
              <w:t>本局對於匿名檢舉資料均仍須依規定立案，如內容空泛且無查證路線者，則逕列為資料參考；倘內容具體或有查證路線者，則仍應盡調查能事，查明實情依法偵辦。對於具名檢舉案件，則依法務部頒行之「檢察、調查機關處理檢舉貪瀆案件注意事項」辦理，對檢舉人均有嚴密之保護措施，並依「獎勵保護檢舉貪污瀆職辦法」規定，對於檢舉人予以獎勵。</w:t>
            </w:r>
          </w:p>
        </w:tc>
      </w:tr>
      <w:tr w:rsidR="00A94535" w:rsidRPr="004A2932" w:rsidTr="002078D0">
        <w:tc>
          <w:tcPr>
            <w:tcW w:w="477" w:type="dxa"/>
            <w:tcBorders>
              <w:bottom w:val="single" w:sz="4" w:space="0" w:color="auto"/>
              <w:right w:val="single" w:sz="4" w:space="0" w:color="FF0000"/>
            </w:tcBorders>
            <w:shd w:val="clear" w:color="auto" w:fill="auto"/>
          </w:tcPr>
          <w:p w:rsidR="00647260" w:rsidRPr="004A2932" w:rsidRDefault="00647260"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47260" w:rsidRPr="004A2932" w:rsidRDefault="00647260" w:rsidP="00D157FF">
            <w:pPr>
              <w:rPr>
                <w:rFonts w:ascii="標楷體" w:eastAsia="標楷體" w:hAnsi="標楷體"/>
                <w:b/>
              </w:rPr>
            </w:pPr>
            <w:r w:rsidRPr="004A2932">
              <w:rPr>
                <w:rFonts w:ascii="標楷體" w:eastAsia="標楷體" w:hAnsi="標楷體"/>
                <w:b/>
              </w:rPr>
              <w:t>第十四條  預防洗錢的措施</w:t>
            </w:r>
          </w:p>
          <w:p w:rsidR="00647260" w:rsidRPr="004A2932" w:rsidRDefault="00647260" w:rsidP="006C4D40">
            <w:pPr>
              <w:ind w:left="480" w:hangingChars="200" w:hanging="480"/>
              <w:rPr>
                <w:rFonts w:ascii="標楷體" w:eastAsia="標楷體" w:hAnsi="標楷體"/>
              </w:rPr>
            </w:pPr>
            <w:r w:rsidRPr="004A2932">
              <w:rPr>
                <w:rFonts w:ascii="標楷體" w:eastAsia="標楷體" w:hAnsi="標楷體"/>
              </w:rPr>
              <w:t>一、</w:t>
            </w:r>
            <w:r w:rsidRPr="004A2932">
              <w:rPr>
                <w:rFonts w:ascii="標楷體" w:eastAsia="標楷體" w:hAnsi="標楷體"/>
                <w:b/>
              </w:rPr>
              <w:t>各締約國均應當</w:t>
            </w:r>
            <w:r w:rsidRPr="004A2932">
              <w:rPr>
                <w:rFonts w:ascii="標楷體" w:eastAsia="標楷體" w:hAnsi="標楷體"/>
              </w:rPr>
              <w:t>：</w:t>
            </w:r>
          </w:p>
          <w:p w:rsidR="00647260" w:rsidRPr="004A2932" w:rsidRDefault="00647260" w:rsidP="006C4D40">
            <w:pPr>
              <w:ind w:left="720" w:hangingChars="300" w:hanging="720"/>
              <w:rPr>
                <w:rFonts w:ascii="標楷體" w:eastAsia="標楷體" w:hAnsi="標楷體"/>
              </w:rPr>
            </w:pPr>
            <w:r w:rsidRPr="004A2932">
              <w:rPr>
                <w:rFonts w:ascii="標楷體" w:eastAsia="標楷體" w:hAnsi="標楷體"/>
              </w:rPr>
              <w:t>（一）在其許可權範圍內，對銀行和非銀行金融機構，包括</w:t>
            </w:r>
            <w:r w:rsidRPr="004A2932">
              <w:rPr>
                <w:rFonts w:ascii="標楷體" w:eastAsia="標楷體" w:hAnsi="標楷體"/>
              </w:rPr>
              <w:lastRenderedPageBreak/>
              <w:t>對辦理資金或者價值轉移正規或非正規業務的自然人或者法人，並在適當情況下對特別易於涉及洗錢的其他機構，建立全面的國內管理和監督制度，以便遏制並監測各種形式的洗錢，這種制度應當著重就驗證客戶身分和視情況驗證實際受益人身分、保持紀錄和報告可疑交易作出規定；</w:t>
            </w:r>
          </w:p>
          <w:p w:rsidR="00647260" w:rsidRPr="004A2932" w:rsidRDefault="00647260" w:rsidP="006C4D40">
            <w:pPr>
              <w:ind w:left="720" w:hangingChars="300" w:hanging="720"/>
              <w:rPr>
                <w:rFonts w:ascii="標楷體" w:eastAsia="標楷體" w:hAnsi="標楷體"/>
              </w:rPr>
            </w:pPr>
            <w:r w:rsidRPr="004A2932">
              <w:rPr>
                <w:rFonts w:ascii="標楷體" w:eastAsia="標楷體" w:hAnsi="標楷體"/>
              </w:rPr>
              <w:t>（二）在不影響本公約第四十六條的情況下，確保行政、管理、執法和專門打擊洗錢的其他機關（在本國法律許可時可以包括司法機關）能夠根據本國法律規定的條件，在國家和國際一級開展合作和交換資訊，並應當為此目的考慮建立金融情報機構，作為國家中心收集、分析和傳遞關於潛在洗錢活動的信息。</w:t>
            </w:r>
          </w:p>
        </w:tc>
        <w:tc>
          <w:tcPr>
            <w:tcW w:w="1454" w:type="dxa"/>
            <w:tcBorders>
              <w:bottom w:val="single" w:sz="4" w:space="0" w:color="auto"/>
            </w:tcBorders>
            <w:shd w:val="clear" w:color="auto" w:fill="auto"/>
          </w:tcPr>
          <w:p w:rsidR="00C84B47" w:rsidRPr="004A2932" w:rsidRDefault="00C84B47" w:rsidP="00DC2D93">
            <w:pPr>
              <w:jc w:val="both"/>
              <w:rPr>
                <w:rFonts w:ascii="標楷體" w:eastAsia="標楷體" w:hAnsi="標楷體"/>
              </w:rPr>
            </w:pPr>
            <w:r w:rsidRPr="004A2932">
              <w:rPr>
                <w:rFonts w:ascii="標楷體" w:eastAsia="標楷體" w:hAnsi="標楷體" w:hint="eastAsia"/>
              </w:rPr>
              <w:lastRenderedPageBreak/>
              <w:t>金</w:t>
            </w:r>
            <w:r w:rsidR="0017113E" w:rsidRPr="004A2932">
              <w:rPr>
                <w:rFonts w:ascii="標楷體" w:eastAsia="標楷體" w:hAnsi="標楷體" w:hint="eastAsia"/>
              </w:rPr>
              <w:t>融監督管理委員</w:t>
            </w:r>
            <w:r w:rsidRPr="004A2932">
              <w:rPr>
                <w:rFonts w:ascii="標楷體" w:eastAsia="標楷體" w:hAnsi="標楷體" w:hint="eastAsia"/>
              </w:rPr>
              <w:t>會</w:t>
            </w:r>
          </w:p>
          <w:p w:rsidR="00647260" w:rsidRPr="004A2932" w:rsidRDefault="00647260" w:rsidP="00DC2D93">
            <w:pPr>
              <w:jc w:val="both"/>
              <w:rPr>
                <w:rFonts w:ascii="標楷體" w:eastAsia="標楷體" w:hAnsi="標楷體"/>
              </w:rPr>
            </w:pPr>
            <w:r w:rsidRPr="004A2932">
              <w:rPr>
                <w:rFonts w:ascii="標楷體" w:eastAsia="標楷體" w:hAnsi="標楷體" w:hint="eastAsia"/>
              </w:rPr>
              <w:t>法務部</w:t>
            </w:r>
            <w:r w:rsidR="00150F78" w:rsidRPr="004A2932">
              <w:rPr>
                <w:rFonts w:ascii="標楷體" w:eastAsia="標楷體" w:hAnsi="標楷體" w:hint="eastAsia"/>
              </w:rPr>
              <w:t>調查局</w:t>
            </w:r>
          </w:p>
        </w:tc>
        <w:tc>
          <w:tcPr>
            <w:tcW w:w="1929" w:type="dxa"/>
            <w:tcBorders>
              <w:bottom w:val="single" w:sz="4" w:space="0" w:color="auto"/>
            </w:tcBorders>
            <w:shd w:val="clear" w:color="auto" w:fill="auto"/>
          </w:tcPr>
          <w:p w:rsidR="00F62D85" w:rsidRPr="004A2932" w:rsidRDefault="00F62D85" w:rsidP="00F62D85">
            <w:pPr>
              <w:rPr>
                <w:rFonts w:ascii="標楷體" w:eastAsia="標楷體" w:hAnsi="標楷體"/>
              </w:rPr>
            </w:pPr>
            <w:r w:rsidRPr="004A2932">
              <w:rPr>
                <w:rFonts w:ascii="標楷體" w:eastAsia="標楷體" w:hAnsi="標楷體" w:hint="eastAsia"/>
              </w:rPr>
              <w:t>■ 已符合</w:t>
            </w:r>
          </w:p>
          <w:p w:rsidR="00F62D85" w:rsidRPr="004A2932" w:rsidRDefault="00F62D85" w:rsidP="00F62D85">
            <w:pPr>
              <w:rPr>
                <w:rFonts w:ascii="標楷體" w:eastAsia="標楷體" w:hAnsi="標楷體"/>
              </w:rPr>
            </w:pPr>
            <w:r w:rsidRPr="004A2932">
              <w:rPr>
                <w:rFonts w:ascii="標楷體" w:eastAsia="標楷體" w:hAnsi="標楷體" w:hint="eastAsia"/>
              </w:rPr>
              <w:t>□ 部分符合</w:t>
            </w:r>
          </w:p>
          <w:p w:rsidR="00F62D85" w:rsidRPr="004A2932" w:rsidRDefault="00F62D85" w:rsidP="00F62D85">
            <w:pPr>
              <w:rPr>
                <w:rFonts w:ascii="標楷體" w:eastAsia="標楷體" w:hAnsi="標楷體"/>
              </w:rPr>
            </w:pPr>
            <w:r w:rsidRPr="004A2932">
              <w:rPr>
                <w:rFonts w:ascii="標楷體" w:eastAsia="標楷體" w:hAnsi="標楷體" w:hint="eastAsia"/>
              </w:rPr>
              <w:t>□ 未符合</w:t>
            </w:r>
          </w:p>
          <w:p w:rsidR="00D0237D" w:rsidRPr="004A2932" w:rsidRDefault="00D0237D" w:rsidP="00D871FE">
            <w:pPr>
              <w:rPr>
                <w:rFonts w:ascii="標楷體" w:eastAsia="標楷體" w:hAnsi="標楷體"/>
              </w:rPr>
            </w:pPr>
          </w:p>
          <w:p w:rsidR="00D0237D" w:rsidRPr="004A2932" w:rsidRDefault="00D0237D" w:rsidP="00D871FE">
            <w:pPr>
              <w:rPr>
                <w:rFonts w:ascii="標楷體" w:eastAsia="標楷體" w:hAnsi="標楷體"/>
              </w:rPr>
            </w:pPr>
          </w:p>
          <w:p w:rsidR="00D0237D" w:rsidRPr="004A2932" w:rsidRDefault="00D0237D" w:rsidP="00D871FE">
            <w:pPr>
              <w:rPr>
                <w:rFonts w:ascii="標楷體" w:eastAsia="標楷體" w:hAnsi="標楷體"/>
              </w:rPr>
            </w:pPr>
          </w:p>
          <w:p w:rsidR="00D0237D" w:rsidRPr="004A2932" w:rsidRDefault="00D0237D" w:rsidP="00D871FE">
            <w:pPr>
              <w:rPr>
                <w:rFonts w:ascii="標楷體" w:eastAsia="標楷體" w:hAnsi="標楷體"/>
              </w:rPr>
            </w:pPr>
          </w:p>
          <w:p w:rsidR="00D0237D" w:rsidRPr="004A2932" w:rsidRDefault="00D0237D" w:rsidP="00D871FE">
            <w:pPr>
              <w:rPr>
                <w:rFonts w:ascii="標楷體" w:eastAsia="標楷體" w:hAnsi="標楷體"/>
              </w:rPr>
            </w:pPr>
          </w:p>
          <w:p w:rsidR="00D0237D" w:rsidRPr="004A2932" w:rsidRDefault="00D0237D" w:rsidP="00D871FE">
            <w:pPr>
              <w:rPr>
                <w:rFonts w:ascii="標楷體" w:eastAsia="標楷體" w:hAnsi="標楷體"/>
              </w:rPr>
            </w:pPr>
          </w:p>
          <w:p w:rsidR="00D0237D" w:rsidRPr="004A2932" w:rsidRDefault="00D0237D" w:rsidP="00D871FE">
            <w:pPr>
              <w:rPr>
                <w:rFonts w:ascii="標楷體" w:eastAsia="標楷體" w:hAnsi="標楷體"/>
              </w:rPr>
            </w:pPr>
          </w:p>
          <w:p w:rsidR="00D0237D" w:rsidRPr="004A2932" w:rsidRDefault="00D0237D" w:rsidP="00D871FE">
            <w:pPr>
              <w:rPr>
                <w:rFonts w:ascii="標楷體" w:eastAsia="標楷體" w:hAnsi="標楷體"/>
              </w:rPr>
            </w:pPr>
          </w:p>
          <w:p w:rsidR="00D0237D" w:rsidRPr="004A2932" w:rsidRDefault="00D0237D" w:rsidP="00D871FE">
            <w:pPr>
              <w:rPr>
                <w:rFonts w:ascii="標楷體" w:eastAsia="標楷體" w:hAnsi="標楷體"/>
              </w:rPr>
            </w:pPr>
          </w:p>
          <w:p w:rsidR="00D0237D" w:rsidRPr="004A2932" w:rsidRDefault="00D0237D" w:rsidP="00D871FE">
            <w:pPr>
              <w:rPr>
                <w:rFonts w:ascii="標楷體" w:eastAsia="標楷體" w:hAnsi="標楷體"/>
              </w:rPr>
            </w:pPr>
          </w:p>
          <w:p w:rsidR="00D0237D" w:rsidRPr="004A2932" w:rsidRDefault="00D0237D" w:rsidP="00D871FE">
            <w:pPr>
              <w:rPr>
                <w:rFonts w:ascii="標楷體" w:eastAsia="標楷體" w:hAnsi="標楷體"/>
              </w:rPr>
            </w:pPr>
          </w:p>
          <w:p w:rsidR="00D0237D" w:rsidRPr="004A2932" w:rsidRDefault="00D0237D" w:rsidP="00D871FE">
            <w:pPr>
              <w:rPr>
                <w:rFonts w:ascii="標楷體" w:eastAsia="標楷體" w:hAnsi="標楷體"/>
              </w:rPr>
            </w:pPr>
          </w:p>
          <w:p w:rsidR="00D0237D" w:rsidRPr="004A2932" w:rsidRDefault="00D0237D" w:rsidP="00D871FE">
            <w:pPr>
              <w:rPr>
                <w:rFonts w:ascii="標楷體" w:eastAsia="標楷體" w:hAnsi="標楷體"/>
              </w:rPr>
            </w:pPr>
          </w:p>
          <w:p w:rsidR="00D0237D" w:rsidRPr="004A2932" w:rsidRDefault="00D0237D" w:rsidP="00D871FE">
            <w:pPr>
              <w:rPr>
                <w:rFonts w:ascii="標楷體" w:eastAsia="標楷體" w:hAnsi="標楷體"/>
              </w:rPr>
            </w:pPr>
          </w:p>
          <w:p w:rsidR="00D0237D" w:rsidRPr="004A2932" w:rsidRDefault="00D0237D" w:rsidP="00D871FE">
            <w:pPr>
              <w:rPr>
                <w:rFonts w:ascii="標楷體" w:eastAsia="標楷體" w:hAnsi="標楷體"/>
              </w:rPr>
            </w:pPr>
          </w:p>
          <w:p w:rsidR="00D0237D" w:rsidRPr="004A2932" w:rsidRDefault="00D0237D" w:rsidP="00D871FE">
            <w:pPr>
              <w:rPr>
                <w:rFonts w:ascii="標楷體" w:eastAsia="標楷體" w:hAnsi="標楷體"/>
              </w:rPr>
            </w:pPr>
          </w:p>
          <w:p w:rsidR="00D0237D" w:rsidRPr="004A2932" w:rsidRDefault="00D0237D" w:rsidP="00D871FE">
            <w:pPr>
              <w:rPr>
                <w:rFonts w:ascii="標楷體" w:eastAsia="標楷體" w:hAnsi="標楷體"/>
              </w:rPr>
            </w:pPr>
          </w:p>
          <w:p w:rsidR="00D0237D" w:rsidRPr="004A2932" w:rsidRDefault="00D0237D" w:rsidP="00D871FE">
            <w:pPr>
              <w:rPr>
                <w:rFonts w:ascii="標楷體" w:eastAsia="標楷體" w:hAnsi="標楷體"/>
              </w:rPr>
            </w:pPr>
          </w:p>
          <w:p w:rsidR="00D0237D" w:rsidRPr="004A2932" w:rsidRDefault="00D0237D" w:rsidP="00D871FE">
            <w:pPr>
              <w:rPr>
                <w:rFonts w:ascii="標楷體" w:eastAsia="標楷體" w:hAnsi="標楷體"/>
              </w:rPr>
            </w:pPr>
          </w:p>
          <w:p w:rsidR="00D0237D" w:rsidRPr="004A2932" w:rsidRDefault="00D0237D" w:rsidP="00D871FE">
            <w:pPr>
              <w:rPr>
                <w:rFonts w:ascii="標楷體" w:eastAsia="標楷體" w:hAnsi="標楷體"/>
              </w:rPr>
            </w:pPr>
          </w:p>
          <w:p w:rsidR="00D0237D" w:rsidRPr="004A2932" w:rsidRDefault="00D0237D" w:rsidP="00D871FE">
            <w:pPr>
              <w:rPr>
                <w:rFonts w:ascii="標楷體" w:eastAsia="標楷體" w:hAnsi="標楷體"/>
              </w:rPr>
            </w:pPr>
          </w:p>
          <w:p w:rsidR="00D0237D" w:rsidRPr="004A2932" w:rsidRDefault="00D0237D" w:rsidP="00AB4D93">
            <w:pPr>
              <w:rPr>
                <w:rFonts w:ascii="標楷體" w:eastAsia="標楷體" w:hAnsi="標楷體"/>
              </w:rPr>
            </w:pPr>
          </w:p>
        </w:tc>
        <w:tc>
          <w:tcPr>
            <w:tcW w:w="3297" w:type="dxa"/>
            <w:tcBorders>
              <w:bottom w:val="single" w:sz="4" w:space="0" w:color="auto"/>
            </w:tcBorders>
            <w:shd w:val="clear" w:color="auto" w:fill="auto"/>
          </w:tcPr>
          <w:p w:rsidR="0017113E" w:rsidRPr="00D51896" w:rsidRDefault="0017113E" w:rsidP="0017113E">
            <w:pPr>
              <w:jc w:val="both"/>
              <w:rPr>
                <w:rFonts w:ascii="標楷體" w:eastAsia="標楷體" w:hAnsi="標楷體"/>
                <w:b/>
              </w:rPr>
            </w:pPr>
            <w:r w:rsidRPr="00D51896">
              <w:rPr>
                <w:rFonts w:ascii="標楷體" w:eastAsia="標楷體" w:hAnsi="標楷體" w:hint="eastAsia"/>
                <w:b/>
              </w:rPr>
              <w:lastRenderedPageBreak/>
              <w:t>金融監督管理委員會</w:t>
            </w:r>
          </w:p>
          <w:p w:rsidR="00D0237D" w:rsidRPr="004A2932" w:rsidRDefault="00D0237D" w:rsidP="00957B3E">
            <w:pPr>
              <w:numPr>
                <w:ilvl w:val="0"/>
                <w:numId w:val="40"/>
              </w:numPr>
              <w:rPr>
                <w:rFonts w:ascii="標楷體" w:eastAsia="標楷體" w:hAnsi="標楷體"/>
              </w:rPr>
            </w:pPr>
            <w:r w:rsidRPr="004A2932">
              <w:rPr>
                <w:rFonts w:ascii="標楷體" w:eastAsia="標楷體" w:hAnsi="標楷體" w:hint="eastAsia"/>
              </w:rPr>
              <w:t>我國銀行業、證券業、期貨業及保險業均已依洗錢防制法第</w:t>
            </w:r>
            <w:r w:rsidRPr="004A2932">
              <w:rPr>
                <w:rFonts w:ascii="標楷體" w:eastAsia="標楷體" w:hAnsi="標楷體"/>
              </w:rPr>
              <w:t>6</w:t>
            </w:r>
            <w:r w:rsidRPr="004A2932">
              <w:rPr>
                <w:rFonts w:ascii="標楷體" w:eastAsia="標楷體" w:hAnsi="標楷體" w:hint="eastAsia"/>
              </w:rPr>
              <w:t>條至第</w:t>
            </w:r>
            <w:r w:rsidRPr="004A2932">
              <w:rPr>
                <w:rFonts w:ascii="標楷體" w:eastAsia="標楷體" w:hAnsi="標楷體"/>
              </w:rPr>
              <w:t>8</w:t>
            </w:r>
            <w:r w:rsidRPr="004A2932">
              <w:rPr>
                <w:rFonts w:ascii="標楷體" w:eastAsia="標楷體" w:hAnsi="標楷體" w:hint="eastAsia"/>
              </w:rPr>
              <w:t>條等規定及所屬相關公會所訂定之防制洗錢注意事項範本，建</w:t>
            </w:r>
            <w:r w:rsidRPr="004A2932">
              <w:rPr>
                <w:rFonts w:ascii="標楷體" w:eastAsia="標楷體" w:hAnsi="標楷體" w:hint="eastAsia"/>
              </w:rPr>
              <w:lastRenderedPageBreak/>
              <w:t>立完備之洗錢防制機制，明確規範確認客戶身分、交易紀錄保存、疑似洗錢交易及大額通貨交易申報等防制洗錢之作業及內部管制程序相關事項，已充分符合本公約本項規定內容。</w:t>
            </w:r>
          </w:p>
          <w:p w:rsidR="00D0237D" w:rsidRPr="004A2932" w:rsidRDefault="00D0237D" w:rsidP="00957B3E">
            <w:pPr>
              <w:numPr>
                <w:ilvl w:val="0"/>
                <w:numId w:val="40"/>
              </w:numPr>
              <w:rPr>
                <w:rFonts w:ascii="標楷體" w:eastAsia="標楷體" w:hAnsi="標楷體"/>
              </w:rPr>
            </w:pPr>
            <w:r w:rsidRPr="004A2932">
              <w:rPr>
                <w:rFonts w:ascii="標楷體" w:eastAsia="標楷體" w:hAnsi="標楷體" w:hint="eastAsia"/>
              </w:rPr>
              <w:t>本會檢查局辦理一般業務檢查均依「</w:t>
            </w:r>
            <w:r w:rsidRPr="004A2932">
              <w:rPr>
                <w:rFonts w:ascii="標楷體" w:eastAsia="標楷體" w:hAnsi="標楷體"/>
              </w:rPr>
              <w:t>洗錢防制法</w:t>
            </w:r>
            <w:r w:rsidRPr="004A2932">
              <w:rPr>
                <w:rFonts w:ascii="標楷體" w:eastAsia="標楷體" w:hAnsi="標楷體" w:hint="eastAsia"/>
              </w:rPr>
              <w:t>」第7條、第8條及本會「</w:t>
            </w:r>
            <w:r w:rsidRPr="004A2932">
              <w:rPr>
                <w:rFonts w:ascii="標楷體" w:eastAsia="標楷體" w:hAnsi="標楷體"/>
              </w:rPr>
              <w:t>金融機構對達一定金額以上通貨交易及疑似洗錢交易申報辦法</w:t>
            </w:r>
            <w:r w:rsidRPr="004A2932">
              <w:rPr>
                <w:rFonts w:ascii="標楷體" w:eastAsia="標楷體" w:hAnsi="標楷體" w:hint="eastAsia"/>
              </w:rPr>
              <w:t>」將</w:t>
            </w:r>
            <w:r w:rsidRPr="004A2932">
              <w:rPr>
                <w:rFonts w:ascii="標楷體" w:eastAsia="標楷體" w:hAnsi="標楷體"/>
              </w:rPr>
              <w:t>金融機構對於達</w:t>
            </w:r>
            <w:r w:rsidRPr="004A2932">
              <w:rPr>
                <w:rFonts w:ascii="標楷體" w:eastAsia="標楷體" w:hAnsi="標楷體" w:hint="eastAsia"/>
              </w:rPr>
              <w:t>50萬元</w:t>
            </w:r>
            <w:r w:rsidRPr="004A2932">
              <w:rPr>
                <w:rFonts w:ascii="標楷體" w:eastAsia="標楷體" w:hAnsi="標楷體"/>
              </w:rPr>
              <w:t>以上之通貨交易，</w:t>
            </w:r>
            <w:r w:rsidRPr="004A2932">
              <w:rPr>
                <w:rFonts w:ascii="標楷體" w:eastAsia="標楷體" w:hAnsi="標楷體" w:hint="eastAsia"/>
              </w:rPr>
              <w:t>是否</w:t>
            </w:r>
            <w:r w:rsidRPr="004A2932">
              <w:rPr>
                <w:rFonts w:ascii="標楷體" w:eastAsia="標楷體" w:hAnsi="標楷體"/>
              </w:rPr>
              <w:t>確認客戶身分</w:t>
            </w:r>
            <w:r w:rsidRPr="004A2932">
              <w:rPr>
                <w:rFonts w:ascii="標楷體" w:eastAsia="標楷體" w:hAnsi="標楷體" w:hint="eastAsia"/>
              </w:rPr>
              <w:t>、</w:t>
            </w:r>
            <w:r w:rsidRPr="004A2932">
              <w:rPr>
                <w:rFonts w:ascii="標楷體" w:eastAsia="標楷體" w:hAnsi="標楷體"/>
              </w:rPr>
              <w:t>留存交易紀錄憑證</w:t>
            </w:r>
            <w:r w:rsidRPr="004A2932">
              <w:rPr>
                <w:rFonts w:ascii="標楷體" w:eastAsia="標楷體" w:hAnsi="標楷體" w:hint="eastAsia"/>
              </w:rPr>
              <w:t>及通報可疑交易等列入檢查項目。</w:t>
            </w:r>
          </w:p>
          <w:p w:rsidR="00D0237D" w:rsidRPr="004A2932" w:rsidRDefault="00D0237D" w:rsidP="00D636CB">
            <w:pPr>
              <w:rPr>
                <w:rFonts w:ascii="標楷體" w:eastAsia="標楷體" w:hAnsi="標楷體"/>
              </w:rPr>
            </w:pPr>
          </w:p>
          <w:p w:rsidR="00647260" w:rsidRPr="00D51896" w:rsidRDefault="004D7FE9" w:rsidP="00D636CB">
            <w:pPr>
              <w:rPr>
                <w:rFonts w:ascii="標楷體" w:eastAsia="標楷體" w:hAnsi="標楷體"/>
                <w:b/>
              </w:rPr>
            </w:pPr>
            <w:r w:rsidRPr="00D51896">
              <w:rPr>
                <w:rFonts w:ascii="標楷體" w:eastAsia="標楷體" w:hAnsi="標楷體" w:hint="eastAsia"/>
                <w:b/>
              </w:rPr>
              <w:t>法務部調查局</w:t>
            </w:r>
          </w:p>
          <w:p w:rsidR="00464E9A" w:rsidRPr="004A2932" w:rsidRDefault="00464E9A" w:rsidP="00464E9A">
            <w:pPr>
              <w:ind w:left="480" w:hangingChars="200" w:hanging="480"/>
              <w:jc w:val="both"/>
              <w:rPr>
                <w:rFonts w:ascii="標楷體" w:eastAsia="標楷體" w:hAnsi="標楷體"/>
              </w:rPr>
            </w:pPr>
            <w:r w:rsidRPr="004A2932">
              <w:rPr>
                <w:rFonts w:ascii="標楷體" w:eastAsia="標楷體" w:hAnsi="標楷體" w:hint="eastAsia"/>
              </w:rPr>
              <w:t>一、依洗錢防制法第</w:t>
            </w:r>
            <w:r w:rsidR="002078D0">
              <w:rPr>
                <w:rFonts w:ascii="標楷體" w:eastAsia="標楷體" w:hAnsi="標楷體" w:hint="eastAsia"/>
              </w:rPr>
              <w:t>8</w:t>
            </w:r>
            <w:r w:rsidRPr="004A2932">
              <w:rPr>
                <w:rFonts w:ascii="標楷體" w:eastAsia="標楷體" w:hAnsi="標楷體" w:hint="eastAsia"/>
              </w:rPr>
              <w:t>條第</w:t>
            </w:r>
            <w:r w:rsidR="002078D0">
              <w:rPr>
                <w:rFonts w:ascii="標楷體" w:eastAsia="標楷體" w:hAnsi="標楷體" w:hint="eastAsia"/>
              </w:rPr>
              <w:t>1項規定：「金融機構對疑似犯第11</w:t>
            </w:r>
            <w:r w:rsidRPr="004A2932">
              <w:rPr>
                <w:rFonts w:ascii="標楷體" w:eastAsia="標楷體" w:hAnsi="標楷體" w:hint="eastAsia"/>
              </w:rPr>
              <w:t>條之罪之交易，應確認客戶身分及留存交易紀錄憑證，並應向法務部調查局申報；其交易未完成者，亦同。」本局洗錢防制處即為我國之金融情報中心。</w:t>
            </w:r>
          </w:p>
          <w:p w:rsidR="00464E9A" w:rsidRPr="004A2932" w:rsidRDefault="00464E9A" w:rsidP="00464E9A">
            <w:pPr>
              <w:ind w:left="480" w:hangingChars="200" w:hanging="480"/>
              <w:jc w:val="both"/>
              <w:rPr>
                <w:rFonts w:ascii="標楷體" w:eastAsia="標楷體" w:hAnsi="標楷體"/>
              </w:rPr>
            </w:pPr>
            <w:r w:rsidRPr="004A2932">
              <w:rPr>
                <w:rFonts w:ascii="標楷體" w:eastAsia="標楷體" w:hAnsi="標楷體" w:hint="eastAsia"/>
              </w:rPr>
              <w:t>二、本局洗錢防制處與國際間相互交換洗錢相關情資情形：2008年114件、2009年66件、2010年49件、2011年90件、2012年迄10月15日止計62件。</w:t>
            </w:r>
          </w:p>
          <w:p w:rsidR="00CB649F" w:rsidRPr="004A2932" w:rsidRDefault="00CB649F" w:rsidP="004D7FE9">
            <w:pPr>
              <w:rPr>
                <w:rFonts w:ascii="標楷體" w:eastAsia="標楷體" w:hAnsi="標楷體"/>
              </w:rPr>
            </w:pPr>
          </w:p>
        </w:tc>
      </w:tr>
      <w:tr w:rsidR="000B5706" w:rsidRPr="004A2932" w:rsidTr="002078D0">
        <w:trPr>
          <w:trHeight w:val="12927"/>
        </w:trPr>
        <w:tc>
          <w:tcPr>
            <w:tcW w:w="477" w:type="dxa"/>
            <w:tcBorders>
              <w:right w:val="single" w:sz="4" w:space="0" w:color="FF0000"/>
            </w:tcBorders>
            <w:shd w:val="clear" w:color="auto" w:fill="auto"/>
          </w:tcPr>
          <w:p w:rsidR="000B5706" w:rsidRPr="004A2932" w:rsidRDefault="000B5706" w:rsidP="00647260">
            <w:pPr>
              <w:numPr>
                <w:ilvl w:val="0"/>
                <w:numId w:val="2"/>
              </w:numPr>
              <w:rPr>
                <w:rFonts w:ascii="標楷體" w:eastAsia="標楷體" w:hAnsi="標楷體"/>
              </w:rPr>
            </w:pPr>
          </w:p>
        </w:tc>
        <w:tc>
          <w:tcPr>
            <w:tcW w:w="2652" w:type="dxa"/>
            <w:tcBorders>
              <w:right w:val="single" w:sz="4" w:space="0" w:color="FF0000"/>
            </w:tcBorders>
            <w:shd w:val="clear" w:color="auto" w:fill="auto"/>
          </w:tcPr>
          <w:p w:rsidR="000B5706" w:rsidRPr="004A2932" w:rsidRDefault="000B5706" w:rsidP="006C4D40">
            <w:pPr>
              <w:ind w:left="480" w:hangingChars="200" w:hanging="480"/>
              <w:rPr>
                <w:rFonts w:ascii="標楷體" w:eastAsia="標楷體" w:hAnsi="標楷體"/>
                <w:b/>
              </w:rPr>
            </w:pPr>
            <w:r w:rsidRPr="004A2932">
              <w:rPr>
                <w:rFonts w:ascii="標楷體" w:eastAsia="標楷體" w:hAnsi="標楷體"/>
              </w:rPr>
              <w:t>二、</w:t>
            </w:r>
            <w:r w:rsidRPr="004A2932">
              <w:rPr>
                <w:rFonts w:ascii="標楷體" w:eastAsia="標楷體" w:hAnsi="標楷體"/>
                <w:b/>
              </w:rPr>
              <w:t>締約國應當考慮</w:t>
            </w:r>
            <w:r w:rsidRPr="004A2932">
              <w:rPr>
                <w:rFonts w:ascii="標楷體" w:eastAsia="標楷體" w:hAnsi="標楷體"/>
              </w:rPr>
              <w:t>實施可行的措施，</w:t>
            </w:r>
            <w:r w:rsidRPr="004A2932">
              <w:rPr>
                <w:rFonts w:ascii="標楷體" w:eastAsia="標楷體" w:hAnsi="標楷體"/>
                <w:b/>
              </w:rPr>
              <w:t>監測和跟蹤現金和有關流通票據跨境轉移的情況</w:t>
            </w:r>
            <w:r w:rsidRPr="004A2932">
              <w:rPr>
                <w:rFonts w:ascii="標楷體" w:eastAsia="標楷體" w:hAnsi="標楷體"/>
              </w:rPr>
              <w:t>，但必須有保障措施，以確保資訊的正當使用而且不致以任何方式妨礙合法資本的移動。這類措施可以包括要求個人和企業報告大額現金和有關流通票據的跨境轉移。</w:t>
            </w:r>
          </w:p>
        </w:tc>
        <w:tc>
          <w:tcPr>
            <w:tcW w:w="1454" w:type="dxa"/>
            <w:shd w:val="clear" w:color="auto" w:fill="auto"/>
          </w:tcPr>
          <w:p w:rsidR="000B5706" w:rsidRPr="004A2932" w:rsidRDefault="0017113E" w:rsidP="00C84B47">
            <w:pPr>
              <w:jc w:val="both"/>
              <w:rPr>
                <w:rFonts w:ascii="標楷體" w:eastAsia="標楷體" w:hAnsi="標楷體"/>
              </w:rPr>
            </w:pPr>
            <w:r w:rsidRPr="004A2932">
              <w:rPr>
                <w:rFonts w:ascii="標楷體" w:eastAsia="標楷體" w:hAnsi="標楷體" w:hint="eastAsia"/>
              </w:rPr>
              <w:t>金融監督管理委員會</w:t>
            </w:r>
          </w:p>
          <w:p w:rsidR="000B5706" w:rsidRPr="004A2932" w:rsidRDefault="000B5706" w:rsidP="004B5B31">
            <w:pPr>
              <w:jc w:val="both"/>
              <w:rPr>
                <w:rFonts w:ascii="標楷體" w:eastAsia="標楷體" w:hAnsi="標楷體"/>
              </w:rPr>
            </w:pPr>
            <w:r w:rsidRPr="004A2932">
              <w:rPr>
                <w:rFonts w:ascii="標楷體" w:eastAsia="標楷體" w:hAnsi="標楷體" w:hint="eastAsia"/>
              </w:rPr>
              <w:t>法務部調查局</w:t>
            </w:r>
          </w:p>
          <w:p w:rsidR="009E702D" w:rsidRPr="004A2932" w:rsidRDefault="009E702D" w:rsidP="004B5B31">
            <w:pPr>
              <w:jc w:val="both"/>
              <w:rPr>
                <w:rFonts w:ascii="標楷體" w:eastAsia="標楷體" w:hAnsi="標楷體"/>
              </w:rPr>
            </w:pPr>
            <w:r w:rsidRPr="004A2932">
              <w:rPr>
                <w:rFonts w:ascii="標楷體" w:eastAsia="標楷體" w:hAnsi="標楷體" w:hint="eastAsia"/>
              </w:rPr>
              <w:t>財政部</w:t>
            </w:r>
          </w:p>
        </w:tc>
        <w:tc>
          <w:tcPr>
            <w:tcW w:w="1929" w:type="dxa"/>
            <w:shd w:val="clear" w:color="auto" w:fill="auto"/>
          </w:tcPr>
          <w:p w:rsidR="00F62D85" w:rsidRPr="004A2932" w:rsidRDefault="00F62D85" w:rsidP="00F62D85">
            <w:pPr>
              <w:rPr>
                <w:rFonts w:ascii="標楷體" w:eastAsia="標楷體" w:hAnsi="標楷體"/>
              </w:rPr>
            </w:pPr>
            <w:r w:rsidRPr="004A2932">
              <w:rPr>
                <w:rFonts w:ascii="標楷體" w:eastAsia="標楷體" w:hAnsi="標楷體" w:hint="eastAsia"/>
              </w:rPr>
              <w:t>■ 已符合</w:t>
            </w:r>
          </w:p>
          <w:p w:rsidR="00F62D85" w:rsidRPr="004A2932" w:rsidRDefault="00F62D85" w:rsidP="00F62D85">
            <w:pPr>
              <w:rPr>
                <w:rFonts w:ascii="標楷體" w:eastAsia="標楷體" w:hAnsi="標楷體"/>
              </w:rPr>
            </w:pPr>
            <w:r w:rsidRPr="004A2932">
              <w:rPr>
                <w:rFonts w:ascii="標楷體" w:eastAsia="標楷體" w:hAnsi="標楷體" w:hint="eastAsia"/>
              </w:rPr>
              <w:t>□ 部分符合</w:t>
            </w:r>
          </w:p>
          <w:p w:rsidR="00F62D85" w:rsidRPr="004A2932" w:rsidRDefault="00F62D85" w:rsidP="00F62D85">
            <w:pPr>
              <w:rPr>
                <w:rFonts w:ascii="標楷體" w:eastAsia="標楷體" w:hAnsi="標楷體"/>
              </w:rPr>
            </w:pPr>
            <w:r w:rsidRPr="004A2932">
              <w:rPr>
                <w:rFonts w:ascii="標楷體" w:eastAsia="標楷體" w:hAnsi="標楷體" w:hint="eastAsia"/>
              </w:rPr>
              <w:t>□ 未符合</w:t>
            </w:r>
          </w:p>
          <w:p w:rsidR="000B5706" w:rsidRPr="004A2932" w:rsidRDefault="000B5706" w:rsidP="006B514A">
            <w:pPr>
              <w:rPr>
                <w:rFonts w:ascii="標楷體" w:eastAsia="標楷體" w:hAnsi="標楷體"/>
              </w:rPr>
            </w:pPr>
          </w:p>
          <w:p w:rsidR="000B5706" w:rsidRPr="004A2932" w:rsidRDefault="000B5706" w:rsidP="006B514A">
            <w:pPr>
              <w:rPr>
                <w:rFonts w:ascii="標楷體" w:eastAsia="標楷體" w:hAnsi="標楷體"/>
              </w:rPr>
            </w:pPr>
          </w:p>
          <w:p w:rsidR="000B5706" w:rsidRPr="004A2932" w:rsidRDefault="000B5706" w:rsidP="006B514A">
            <w:pPr>
              <w:rPr>
                <w:rFonts w:ascii="標楷體" w:eastAsia="標楷體" w:hAnsi="標楷體"/>
              </w:rPr>
            </w:pPr>
          </w:p>
          <w:p w:rsidR="000B5706" w:rsidRPr="004A2932" w:rsidRDefault="000B5706" w:rsidP="006B514A">
            <w:pPr>
              <w:rPr>
                <w:rFonts w:ascii="標楷體" w:eastAsia="標楷體" w:hAnsi="標楷體"/>
              </w:rPr>
            </w:pPr>
          </w:p>
          <w:p w:rsidR="000B5706" w:rsidRPr="004A2932" w:rsidRDefault="000B5706" w:rsidP="006B514A">
            <w:pPr>
              <w:rPr>
                <w:rFonts w:ascii="標楷體" w:eastAsia="標楷體" w:hAnsi="標楷體"/>
              </w:rPr>
            </w:pPr>
          </w:p>
          <w:p w:rsidR="000B5706" w:rsidRPr="004A2932" w:rsidRDefault="000B5706" w:rsidP="006B514A">
            <w:pPr>
              <w:rPr>
                <w:rFonts w:ascii="標楷體" w:eastAsia="標楷體" w:hAnsi="標楷體"/>
              </w:rPr>
            </w:pPr>
          </w:p>
          <w:p w:rsidR="000B5706" w:rsidRPr="004A2932" w:rsidRDefault="000B5706" w:rsidP="006B514A">
            <w:pPr>
              <w:rPr>
                <w:rFonts w:ascii="標楷體" w:eastAsia="標楷體" w:hAnsi="標楷體"/>
              </w:rPr>
            </w:pPr>
          </w:p>
          <w:p w:rsidR="000B5706" w:rsidRPr="004A2932" w:rsidRDefault="000B5706" w:rsidP="006B514A">
            <w:pPr>
              <w:rPr>
                <w:rFonts w:ascii="標楷體" w:eastAsia="標楷體" w:hAnsi="標楷體"/>
              </w:rPr>
            </w:pPr>
          </w:p>
          <w:p w:rsidR="000B5706" w:rsidRPr="004A2932" w:rsidRDefault="000B5706" w:rsidP="006B514A">
            <w:pPr>
              <w:rPr>
                <w:rFonts w:ascii="標楷體" w:eastAsia="標楷體" w:hAnsi="標楷體"/>
              </w:rPr>
            </w:pPr>
          </w:p>
          <w:p w:rsidR="000B5706" w:rsidRPr="004A2932" w:rsidRDefault="000B5706" w:rsidP="006B514A">
            <w:pPr>
              <w:rPr>
                <w:rFonts w:ascii="標楷體" w:eastAsia="標楷體" w:hAnsi="標楷體"/>
              </w:rPr>
            </w:pPr>
          </w:p>
          <w:p w:rsidR="000B5706" w:rsidRPr="004A2932" w:rsidRDefault="000B5706" w:rsidP="006B514A">
            <w:pPr>
              <w:rPr>
                <w:rFonts w:ascii="標楷體" w:eastAsia="標楷體" w:hAnsi="標楷體"/>
              </w:rPr>
            </w:pPr>
          </w:p>
          <w:p w:rsidR="000B5706" w:rsidRPr="004A2932" w:rsidRDefault="000B5706" w:rsidP="006B514A">
            <w:pPr>
              <w:rPr>
                <w:rFonts w:ascii="標楷體" w:eastAsia="標楷體" w:hAnsi="標楷體"/>
              </w:rPr>
            </w:pPr>
          </w:p>
          <w:p w:rsidR="000B5706" w:rsidRPr="004A2932" w:rsidRDefault="000B5706" w:rsidP="006B514A">
            <w:pPr>
              <w:rPr>
                <w:rFonts w:ascii="標楷體" w:eastAsia="標楷體" w:hAnsi="標楷體"/>
              </w:rPr>
            </w:pPr>
          </w:p>
          <w:p w:rsidR="000B5706" w:rsidRPr="004A2932" w:rsidRDefault="000B5706" w:rsidP="006B514A">
            <w:pPr>
              <w:rPr>
                <w:rFonts w:ascii="標楷體" w:eastAsia="標楷體" w:hAnsi="標楷體"/>
              </w:rPr>
            </w:pPr>
          </w:p>
          <w:p w:rsidR="000B5706" w:rsidRPr="004A2932" w:rsidRDefault="000B5706" w:rsidP="006B514A">
            <w:pPr>
              <w:rPr>
                <w:rFonts w:ascii="標楷體" w:eastAsia="標楷體" w:hAnsi="標楷體"/>
              </w:rPr>
            </w:pPr>
          </w:p>
          <w:p w:rsidR="000B5706" w:rsidRPr="004A2932" w:rsidRDefault="000B5706" w:rsidP="006B514A">
            <w:pPr>
              <w:rPr>
                <w:rFonts w:ascii="標楷體" w:eastAsia="標楷體" w:hAnsi="標楷體"/>
              </w:rPr>
            </w:pPr>
          </w:p>
          <w:p w:rsidR="000B5706" w:rsidRPr="004A2932" w:rsidRDefault="000B5706" w:rsidP="006B514A">
            <w:pPr>
              <w:rPr>
                <w:rFonts w:ascii="標楷體" w:eastAsia="標楷體" w:hAnsi="標楷體"/>
              </w:rPr>
            </w:pPr>
          </w:p>
          <w:p w:rsidR="000B5706" w:rsidRPr="004A2932" w:rsidRDefault="000B5706" w:rsidP="006B514A">
            <w:pPr>
              <w:rPr>
                <w:rFonts w:ascii="標楷體" w:eastAsia="標楷體" w:hAnsi="標楷體"/>
              </w:rPr>
            </w:pPr>
          </w:p>
          <w:p w:rsidR="000B5706" w:rsidRPr="004A2932" w:rsidRDefault="000B5706"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6B514A">
            <w:pPr>
              <w:rPr>
                <w:rFonts w:ascii="標楷體" w:eastAsia="標楷體" w:hAnsi="標楷體"/>
              </w:rPr>
            </w:pPr>
          </w:p>
          <w:p w:rsidR="009E702D" w:rsidRPr="004A2932" w:rsidRDefault="009E702D" w:rsidP="009E702D">
            <w:pPr>
              <w:rPr>
                <w:rFonts w:ascii="標楷體" w:eastAsia="標楷體" w:hAnsi="標楷體"/>
              </w:rPr>
            </w:pPr>
          </w:p>
        </w:tc>
        <w:tc>
          <w:tcPr>
            <w:tcW w:w="3297" w:type="dxa"/>
            <w:shd w:val="clear" w:color="auto" w:fill="auto"/>
          </w:tcPr>
          <w:p w:rsidR="0017113E" w:rsidRPr="00D51896" w:rsidRDefault="0017113E" w:rsidP="0017113E">
            <w:pPr>
              <w:jc w:val="both"/>
              <w:rPr>
                <w:rFonts w:ascii="標楷體" w:eastAsia="標楷體" w:hAnsi="標楷體"/>
                <w:b/>
              </w:rPr>
            </w:pPr>
            <w:r w:rsidRPr="00D51896">
              <w:rPr>
                <w:rFonts w:ascii="標楷體" w:eastAsia="標楷體" w:hAnsi="標楷體" w:hint="eastAsia"/>
                <w:b/>
              </w:rPr>
              <w:lastRenderedPageBreak/>
              <w:t>金融監督管理委員會</w:t>
            </w:r>
          </w:p>
          <w:p w:rsidR="000B5706" w:rsidRPr="004A2932" w:rsidRDefault="000B5706" w:rsidP="00C129CD">
            <w:pPr>
              <w:numPr>
                <w:ilvl w:val="1"/>
                <w:numId w:val="1"/>
              </w:numPr>
              <w:tabs>
                <w:tab w:val="clear" w:pos="900"/>
                <w:tab w:val="num" w:pos="512"/>
              </w:tabs>
              <w:ind w:left="512" w:hanging="512"/>
              <w:rPr>
                <w:rFonts w:ascii="標楷體" w:eastAsia="標楷體" w:hAnsi="標楷體"/>
              </w:rPr>
            </w:pPr>
            <w:r w:rsidRPr="004A2932">
              <w:rPr>
                <w:rFonts w:ascii="標楷體" w:eastAsia="標楷體" w:hAnsi="標楷體" w:hint="eastAsia"/>
              </w:rPr>
              <w:t>我國銀行業、證券業、期貨業及保險業均已依洗錢防制法第</w:t>
            </w:r>
            <w:r w:rsidRPr="004A2932">
              <w:rPr>
                <w:rFonts w:ascii="標楷體" w:eastAsia="標楷體" w:hAnsi="標楷體"/>
              </w:rPr>
              <w:t>6</w:t>
            </w:r>
            <w:r w:rsidRPr="004A2932">
              <w:rPr>
                <w:rFonts w:ascii="標楷體" w:eastAsia="標楷體" w:hAnsi="標楷體" w:hint="eastAsia"/>
              </w:rPr>
              <w:t>條至第</w:t>
            </w:r>
            <w:r w:rsidRPr="004A2932">
              <w:rPr>
                <w:rFonts w:ascii="標楷體" w:eastAsia="標楷體" w:hAnsi="標楷體"/>
              </w:rPr>
              <w:t>8</w:t>
            </w:r>
            <w:r w:rsidRPr="004A2932">
              <w:rPr>
                <w:rFonts w:ascii="標楷體" w:eastAsia="標楷體" w:hAnsi="標楷體" w:hint="eastAsia"/>
              </w:rPr>
              <w:t>條等規定及所屬相關公會所訂定之防制洗錢注意事項範本，建立完備之洗錢防制機制，明確規範確認客戶身分、交易紀錄保存、疑似洗錢交易及大額通貨交易申易事項，足以規範跨境大額現金及可疑交易之申報事宜。</w:t>
            </w:r>
          </w:p>
          <w:p w:rsidR="000B5706" w:rsidRPr="004A2932" w:rsidRDefault="000B5706" w:rsidP="00C129CD">
            <w:pPr>
              <w:numPr>
                <w:ilvl w:val="1"/>
                <w:numId w:val="1"/>
              </w:numPr>
              <w:tabs>
                <w:tab w:val="clear" w:pos="900"/>
                <w:tab w:val="num" w:pos="512"/>
              </w:tabs>
              <w:ind w:left="512" w:hanging="512"/>
              <w:rPr>
                <w:rFonts w:ascii="標楷體" w:eastAsia="標楷體" w:hAnsi="標楷體"/>
              </w:rPr>
            </w:pPr>
            <w:r w:rsidRPr="004A2932">
              <w:rPr>
                <w:rFonts w:ascii="標楷體" w:eastAsia="標楷體" w:hAnsi="標楷體" w:hint="eastAsia"/>
              </w:rPr>
              <w:t>財政部業依洗錢防制法第10條之授權，訂定「</w:t>
            </w:r>
            <w:r w:rsidRPr="004A2932">
              <w:rPr>
                <w:rFonts w:ascii="標楷體" w:eastAsia="標楷體" w:hAnsi="標楷體"/>
              </w:rPr>
              <w:t>旅客或隨交通工具服務之人員出入國境攜帶外幣現鈔或有價證券申報及通報辦法</w:t>
            </w:r>
            <w:r w:rsidRPr="004A2932">
              <w:rPr>
                <w:rFonts w:ascii="標楷體" w:eastAsia="標楷體" w:hAnsi="標楷體" w:hint="eastAsia"/>
              </w:rPr>
              <w:t>」。</w:t>
            </w:r>
          </w:p>
          <w:p w:rsidR="000B5706" w:rsidRPr="004A2932" w:rsidRDefault="000B5706" w:rsidP="006B514A">
            <w:pPr>
              <w:rPr>
                <w:rFonts w:ascii="標楷體" w:eastAsia="標楷體" w:hAnsi="標楷體"/>
              </w:rPr>
            </w:pPr>
          </w:p>
          <w:p w:rsidR="000B5706" w:rsidRPr="004A2932" w:rsidRDefault="000B5706" w:rsidP="006B514A">
            <w:pPr>
              <w:rPr>
                <w:rFonts w:ascii="標楷體" w:eastAsia="標楷體" w:hAnsi="標楷體"/>
              </w:rPr>
            </w:pPr>
          </w:p>
          <w:p w:rsidR="000B5706" w:rsidRPr="00D51896" w:rsidRDefault="000B5706" w:rsidP="00C829F5">
            <w:pPr>
              <w:rPr>
                <w:rFonts w:ascii="標楷體" w:eastAsia="標楷體" w:hAnsi="標楷體"/>
                <w:b/>
              </w:rPr>
            </w:pPr>
            <w:r w:rsidRPr="00D51896">
              <w:rPr>
                <w:rFonts w:ascii="標楷體" w:eastAsia="標楷體" w:hAnsi="標楷體" w:hint="eastAsia"/>
                <w:b/>
              </w:rPr>
              <w:t>法務部調查局</w:t>
            </w:r>
          </w:p>
          <w:p w:rsidR="000B5706" w:rsidRPr="004A2932" w:rsidRDefault="000B5706" w:rsidP="00C829F5">
            <w:pPr>
              <w:rPr>
                <w:rFonts w:ascii="標楷體" w:eastAsia="標楷體" w:hAnsi="標楷體"/>
              </w:rPr>
            </w:pPr>
            <w:r w:rsidRPr="004A2932">
              <w:rPr>
                <w:rFonts w:ascii="標楷體" w:eastAsia="標楷體" w:hAnsi="標楷體" w:hint="eastAsia"/>
              </w:rPr>
              <w:t>洗錢防制法第</w:t>
            </w:r>
            <w:r w:rsidR="002078D0">
              <w:rPr>
                <w:rFonts w:ascii="標楷體" w:eastAsia="標楷體" w:hAnsi="標楷體" w:hint="eastAsia"/>
              </w:rPr>
              <w:t>10</w:t>
            </w:r>
            <w:r w:rsidRPr="004A2932">
              <w:rPr>
                <w:rFonts w:ascii="標楷體" w:eastAsia="標楷體" w:hAnsi="標楷體" w:hint="eastAsia"/>
              </w:rPr>
              <w:t>條</w:t>
            </w:r>
          </w:p>
          <w:p w:rsidR="000B5706" w:rsidRPr="004A2932" w:rsidRDefault="000B5706" w:rsidP="00C829F5">
            <w:pPr>
              <w:rPr>
                <w:rFonts w:ascii="標楷體" w:eastAsia="標楷體" w:hAnsi="標楷體"/>
              </w:rPr>
            </w:pPr>
            <w:r w:rsidRPr="004A2932">
              <w:rPr>
                <w:rFonts w:ascii="標楷體" w:eastAsia="標楷體" w:hAnsi="標楷體" w:hint="eastAsia"/>
              </w:rPr>
              <w:t xml:space="preserve">　旅客或隨交通工具服務之人員出入國境攜帶下列之物，應向海關申報；海關受理申報後，應向行政院指定之機構通報：</w:t>
            </w:r>
          </w:p>
          <w:p w:rsidR="000B5706" w:rsidRPr="004A2932" w:rsidRDefault="000B5706" w:rsidP="00C829F5">
            <w:pPr>
              <w:rPr>
                <w:rFonts w:ascii="標楷體" w:eastAsia="標楷體" w:hAnsi="標楷體"/>
              </w:rPr>
            </w:pPr>
            <w:r w:rsidRPr="004A2932">
              <w:rPr>
                <w:rFonts w:ascii="標楷體" w:eastAsia="標楷體" w:hAnsi="標楷體" w:hint="eastAsia"/>
              </w:rPr>
              <w:t>一、總值達一定金額以上外幣現鈔。</w:t>
            </w:r>
          </w:p>
          <w:p w:rsidR="000B5706" w:rsidRPr="004A2932" w:rsidRDefault="000B5706" w:rsidP="00C829F5">
            <w:pPr>
              <w:rPr>
                <w:rFonts w:ascii="標楷體" w:eastAsia="標楷體" w:hAnsi="標楷體"/>
              </w:rPr>
            </w:pPr>
            <w:r w:rsidRPr="004A2932">
              <w:rPr>
                <w:rFonts w:ascii="標楷體" w:eastAsia="標楷體" w:hAnsi="標楷體" w:hint="eastAsia"/>
              </w:rPr>
              <w:t>二、總面額達一定金額以上之有價證券。</w:t>
            </w:r>
          </w:p>
          <w:p w:rsidR="000B5706" w:rsidRPr="004A2932" w:rsidRDefault="000B5706" w:rsidP="00C829F5">
            <w:pPr>
              <w:rPr>
                <w:rFonts w:ascii="標楷體" w:eastAsia="標楷體" w:hAnsi="標楷體"/>
              </w:rPr>
            </w:pPr>
            <w:r w:rsidRPr="004A2932">
              <w:rPr>
                <w:rFonts w:ascii="標楷體" w:eastAsia="標楷體" w:hAnsi="標楷體" w:hint="eastAsia"/>
              </w:rPr>
              <w:t xml:space="preserve">　前項之一定金額、有價證券、受理申報與通報之範圍、程序及其他應遵行事項之辦法，由財政部會商法務部、中央銀行、行政院金融監督管理委員會定之。</w:t>
            </w:r>
          </w:p>
          <w:p w:rsidR="000B5706" w:rsidRPr="004A2932" w:rsidRDefault="000B5706" w:rsidP="00C829F5">
            <w:pPr>
              <w:rPr>
                <w:rFonts w:ascii="標楷體" w:eastAsia="標楷體" w:hAnsi="標楷體"/>
              </w:rPr>
            </w:pPr>
            <w:r w:rsidRPr="004A2932">
              <w:rPr>
                <w:rFonts w:ascii="標楷體" w:eastAsia="標楷體" w:hAnsi="標楷體" w:hint="eastAsia"/>
              </w:rPr>
              <w:t xml:space="preserve">　外幣未依第一項之規定申報者，所攜帶之外幣，沒入之；外幣申報不實者，其超過申報部分之外幣沒入之；有價證券未依第</w:t>
            </w:r>
            <w:r w:rsidRPr="004A2932">
              <w:rPr>
                <w:rFonts w:ascii="標楷體" w:eastAsia="標楷體" w:hAnsi="標楷體" w:hint="eastAsia"/>
              </w:rPr>
              <w:lastRenderedPageBreak/>
              <w:t>一項規定申報或申報不實者，科以相當於未申報或申報不實之有價證券價額之罰鍰。</w:t>
            </w:r>
          </w:p>
          <w:p w:rsidR="000B5706" w:rsidRPr="004A2932" w:rsidRDefault="000B5706" w:rsidP="00C829F5">
            <w:pPr>
              <w:rPr>
                <w:rFonts w:ascii="標楷體" w:eastAsia="標楷體" w:hAnsi="標楷體"/>
              </w:rPr>
            </w:pPr>
          </w:p>
          <w:p w:rsidR="000B5706" w:rsidRPr="004A2932" w:rsidRDefault="000B5706" w:rsidP="00C829F5">
            <w:pPr>
              <w:rPr>
                <w:rFonts w:ascii="標楷體" w:eastAsia="標楷體" w:hAnsi="標楷體"/>
              </w:rPr>
            </w:pPr>
            <w:r w:rsidRPr="004A2932">
              <w:rPr>
                <w:rFonts w:ascii="標楷體" w:eastAsia="標楷體" w:hAnsi="標楷體" w:hint="eastAsia"/>
              </w:rPr>
              <w:t>旅客或隨交通工具服務之人員出入國境攜帶外幣現鈔或有價證券申報及通報辦法</w:t>
            </w:r>
          </w:p>
          <w:p w:rsidR="000B5706" w:rsidRPr="004A2932" w:rsidRDefault="000B5706" w:rsidP="00C829F5">
            <w:pPr>
              <w:rPr>
                <w:rFonts w:ascii="標楷體" w:eastAsia="標楷體" w:hAnsi="標楷體"/>
              </w:rPr>
            </w:pPr>
            <w:r w:rsidRPr="004A2932">
              <w:rPr>
                <w:rFonts w:ascii="標楷體" w:eastAsia="標楷體" w:hAnsi="標楷體" w:hint="eastAsia"/>
              </w:rPr>
              <w:t>財政部98.05.14台財關字第09805501780號令、法務部法檢字第0980801278號令、中央銀行台央法字第 0980018699號令、行政院金融監督管理委員會金管銀（一）字第09800195000號令會銜</w:t>
            </w:r>
          </w:p>
          <w:p w:rsidR="000B5706" w:rsidRPr="004A2932" w:rsidRDefault="000B5706" w:rsidP="00C829F5">
            <w:pPr>
              <w:rPr>
                <w:rFonts w:ascii="標楷體" w:eastAsia="標楷體" w:hAnsi="標楷體"/>
              </w:rPr>
            </w:pPr>
            <w:r w:rsidRPr="004A2932">
              <w:rPr>
                <w:rFonts w:ascii="標楷體" w:eastAsia="標楷體" w:hAnsi="標楷體" w:hint="eastAsia"/>
              </w:rPr>
              <w:t>第1條</w:t>
            </w:r>
          </w:p>
          <w:p w:rsidR="000B5706" w:rsidRPr="004A2932" w:rsidRDefault="000B5706" w:rsidP="00C829F5">
            <w:pPr>
              <w:rPr>
                <w:rFonts w:ascii="標楷體" w:eastAsia="標楷體" w:hAnsi="標楷體"/>
              </w:rPr>
            </w:pPr>
            <w:r w:rsidRPr="004A2932">
              <w:rPr>
                <w:rFonts w:ascii="標楷體" w:eastAsia="標楷體" w:hAnsi="標楷體" w:hint="eastAsia"/>
              </w:rPr>
              <w:t xml:space="preserve">　本辦法依洗錢防制法第十條第二項規定訂定之。</w:t>
            </w:r>
          </w:p>
          <w:p w:rsidR="000B5706" w:rsidRPr="004A2932" w:rsidRDefault="000B5706" w:rsidP="00C829F5">
            <w:pPr>
              <w:rPr>
                <w:rFonts w:ascii="標楷體" w:eastAsia="標楷體" w:hAnsi="標楷體"/>
              </w:rPr>
            </w:pPr>
            <w:r w:rsidRPr="004A2932">
              <w:rPr>
                <w:rFonts w:ascii="標楷體" w:eastAsia="標楷體" w:hAnsi="標楷體" w:hint="eastAsia"/>
              </w:rPr>
              <w:t>第2條</w:t>
            </w:r>
          </w:p>
          <w:p w:rsidR="000B5706" w:rsidRPr="004A2932" w:rsidRDefault="000B5706" w:rsidP="00C829F5">
            <w:pPr>
              <w:rPr>
                <w:rFonts w:ascii="標楷體" w:eastAsia="標楷體" w:hAnsi="標楷體"/>
              </w:rPr>
            </w:pPr>
            <w:r w:rsidRPr="004A2932">
              <w:rPr>
                <w:rFonts w:ascii="標楷體" w:eastAsia="標楷體" w:hAnsi="標楷體" w:hint="eastAsia"/>
              </w:rPr>
              <w:t xml:space="preserve">　旅客或隨交通工具服務之人員出入國境攜帶外幣現鈔及有價證券申報與通報之範圍、程序及其他應遵行事項，依本辦法之規定辦理。</w:t>
            </w:r>
          </w:p>
          <w:p w:rsidR="000B5706" w:rsidRPr="004A2932" w:rsidRDefault="000B5706" w:rsidP="00C829F5">
            <w:pPr>
              <w:rPr>
                <w:rFonts w:ascii="標楷體" w:eastAsia="標楷體" w:hAnsi="標楷體"/>
              </w:rPr>
            </w:pPr>
            <w:r w:rsidRPr="004A2932">
              <w:rPr>
                <w:rFonts w:ascii="標楷體" w:eastAsia="標楷體" w:hAnsi="標楷體" w:hint="eastAsia"/>
              </w:rPr>
              <w:t>第3條</w:t>
            </w:r>
          </w:p>
          <w:p w:rsidR="000B5706" w:rsidRPr="004A2932" w:rsidRDefault="000B5706" w:rsidP="00C829F5">
            <w:pPr>
              <w:rPr>
                <w:rFonts w:ascii="標楷體" w:eastAsia="標楷體" w:hAnsi="標楷體"/>
              </w:rPr>
            </w:pPr>
            <w:r w:rsidRPr="004A2932">
              <w:rPr>
                <w:rFonts w:ascii="標楷體" w:eastAsia="標楷體" w:hAnsi="標楷體" w:hint="eastAsia"/>
              </w:rPr>
              <w:t xml:space="preserve">　本辦法所稱有價證券，係指無記名之旅行支票、其他支票、本票、匯票或得由持有人在本國或外國行使權利之其他有價證券。</w:t>
            </w:r>
          </w:p>
          <w:p w:rsidR="000B5706" w:rsidRPr="004A2932" w:rsidRDefault="000B5706" w:rsidP="00C829F5">
            <w:pPr>
              <w:rPr>
                <w:rFonts w:ascii="標楷體" w:eastAsia="標楷體" w:hAnsi="標楷體"/>
              </w:rPr>
            </w:pPr>
            <w:r w:rsidRPr="004A2932">
              <w:rPr>
                <w:rFonts w:ascii="標楷體" w:eastAsia="標楷體" w:hAnsi="標楷體" w:hint="eastAsia"/>
              </w:rPr>
              <w:t>第4條</w:t>
            </w:r>
          </w:p>
          <w:p w:rsidR="000B5706" w:rsidRPr="004A2932" w:rsidRDefault="000B5706" w:rsidP="00C829F5">
            <w:pPr>
              <w:rPr>
                <w:rFonts w:ascii="標楷體" w:eastAsia="標楷體" w:hAnsi="標楷體"/>
              </w:rPr>
            </w:pPr>
            <w:r w:rsidRPr="004A2932">
              <w:rPr>
                <w:rFonts w:ascii="標楷體" w:eastAsia="標楷體" w:hAnsi="標楷體" w:hint="eastAsia"/>
              </w:rPr>
              <w:t xml:space="preserve">　旅客或隨交通工具服務之人員出入國境，同一人於同日單一航次攜帶下列之物，應依本辦法之規定向海關申報；海關受理申報後，應依本辦法之規定向法務部調查局通報：</w:t>
            </w:r>
          </w:p>
          <w:p w:rsidR="000B5706" w:rsidRPr="004A2932" w:rsidRDefault="000B5706" w:rsidP="00C829F5">
            <w:pPr>
              <w:rPr>
                <w:rFonts w:ascii="標楷體" w:eastAsia="標楷體" w:hAnsi="標楷體"/>
              </w:rPr>
            </w:pPr>
            <w:r w:rsidRPr="004A2932">
              <w:rPr>
                <w:rFonts w:ascii="標楷體" w:eastAsia="標楷體" w:hAnsi="標楷體" w:hint="eastAsia"/>
              </w:rPr>
              <w:t>一、總值逾等值一萬美元以上之外幣現鈔。</w:t>
            </w:r>
          </w:p>
          <w:p w:rsidR="000B5706" w:rsidRPr="004A2932" w:rsidRDefault="000B5706" w:rsidP="00C829F5">
            <w:pPr>
              <w:rPr>
                <w:rFonts w:ascii="標楷體" w:eastAsia="標楷體" w:hAnsi="標楷體"/>
              </w:rPr>
            </w:pPr>
            <w:r w:rsidRPr="004A2932">
              <w:rPr>
                <w:rFonts w:ascii="標楷體" w:eastAsia="標楷體" w:hAnsi="標楷體" w:hint="eastAsia"/>
              </w:rPr>
              <w:t>二、總面額逾等值一萬美元以上之有價證券。</w:t>
            </w:r>
          </w:p>
          <w:p w:rsidR="000B5706" w:rsidRPr="004A2932" w:rsidRDefault="000B5706" w:rsidP="00C829F5">
            <w:pPr>
              <w:rPr>
                <w:rFonts w:ascii="標楷體" w:eastAsia="標楷體" w:hAnsi="標楷體"/>
              </w:rPr>
            </w:pPr>
            <w:r w:rsidRPr="004A2932">
              <w:rPr>
                <w:rFonts w:ascii="標楷體" w:eastAsia="標楷體" w:hAnsi="標楷體" w:hint="eastAsia"/>
              </w:rPr>
              <w:t>第5條</w:t>
            </w:r>
          </w:p>
          <w:p w:rsidR="000B5706" w:rsidRPr="004A2932" w:rsidRDefault="000B5706" w:rsidP="00C829F5">
            <w:pPr>
              <w:rPr>
                <w:rFonts w:ascii="標楷體" w:eastAsia="標楷體" w:hAnsi="標楷體"/>
              </w:rPr>
            </w:pPr>
            <w:r w:rsidRPr="004A2932">
              <w:rPr>
                <w:rFonts w:ascii="標楷體" w:eastAsia="標楷體" w:hAnsi="標楷體" w:hint="eastAsia"/>
              </w:rPr>
              <w:lastRenderedPageBreak/>
              <w:t xml:space="preserve">　旅客或隨交通工具服務之人員攜帶達前條所定金額以上之外幣現鈔或有價證券應依下列規定辦理申報：</w:t>
            </w:r>
          </w:p>
          <w:p w:rsidR="000B5706" w:rsidRPr="004A2932" w:rsidRDefault="000B5706" w:rsidP="00C829F5">
            <w:pPr>
              <w:rPr>
                <w:rFonts w:ascii="標楷體" w:eastAsia="標楷體" w:hAnsi="標楷體"/>
              </w:rPr>
            </w:pPr>
            <w:r w:rsidRPr="004A2932">
              <w:rPr>
                <w:rFonts w:ascii="標楷體" w:eastAsia="標楷體" w:hAnsi="標楷體" w:hint="eastAsia"/>
              </w:rPr>
              <w:t>一、入境者，應填具「中華民國海關申報單」及「旅客或隨交通工具服務之人員攜帶外幣、人民幣、新臺幣或有價證券入出境登記表」，向海關申報後查驗通關。</w:t>
            </w:r>
          </w:p>
          <w:p w:rsidR="000B5706" w:rsidRPr="004A2932" w:rsidRDefault="000B5706" w:rsidP="00C829F5">
            <w:pPr>
              <w:rPr>
                <w:rFonts w:ascii="標楷體" w:eastAsia="標楷體" w:hAnsi="標楷體"/>
              </w:rPr>
            </w:pPr>
            <w:r w:rsidRPr="004A2932">
              <w:rPr>
                <w:rFonts w:ascii="標楷體" w:eastAsia="標楷體" w:hAnsi="標楷體" w:hint="eastAsia"/>
              </w:rPr>
              <w:t>二、出境者，應向海關填報「旅客或隨交通工具服務之人員攜帶外幣、人民幣、新臺幣或有價證券入出境登記表」後核實通關。</w:t>
            </w:r>
          </w:p>
          <w:p w:rsidR="000B5706" w:rsidRPr="004A2932" w:rsidRDefault="000B5706" w:rsidP="00C829F5">
            <w:pPr>
              <w:rPr>
                <w:rFonts w:ascii="標楷體" w:eastAsia="標楷體" w:hAnsi="標楷體"/>
              </w:rPr>
            </w:pPr>
            <w:r w:rsidRPr="004A2932">
              <w:rPr>
                <w:rFonts w:ascii="標楷體" w:eastAsia="標楷體" w:hAnsi="標楷體" w:hint="eastAsia"/>
              </w:rPr>
              <w:t>第6條</w:t>
            </w:r>
          </w:p>
          <w:p w:rsidR="000B5706" w:rsidRPr="004A2932" w:rsidRDefault="000B5706" w:rsidP="00C829F5">
            <w:pPr>
              <w:rPr>
                <w:rFonts w:ascii="標楷體" w:eastAsia="標楷體" w:hAnsi="標楷體"/>
              </w:rPr>
            </w:pPr>
            <w:r w:rsidRPr="004A2932">
              <w:rPr>
                <w:rFonts w:ascii="標楷體" w:eastAsia="標楷體" w:hAnsi="標楷體" w:hint="eastAsia"/>
              </w:rPr>
              <w:t xml:space="preserve">　依前條申報之資料，應由地區關稅局以電磁紀錄於每月一日、十一日及二十一日（遇例假日順延至次一上班日）彙報財政部關稅總局轉通報法務部調查局；如有未申報經查獲者，亦同。</w:t>
            </w:r>
          </w:p>
          <w:p w:rsidR="000B5706" w:rsidRPr="004A2932" w:rsidRDefault="000B5706" w:rsidP="00C829F5">
            <w:pPr>
              <w:rPr>
                <w:rFonts w:ascii="標楷體" w:eastAsia="標楷體" w:hAnsi="標楷體"/>
              </w:rPr>
            </w:pPr>
            <w:r w:rsidRPr="004A2932">
              <w:rPr>
                <w:rFonts w:ascii="標楷體" w:eastAsia="標楷體" w:hAnsi="標楷體" w:hint="eastAsia"/>
              </w:rPr>
              <w:t>第7條</w:t>
            </w:r>
          </w:p>
          <w:p w:rsidR="000B5706" w:rsidRPr="004A2932" w:rsidRDefault="000B5706" w:rsidP="00C829F5">
            <w:pPr>
              <w:rPr>
                <w:rFonts w:ascii="標楷體" w:eastAsia="標楷體" w:hAnsi="標楷體"/>
              </w:rPr>
            </w:pPr>
            <w:r w:rsidRPr="004A2932">
              <w:rPr>
                <w:rFonts w:ascii="標楷體" w:eastAsia="標楷體" w:hAnsi="標楷體" w:hint="eastAsia"/>
              </w:rPr>
              <w:t xml:space="preserve">　海關對於依本辦法申報及通報之原始資料及相關電子檔案，應自申報或查獲之翌日起，保存五年。</w:t>
            </w:r>
          </w:p>
          <w:p w:rsidR="000B5706" w:rsidRPr="004A2932" w:rsidRDefault="000B5706" w:rsidP="00C829F5">
            <w:pPr>
              <w:rPr>
                <w:rFonts w:ascii="標楷體" w:eastAsia="標楷體" w:hAnsi="標楷體"/>
              </w:rPr>
            </w:pPr>
            <w:r w:rsidRPr="004A2932">
              <w:rPr>
                <w:rFonts w:ascii="標楷體" w:eastAsia="標楷體" w:hAnsi="標楷體" w:hint="eastAsia"/>
              </w:rPr>
              <w:t>第8條</w:t>
            </w:r>
          </w:p>
          <w:p w:rsidR="000B5706" w:rsidRPr="004A2932" w:rsidRDefault="000B5706" w:rsidP="00C829F5">
            <w:pPr>
              <w:rPr>
                <w:rFonts w:ascii="標楷體" w:eastAsia="標楷體" w:hAnsi="標楷體"/>
              </w:rPr>
            </w:pPr>
            <w:r w:rsidRPr="004A2932">
              <w:rPr>
                <w:rFonts w:ascii="標楷體" w:eastAsia="標楷體" w:hAnsi="標楷體" w:hint="eastAsia"/>
              </w:rPr>
              <w:t xml:space="preserve">　本辦法自發布日施行。</w:t>
            </w:r>
          </w:p>
          <w:p w:rsidR="009E702D" w:rsidRPr="004A2932" w:rsidRDefault="009E702D" w:rsidP="00C829F5">
            <w:pPr>
              <w:rPr>
                <w:rFonts w:ascii="標楷體" w:eastAsia="標楷體" w:hAnsi="標楷體"/>
              </w:rPr>
            </w:pPr>
          </w:p>
          <w:p w:rsidR="009E702D" w:rsidRPr="00D51896" w:rsidRDefault="009E702D" w:rsidP="00C829F5">
            <w:pPr>
              <w:rPr>
                <w:rFonts w:ascii="標楷體" w:eastAsia="標楷體" w:hAnsi="標楷體"/>
                <w:b/>
              </w:rPr>
            </w:pPr>
            <w:r w:rsidRPr="00D51896">
              <w:rPr>
                <w:rFonts w:ascii="標楷體" w:eastAsia="標楷體" w:hAnsi="標楷體" w:hint="eastAsia"/>
                <w:b/>
              </w:rPr>
              <w:t>財政部</w:t>
            </w:r>
          </w:p>
          <w:p w:rsidR="009E702D" w:rsidRPr="004A2932" w:rsidRDefault="009E702D" w:rsidP="00C829F5">
            <w:pPr>
              <w:rPr>
                <w:rFonts w:ascii="標楷體" w:eastAsia="標楷體" w:hAnsi="標楷體"/>
              </w:rPr>
            </w:pPr>
            <w:r w:rsidRPr="004A2932">
              <w:rPr>
                <w:rFonts w:ascii="標楷體" w:eastAsia="標楷體" w:hAnsi="標楷體" w:hint="eastAsia"/>
              </w:rPr>
              <w:t>財政部關稅總局目前均依照洗錢防制法第10條規定及「旅客或隨交通工具服務之人員出入國境攜帶外幣現鈔或有價證券申報及通報辦法」第6條規定，將各關稅局所提供之旅客或隨交通工具服務之人員攜帶總(面)值逾等值一萬美元之外幣</w:t>
            </w:r>
            <w:r w:rsidRPr="004A2932">
              <w:rPr>
                <w:rFonts w:ascii="標楷體" w:eastAsia="標楷體" w:hAnsi="標楷體" w:hint="eastAsia"/>
              </w:rPr>
              <w:lastRenderedPageBreak/>
              <w:t>現鈔及有價證券所申報之資料，按旬(每月3次)通報法務部調查局，供其分析、監測與追蹤。</w:t>
            </w:r>
          </w:p>
        </w:tc>
      </w:tr>
      <w:tr w:rsidR="002D358A" w:rsidRPr="004A2932" w:rsidTr="002078D0">
        <w:trPr>
          <w:trHeight w:val="415"/>
        </w:trPr>
        <w:tc>
          <w:tcPr>
            <w:tcW w:w="477" w:type="dxa"/>
            <w:vMerge w:val="restart"/>
            <w:tcBorders>
              <w:bottom w:val="single" w:sz="4" w:space="0" w:color="auto"/>
              <w:right w:val="single" w:sz="4" w:space="0" w:color="FF0000"/>
            </w:tcBorders>
            <w:shd w:val="clear" w:color="auto" w:fill="auto"/>
          </w:tcPr>
          <w:p w:rsidR="002D358A" w:rsidRPr="004A2932" w:rsidRDefault="002D358A" w:rsidP="00647260">
            <w:pPr>
              <w:numPr>
                <w:ilvl w:val="0"/>
                <w:numId w:val="2"/>
              </w:numPr>
              <w:rPr>
                <w:rFonts w:ascii="標楷體" w:eastAsia="標楷體" w:hAnsi="標楷體"/>
              </w:rPr>
            </w:pPr>
          </w:p>
        </w:tc>
        <w:tc>
          <w:tcPr>
            <w:tcW w:w="2652" w:type="dxa"/>
            <w:vMerge w:val="restart"/>
            <w:tcBorders>
              <w:bottom w:val="single" w:sz="4" w:space="0" w:color="auto"/>
              <w:right w:val="single" w:sz="4" w:space="0" w:color="FF0000"/>
            </w:tcBorders>
            <w:shd w:val="clear" w:color="auto" w:fill="auto"/>
          </w:tcPr>
          <w:p w:rsidR="002D358A" w:rsidRPr="004A2932" w:rsidRDefault="002D358A" w:rsidP="006C4D40">
            <w:pPr>
              <w:ind w:left="480" w:hangingChars="200" w:hanging="480"/>
              <w:rPr>
                <w:rFonts w:ascii="標楷體" w:eastAsia="標楷體" w:hAnsi="標楷體"/>
              </w:rPr>
            </w:pPr>
            <w:r w:rsidRPr="004A2932">
              <w:rPr>
                <w:rFonts w:ascii="標楷體" w:eastAsia="標楷體" w:hAnsi="標楷體"/>
              </w:rPr>
              <w:t>三、</w:t>
            </w:r>
            <w:r w:rsidRPr="004A2932">
              <w:rPr>
                <w:rFonts w:ascii="標楷體" w:eastAsia="標楷體" w:hAnsi="標楷體"/>
                <w:b/>
              </w:rPr>
              <w:t>締約國應當考慮</w:t>
            </w:r>
            <w:r w:rsidRPr="004A2932">
              <w:rPr>
                <w:rFonts w:ascii="標楷體" w:eastAsia="標楷體" w:hAnsi="標楷體"/>
              </w:rPr>
              <w:t>實施適當而可行的措施，要求包括匯款業務機構在內的金融</w:t>
            </w:r>
            <w:r w:rsidRPr="004A2932">
              <w:rPr>
                <w:rFonts w:ascii="標楷體" w:eastAsia="標楷體" w:hAnsi="標楷體"/>
              </w:rPr>
              <w:lastRenderedPageBreak/>
              <w:t>機構：</w:t>
            </w:r>
          </w:p>
          <w:p w:rsidR="002D358A" w:rsidRPr="004A2932" w:rsidRDefault="002D358A" w:rsidP="006C4D40">
            <w:pPr>
              <w:ind w:left="720" w:hangingChars="300" w:hanging="720"/>
              <w:rPr>
                <w:rFonts w:ascii="標楷體" w:eastAsia="標楷體" w:hAnsi="標楷體"/>
              </w:rPr>
            </w:pPr>
            <w:r w:rsidRPr="004A2932">
              <w:rPr>
                <w:rFonts w:ascii="標楷體" w:eastAsia="標楷體" w:hAnsi="標楷體"/>
              </w:rPr>
              <w:t>（一）在電子資金劃撥單和相關電文中列入關於發端人的準確而有用的信息；</w:t>
            </w:r>
          </w:p>
          <w:p w:rsidR="002D358A" w:rsidRPr="004A2932" w:rsidRDefault="002D358A" w:rsidP="006C4D40">
            <w:pPr>
              <w:ind w:left="480" w:hangingChars="200" w:hanging="480"/>
              <w:rPr>
                <w:rFonts w:ascii="標楷體" w:eastAsia="標楷體" w:hAnsi="標楷體"/>
              </w:rPr>
            </w:pPr>
            <w:r w:rsidRPr="004A2932">
              <w:rPr>
                <w:rFonts w:ascii="標楷體" w:eastAsia="標楷體" w:hAnsi="標楷體"/>
              </w:rPr>
              <w:t>（二）在整個支付過程中保留這種資訊；</w:t>
            </w:r>
          </w:p>
          <w:p w:rsidR="002D358A" w:rsidRPr="004A2932" w:rsidRDefault="002D358A" w:rsidP="006C4D40">
            <w:pPr>
              <w:ind w:left="480" w:hangingChars="200" w:hanging="480"/>
              <w:rPr>
                <w:rFonts w:ascii="標楷體" w:eastAsia="標楷體" w:hAnsi="標楷體"/>
              </w:rPr>
            </w:pPr>
            <w:r w:rsidRPr="004A2932">
              <w:rPr>
                <w:rFonts w:ascii="標楷體" w:eastAsia="標楷體" w:hAnsi="標楷體"/>
              </w:rPr>
              <w:t>（三）對發端人資訊不完整的資金轉移加強審查。</w:t>
            </w:r>
          </w:p>
        </w:tc>
        <w:tc>
          <w:tcPr>
            <w:tcW w:w="1454" w:type="dxa"/>
            <w:vMerge w:val="restart"/>
            <w:tcBorders>
              <w:bottom w:val="single" w:sz="4" w:space="0" w:color="auto"/>
            </w:tcBorders>
            <w:shd w:val="clear" w:color="auto" w:fill="auto"/>
          </w:tcPr>
          <w:p w:rsidR="002D358A" w:rsidRPr="004A2932" w:rsidRDefault="00946321" w:rsidP="00C84B47">
            <w:pPr>
              <w:jc w:val="both"/>
              <w:rPr>
                <w:rFonts w:ascii="標楷體" w:eastAsia="標楷體" w:hAnsi="標楷體"/>
              </w:rPr>
            </w:pPr>
            <w:r w:rsidRPr="004A2932">
              <w:rPr>
                <w:rFonts w:ascii="標楷體" w:eastAsia="標楷體" w:hAnsi="標楷體" w:hint="eastAsia"/>
              </w:rPr>
              <w:lastRenderedPageBreak/>
              <w:t>金融監督管理委員會</w:t>
            </w:r>
          </w:p>
          <w:p w:rsidR="002D358A" w:rsidRPr="004A2932" w:rsidRDefault="002D358A" w:rsidP="004B5B31">
            <w:pPr>
              <w:jc w:val="both"/>
              <w:rPr>
                <w:rFonts w:ascii="標楷體" w:eastAsia="標楷體" w:hAnsi="標楷體"/>
              </w:rPr>
            </w:pPr>
            <w:r w:rsidRPr="004A2932">
              <w:rPr>
                <w:rFonts w:ascii="標楷體" w:eastAsia="標楷體" w:hAnsi="標楷體" w:hint="eastAsia"/>
              </w:rPr>
              <w:t>法務部調查局</w:t>
            </w:r>
          </w:p>
          <w:p w:rsidR="00211B1B" w:rsidRPr="004A2932" w:rsidRDefault="00211B1B" w:rsidP="004B5B31">
            <w:pPr>
              <w:jc w:val="both"/>
              <w:rPr>
                <w:rFonts w:ascii="標楷體" w:eastAsia="標楷體" w:hAnsi="標楷體"/>
              </w:rPr>
            </w:pPr>
            <w:r w:rsidRPr="004A2932">
              <w:rPr>
                <w:rFonts w:ascii="標楷體" w:eastAsia="標楷體" w:hAnsi="標楷體" w:hint="eastAsia"/>
              </w:rPr>
              <w:lastRenderedPageBreak/>
              <w:t>中央銀行</w:t>
            </w:r>
          </w:p>
        </w:tc>
        <w:tc>
          <w:tcPr>
            <w:tcW w:w="1929" w:type="dxa"/>
            <w:vMerge w:val="restart"/>
            <w:tcBorders>
              <w:bottom w:val="single" w:sz="4" w:space="0" w:color="auto"/>
            </w:tcBorders>
            <w:shd w:val="clear" w:color="auto" w:fill="auto"/>
          </w:tcPr>
          <w:p w:rsidR="00F62D85" w:rsidRPr="004A2932" w:rsidRDefault="00F62D85" w:rsidP="00F62D85">
            <w:pPr>
              <w:rPr>
                <w:rFonts w:ascii="標楷體" w:eastAsia="標楷體" w:hAnsi="標楷體"/>
              </w:rPr>
            </w:pPr>
            <w:r w:rsidRPr="004A2932">
              <w:rPr>
                <w:rFonts w:ascii="標楷體" w:eastAsia="標楷體" w:hAnsi="標楷體" w:hint="eastAsia"/>
              </w:rPr>
              <w:lastRenderedPageBreak/>
              <w:t>■ 已符合</w:t>
            </w:r>
          </w:p>
          <w:p w:rsidR="00F62D85" w:rsidRPr="004A2932" w:rsidRDefault="00F62D85" w:rsidP="00F62D85">
            <w:pPr>
              <w:rPr>
                <w:rFonts w:ascii="標楷體" w:eastAsia="標楷體" w:hAnsi="標楷體"/>
              </w:rPr>
            </w:pPr>
            <w:r w:rsidRPr="004A2932">
              <w:rPr>
                <w:rFonts w:ascii="標楷體" w:eastAsia="標楷體" w:hAnsi="標楷體" w:hint="eastAsia"/>
              </w:rPr>
              <w:t>□ 部分符合</w:t>
            </w:r>
          </w:p>
          <w:p w:rsidR="00F62D85" w:rsidRPr="004A2932" w:rsidRDefault="00F62D85" w:rsidP="00F62D85">
            <w:pPr>
              <w:rPr>
                <w:rFonts w:ascii="標楷體" w:eastAsia="標楷體" w:hAnsi="標楷體"/>
              </w:rPr>
            </w:pPr>
            <w:r w:rsidRPr="004A2932">
              <w:rPr>
                <w:rFonts w:ascii="標楷體" w:eastAsia="標楷體" w:hAnsi="標楷體" w:hint="eastAsia"/>
              </w:rPr>
              <w:t>□ 未符合</w:t>
            </w:r>
          </w:p>
          <w:p w:rsidR="002D358A" w:rsidRPr="004A2932" w:rsidRDefault="002D358A" w:rsidP="00B05C17">
            <w:pPr>
              <w:rPr>
                <w:rFonts w:ascii="標楷體" w:eastAsia="標楷體" w:hAnsi="標楷體"/>
              </w:rPr>
            </w:pPr>
          </w:p>
          <w:p w:rsidR="002D358A" w:rsidRPr="004A2932" w:rsidRDefault="002D358A" w:rsidP="00B05C17">
            <w:pPr>
              <w:rPr>
                <w:rFonts w:ascii="標楷體" w:eastAsia="標楷體" w:hAnsi="標楷體"/>
              </w:rPr>
            </w:pPr>
          </w:p>
          <w:p w:rsidR="002D358A" w:rsidRPr="004A2932" w:rsidRDefault="002D358A" w:rsidP="00B05C17">
            <w:pPr>
              <w:rPr>
                <w:rFonts w:ascii="標楷體" w:eastAsia="標楷體" w:hAnsi="標楷體"/>
              </w:rPr>
            </w:pPr>
          </w:p>
          <w:p w:rsidR="002D358A" w:rsidRPr="004A2932" w:rsidRDefault="002D358A" w:rsidP="00B05C17">
            <w:pPr>
              <w:rPr>
                <w:rFonts w:ascii="標楷體" w:eastAsia="標楷體" w:hAnsi="標楷體"/>
              </w:rPr>
            </w:pPr>
          </w:p>
          <w:p w:rsidR="002D358A" w:rsidRPr="004A2932" w:rsidRDefault="002D358A" w:rsidP="00B05C17">
            <w:pPr>
              <w:rPr>
                <w:rFonts w:ascii="標楷體" w:eastAsia="標楷體" w:hAnsi="標楷體"/>
              </w:rPr>
            </w:pPr>
          </w:p>
          <w:p w:rsidR="002D358A" w:rsidRPr="004A2932" w:rsidRDefault="002D358A" w:rsidP="00B05C17">
            <w:pPr>
              <w:rPr>
                <w:rFonts w:ascii="標楷體" w:eastAsia="標楷體" w:hAnsi="標楷體"/>
              </w:rPr>
            </w:pPr>
          </w:p>
          <w:p w:rsidR="002D358A" w:rsidRPr="004A2932" w:rsidRDefault="002D358A" w:rsidP="00B05C17">
            <w:pPr>
              <w:rPr>
                <w:rFonts w:ascii="標楷體" w:eastAsia="標楷體" w:hAnsi="標楷體"/>
              </w:rPr>
            </w:pPr>
          </w:p>
          <w:p w:rsidR="002D358A" w:rsidRPr="004A2932" w:rsidRDefault="002D358A" w:rsidP="00B05C17">
            <w:pPr>
              <w:rPr>
                <w:rFonts w:ascii="標楷體" w:eastAsia="標楷體" w:hAnsi="標楷體"/>
              </w:rPr>
            </w:pPr>
          </w:p>
          <w:p w:rsidR="002D358A" w:rsidRPr="004A2932" w:rsidRDefault="002D358A" w:rsidP="00B05C17">
            <w:pPr>
              <w:rPr>
                <w:rFonts w:ascii="標楷體" w:eastAsia="標楷體" w:hAnsi="標楷體"/>
              </w:rPr>
            </w:pPr>
          </w:p>
          <w:p w:rsidR="002D358A" w:rsidRPr="004A2932" w:rsidRDefault="002D358A" w:rsidP="00B05C17">
            <w:pPr>
              <w:rPr>
                <w:rFonts w:ascii="標楷體" w:eastAsia="標楷體" w:hAnsi="標楷體"/>
              </w:rPr>
            </w:pPr>
          </w:p>
          <w:p w:rsidR="002D358A" w:rsidRPr="004A2932" w:rsidRDefault="002D358A" w:rsidP="00B05C17">
            <w:pPr>
              <w:rPr>
                <w:rFonts w:ascii="標楷體" w:eastAsia="標楷體" w:hAnsi="標楷體"/>
              </w:rPr>
            </w:pPr>
          </w:p>
          <w:p w:rsidR="002D358A" w:rsidRPr="004A2932" w:rsidRDefault="002D358A" w:rsidP="00B05C17">
            <w:pPr>
              <w:rPr>
                <w:rFonts w:ascii="標楷體" w:eastAsia="標楷體" w:hAnsi="標楷體"/>
              </w:rPr>
            </w:pPr>
          </w:p>
          <w:p w:rsidR="002D358A" w:rsidRPr="004A2932" w:rsidRDefault="002D358A" w:rsidP="00B05C17">
            <w:pPr>
              <w:rPr>
                <w:rFonts w:ascii="標楷體" w:eastAsia="標楷體" w:hAnsi="標楷體"/>
              </w:rPr>
            </w:pPr>
          </w:p>
          <w:p w:rsidR="002D358A" w:rsidRPr="004A2932" w:rsidRDefault="002D358A" w:rsidP="00B05C17">
            <w:pPr>
              <w:rPr>
                <w:rFonts w:ascii="標楷體" w:eastAsia="標楷體" w:hAnsi="標楷體"/>
              </w:rPr>
            </w:pPr>
          </w:p>
          <w:p w:rsidR="002D358A" w:rsidRPr="004A2932" w:rsidRDefault="002D358A" w:rsidP="00B05C17">
            <w:pPr>
              <w:rPr>
                <w:rFonts w:ascii="標楷體" w:eastAsia="標楷體" w:hAnsi="標楷體"/>
              </w:rPr>
            </w:pPr>
          </w:p>
          <w:p w:rsidR="002D358A" w:rsidRPr="004A2932" w:rsidRDefault="002D358A" w:rsidP="00B05C17">
            <w:pPr>
              <w:rPr>
                <w:rFonts w:ascii="標楷體" w:eastAsia="標楷體" w:hAnsi="標楷體"/>
              </w:rPr>
            </w:pPr>
          </w:p>
          <w:p w:rsidR="002D358A" w:rsidRPr="004A2932" w:rsidRDefault="002D358A" w:rsidP="00B05C17">
            <w:pPr>
              <w:rPr>
                <w:rFonts w:ascii="標楷體" w:eastAsia="標楷體" w:hAnsi="標楷體"/>
              </w:rPr>
            </w:pPr>
          </w:p>
          <w:p w:rsidR="002D358A" w:rsidRPr="004A2932" w:rsidRDefault="002D358A" w:rsidP="00B05C17">
            <w:pPr>
              <w:rPr>
                <w:rFonts w:ascii="標楷體" w:eastAsia="標楷體" w:hAnsi="標楷體"/>
              </w:rPr>
            </w:pPr>
          </w:p>
          <w:p w:rsidR="002D358A" w:rsidRPr="004A2932" w:rsidRDefault="002D358A" w:rsidP="00B05C17">
            <w:pPr>
              <w:rPr>
                <w:rFonts w:ascii="標楷體" w:eastAsia="標楷體" w:hAnsi="標楷體"/>
              </w:rPr>
            </w:pPr>
          </w:p>
          <w:p w:rsidR="00211B1B" w:rsidRPr="004A2932" w:rsidRDefault="00211B1B" w:rsidP="00B05C17">
            <w:pPr>
              <w:rPr>
                <w:rFonts w:ascii="標楷體" w:eastAsia="標楷體" w:hAnsi="標楷體"/>
              </w:rPr>
            </w:pPr>
          </w:p>
          <w:p w:rsidR="00211B1B" w:rsidRPr="004A2932" w:rsidRDefault="00211B1B" w:rsidP="00B05C17">
            <w:pPr>
              <w:rPr>
                <w:rFonts w:ascii="標楷體" w:eastAsia="標楷體" w:hAnsi="標楷體"/>
              </w:rPr>
            </w:pPr>
          </w:p>
          <w:p w:rsidR="00211B1B" w:rsidRPr="004A2932" w:rsidRDefault="00211B1B" w:rsidP="00211B1B">
            <w:pPr>
              <w:rPr>
                <w:rFonts w:ascii="標楷體" w:eastAsia="標楷體" w:hAnsi="標楷體"/>
              </w:rPr>
            </w:pPr>
          </w:p>
        </w:tc>
        <w:tc>
          <w:tcPr>
            <w:tcW w:w="3297" w:type="dxa"/>
            <w:tcBorders>
              <w:bottom w:val="single" w:sz="4" w:space="0" w:color="auto"/>
            </w:tcBorders>
            <w:shd w:val="clear" w:color="auto" w:fill="auto"/>
          </w:tcPr>
          <w:p w:rsidR="002D358A" w:rsidRPr="001C4A6E" w:rsidRDefault="00946321" w:rsidP="00C829F5">
            <w:pPr>
              <w:rPr>
                <w:rFonts w:ascii="標楷體" w:eastAsia="標楷體" w:hAnsi="標楷體"/>
                <w:b/>
                <w:color w:val="FF0000"/>
              </w:rPr>
            </w:pPr>
            <w:r w:rsidRPr="00D51896">
              <w:rPr>
                <w:rFonts w:ascii="標楷體" w:eastAsia="標楷體" w:hAnsi="標楷體" w:hint="eastAsia"/>
                <w:b/>
              </w:rPr>
              <w:lastRenderedPageBreak/>
              <w:t>金融監督管理委員會</w:t>
            </w:r>
            <w:r w:rsidR="001C4A6E" w:rsidRPr="001C4A6E">
              <w:rPr>
                <w:rFonts w:ascii="標楷體" w:eastAsia="標楷體" w:hAnsi="標楷體" w:hint="eastAsia"/>
                <w:b/>
                <w:color w:val="FF0000"/>
              </w:rPr>
              <w:t>(ATM?)</w:t>
            </w:r>
          </w:p>
          <w:p w:rsidR="002D358A" w:rsidRPr="004A2932" w:rsidRDefault="002D358A" w:rsidP="00957B3E">
            <w:pPr>
              <w:numPr>
                <w:ilvl w:val="0"/>
                <w:numId w:val="41"/>
              </w:numPr>
              <w:rPr>
                <w:rFonts w:ascii="標楷體" w:eastAsia="標楷體" w:hAnsi="標楷體"/>
              </w:rPr>
            </w:pPr>
            <w:r w:rsidRPr="004A2932">
              <w:rPr>
                <w:rFonts w:ascii="標楷體" w:eastAsia="標楷體" w:hAnsi="標楷體" w:hint="eastAsia"/>
              </w:rPr>
              <w:t>按金融機構辦理國內匯款作業確認客戶身分原則,對於任何現金達新台幣3萬</w:t>
            </w:r>
            <w:r w:rsidRPr="004A2932">
              <w:rPr>
                <w:rFonts w:ascii="標楷體" w:eastAsia="標楷體" w:hAnsi="標楷體" w:hint="eastAsia"/>
              </w:rPr>
              <w:lastRenderedPageBreak/>
              <w:t>元以上者，已明定要求進行客戶審查措施。</w:t>
            </w:r>
          </w:p>
          <w:p w:rsidR="002D358A" w:rsidRPr="004A2932" w:rsidRDefault="002D358A" w:rsidP="00957B3E">
            <w:pPr>
              <w:numPr>
                <w:ilvl w:val="0"/>
                <w:numId w:val="41"/>
              </w:numPr>
              <w:rPr>
                <w:rFonts w:ascii="標楷體" w:eastAsia="標楷體" w:hAnsi="標楷體"/>
              </w:rPr>
            </w:pPr>
            <w:r w:rsidRPr="004A2932">
              <w:rPr>
                <w:rFonts w:ascii="標楷體" w:eastAsia="標楷體" w:hAnsi="標楷體"/>
              </w:rPr>
              <w:t>為使洗錢防制作業更趨嚴謹及打擊犯罪，並促使匯款客戶留存資料，以利金融機構認識客戶，</w:t>
            </w:r>
            <w:r w:rsidRPr="004A2932">
              <w:rPr>
                <w:rFonts w:ascii="標楷體" w:eastAsia="標楷體" w:hAnsi="標楷體" w:hint="eastAsia"/>
              </w:rPr>
              <w:t>本會</w:t>
            </w:r>
            <w:r w:rsidRPr="004A2932">
              <w:rPr>
                <w:rFonts w:ascii="標楷體" w:eastAsia="標楷體" w:hAnsi="標楷體"/>
              </w:rPr>
              <w:t>定</w:t>
            </w:r>
            <w:r w:rsidRPr="004A2932">
              <w:rPr>
                <w:rFonts w:ascii="標楷體" w:eastAsia="標楷體" w:hAnsi="標楷體" w:hint="eastAsia"/>
              </w:rPr>
              <w:t>有「</w:t>
            </w:r>
            <w:r w:rsidRPr="004A2932">
              <w:rPr>
                <w:rFonts w:ascii="標楷體" w:eastAsia="標楷體" w:hAnsi="標楷體"/>
              </w:rPr>
              <w:t>金融機構辦理國內匯款作業確認客戶身分原則</w:t>
            </w:r>
            <w:r w:rsidRPr="004A2932">
              <w:rPr>
                <w:rFonts w:ascii="標楷體" w:eastAsia="標楷體" w:hAnsi="標楷體" w:hint="eastAsia"/>
              </w:rPr>
              <w:t>」；另央行訂有「</w:t>
            </w:r>
            <w:r w:rsidRPr="004A2932">
              <w:rPr>
                <w:rFonts w:ascii="標楷體" w:eastAsia="標楷體" w:hAnsi="標楷體"/>
              </w:rPr>
              <w:t>銀行業辦理外匯業務作業規範</w:t>
            </w:r>
            <w:r w:rsidRPr="004A2932">
              <w:rPr>
                <w:rFonts w:ascii="標楷體" w:eastAsia="標楷體" w:hAnsi="標楷體" w:hint="eastAsia"/>
              </w:rPr>
              <w:t>」，其中</w:t>
            </w:r>
            <w:r w:rsidRPr="004A2932">
              <w:rPr>
                <w:rFonts w:ascii="標楷體" w:eastAsia="標楷體" w:hAnsi="標楷體"/>
              </w:rPr>
              <w:t>第</w:t>
            </w:r>
            <w:r w:rsidR="002078D0">
              <w:rPr>
                <w:rFonts w:ascii="標楷體" w:eastAsia="標楷體" w:hAnsi="標楷體" w:hint="eastAsia"/>
              </w:rPr>
              <w:t>4</w:t>
            </w:r>
            <w:r w:rsidRPr="004A2932">
              <w:rPr>
                <w:rFonts w:ascii="標楷體" w:eastAsia="標楷體" w:hAnsi="標楷體"/>
              </w:rPr>
              <w:t>條</w:t>
            </w:r>
            <w:r w:rsidRPr="004A2932">
              <w:rPr>
                <w:rFonts w:ascii="標楷體" w:eastAsia="標楷體" w:hAnsi="標楷體" w:hint="eastAsia"/>
              </w:rPr>
              <w:t>已訂有</w:t>
            </w:r>
            <w:r w:rsidRPr="004A2932">
              <w:rPr>
                <w:rFonts w:ascii="標楷體" w:eastAsia="標楷體" w:hAnsi="標楷體"/>
              </w:rPr>
              <w:t>銀行業辦理一般匯出及匯入匯款業務</w:t>
            </w:r>
            <w:r w:rsidRPr="004A2932">
              <w:rPr>
                <w:rFonts w:ascii="標楷體" w:eastAsia="標楷體" w:hAnsi="標楷體" w:hint="eastAsia"/>
              </w:rPr>
              <w:t>相關</w:t>
            </w:r>
            <w:r w:rsidRPr="004A2932">
              <w:rPr>
                <w:rFonts w:ascii="標楷體" w:eastAsia="標楷體" w:hAnsi="標楷體"/>
              </w:rPr>
              <w:t>規</w:t>
            </w:r>
            <w:r w:rsidRPr="004A2932">
              <w:rPr>
                <w:rFonts w:ascii="標楷體" w:eastAsia="標楷體" w:hAnsi="標楷體" w:hint="eastAsia"/>
              </w:rPr>
              <w:t>範。</w:t>
            </w:r>
          </w:p>
          <w:p w:rsidR="002D358A" w:rsidRPr="004A2932" w:rsidRDefault="002D358A" w:rsidP="00C829F5">
            <w:pPr>
              <w:rPr>
                <w:rFonts w:ascii="標楷體" w:eastAsia="標楷體" w:hAnsi="標楷體"/>
              </w:rPr>
            </w:pPr>
          </w:p>
          <w:p w:rsidR="002D358A" w:rsidRPr="00D51896" w:rsidRDefault="002D358A" w:rsidP="002D358A">
            <w:pPr>
              <w:rPr>
                <w:rFonts w:ascii="標楷體" w:eastAsia="標楷體" w:hAnsi="標楷體"/>
                <w:b/>
              </w:rPr>
            </w:pPr>
            <w:r w:rsidRPr="00D51896">
              <w:rPr>
                <w:rFonts w:ascii="標楷體" w:eastAsia="標楷體" w:hAnsi="標楷體" w:hint="eastAsia"/>
                <w:b/>
              </w:rPr>
              <w:t>法務部調查局</w:t>
            </w:r>
          </w:p>
          <w:p w:rsidR="002D358A" w:rsidRPr="004A2932" w:rsidRDefault="002D358A" w:rsidP="00464E9A">
            <w:pPr>
              <w:jc w:val="both"/>
              <w:rPr>
                <w:rFonts w:ascii="標楷體" w:eastAsia="標楷體" w:hAnsi="標楷體"/>
              </w:rPr>
            </w:pPr>
            <w:r w:rsidRPr="004A2932">
              <w:rPr>
                <w:rFonts w:ascii="標楷體" w:eastAsia="標楷體" w:hAnsi="標楷體" w:hint="eastAsia"/>
              </w:rPr>
              <w:t>對國外匯入款提供匯款人資訊(匯款人姓名、帳號、住址)不足者訂定風險管理程序</w:t>
            </w:r>
            <w:r w:rsidR="00464E9A" w:rsidRPr="004A2932">
              <w:rPr>
                <w:rFonts w:ascii="標楷體" w:eastAsia="標楷體" w:hAnsi="標楷體" w:hint="eastAsia"/>
              </w:rPr>
              <w:t>。</w:t>
            </w:r>
          </w:p>
          <w:p w:rsidR="00211B1B" w:rsidRPr="004A2932" w:rsidRDefault="00211B1B" w:rsidP="00C829F5">
            <w:pPr>
              <w:rPr>
                <w:rFonts w:ascii="標楷體" w:eastAsia="標楷體" w:hAnsi="標楷體"/>
              </w:rPr>
            </w:pPr>
          </w:p>
          <w:p w:rsidR="00211B1B" w:rsidRPr="00D51896" w:rsidRDefault="00211B1B" w:rsidP="00C829F5">
            <w:pPr>
              <w:rPr>
                <w:rFonts w:ascii="標楷體" w:eastAsia="標楷體" w:hAnsi="標楷體"/>
                <w:b/>
              </w:rPr>
            </w:pPr>
            <w:r w:rsidRPr="00D51896">
              <w:rPr>
                <w:rFonts w:ascii="標楷體" w:eastAsia="標楷體" w:hAnsi="標楷體" w:hint="eastAsia"/>
                <w:b/>
              </w:rPr>
              <w:t>中央銀行</w:t>
            </w:r>
          </w:p>
          <w:p w:rsidR="00211B1B" w:rsidRPr="004A2932" w:rsidRDefault="00211B1B" w:rsidP="00211B1B">
            <w:pPr>
              <w:spacing w:line="360" w:lineRule="exact"/>
              <w:rPr>
                <w:rFonts w:ascii="標楷體" w:eastAsia="標楷體" w:hAnsi="標楷體"/>
              </w:rPr>
            </w:pPr>
            <w:r w:rsidRPr="004A2932">
              <w:rPr>
                <w:rFonts w:ascii="標楷體" w:eastAsia="標楷體" w:hAnsi="標楷體" w:hint="eastAsia"/>
              </w:rPr>
              <w:t>本行所訂「銀行業辦理外匯業務作業規範」第4點已要求：</w:t>
            </w:r>
          </w:p>
          <w:p w:rsidR="00211B1B" w:rsidRPr="004A2932" w:rsidRDefault="00211B1B" w:rsidP="00211B1B">
            <w:pPr>
              <w:spacing w:line="360" w:lineRule="exact"/>
              <w:ind w:left="480" w:hangingChars="200" w:hanging="480"/>
              <w:rPr>
                <w:rFonts w:ascii="標楷體" w:eastAsia="標楷體" w:hAnsi="標楷體"/>
              </w:rPr>
            </w:pPr>
            <w:r w:rsidRPr="004A2932">
              <w:rPr>
                <w:rFonts w:ascii="標楷體" w:eastAsia="標楷體" w:hAnsi="標楷體" w:hint="eastAsia"/>
              </w:rPr>
              <w:t>一、匯出款業發送電文應包含匯款人下列資料：</w:t>
            </w:r>
          </w:p>
          <w:p w:rsidR="00211B1B" w:rsidRPr="004A2932" w:rsidRDefault="00211B1B" w:rsidP="00CD2BAB">
            <w:pPr>
              <w:pStyle w:val="2"/>
              <w:spacing w:line="360" w:lineRule="exact"/>
              <w:ind w:left="720" w:hangingChars="300" w:hanging="720"/>
              <w:rPr>
                <w:rFonts w:ascii="標楷體" w:eastAsia="標楷體" w:hAnsi="標楷體"/>
              </w:rPr>
            </w:pPr>
            <w:r w:rsidRPr="004A2932">
              <w:rPr>
                <w:rFonts w:ascii="標楷體" w:eastAsia="標楷體" w:hAnsi="標楷體" w:hint="eastAsia"/>
              </w:rPr>
              <w:t>（一）全名。</w:t>
            </w:r>
          </w:p>
          <w:p w:rsidR="00211B1B" w:rsidRPr="004A2932" w:rsidRDefault="00211B1B" w:rsidP="00CD2BAB">
            <w:pPr>
              <w:pStyle w:val="2"/>
              <w:spacing w:line="360" w:lineRule="exact"/>
              <w:ind w:left="720" w:hangingChars="300" w:hanging="720"/>
              <w:rPr>
                <w:rFonts w:ascii="標楷體" w:eastAsia="標楷體" w:hAnsi="標楷體"/>
              </w:rPr>
            </w:pPr>
            <w:r w:rsidRPr="004A2932">
              <w:rPr>
                <w:rFonts w:ascii="標楷體" w:eastAsia="標楷體" w:hAnsi="標楷體" w:hint="eastAsia"/>
              </w:rPr>
              <w:t>（二）帳號。匯款人未於匯款行開立帳戶者，匯款行得以可查證該項匯款之序號代替之。</w:t>
            </w:r>
          </w:p>
          <w:p w:rsidR="00211B1B" w:rsidRPr="004A2932" w:rsidRDefault="00211B1B" w:rsidP="00CD2BAB">
            <w:pPr>
              <w:spacing w:line="360" w:lineRule="exact"/>
              <w:ind w:left="720" w:hangingChars="300" w:hanging="720"/>
              <w:rPr>
                <w:rFonts w:ascii="標楷體" w:eastAsia="標楷體" w:hAnsi="標楷體"/>
              </w:rPr>
            </w:pPr>
            <w:r w:rsidRPr="004A2932">
              <w:rPr>
                <w:rFonts w:ascii="標楷體" w:eastAsia="標楷體" w:hAnsi="標楷體" w:hint="eastAsia"/>
              </w:rPr>
              <w:t>（三）地址。匯款行得視實際狀況以其身分證號碼、護照號碼或居留證號碼代替之。</w:t>
            </w:r>
          </w:p>
          <w:p w:rsidR="00211B1B" w:rsidRPr="004A2932" w:rsidRDefault="00211B1B" w:rsidP="0017113E">
            <w:pPr>
              <w:ind w:left="432" w:hangingChars="180" w:hanging="432"/>
              <w:rPr>
                <w:rFonts w:ascii="標楷體" w:eastAsia="標楷體" w:hAnsi="標楷體"/>
              </w:rPr>
            </w:pPr>
            <w:r w:rsidRPr="004A2932">
              <w:rPr>
                <w:rFonts w:ascii="標楷體" w:eastAsia="標楷體" w:hAnsi="標楷體" w:hint="eastAsia"/>
              </w:rPr>
              <w:t>二、對國外匯入款提供匯款人資訊（匯款人全名、帳號、住址）不足者，應訂定風險管理程序</w:t>
            </w:r>
          </w:p>
        </w:tc>
      </w:tr>
      <w:tr w:rsidR="002D358A" w:rsidRPr="004A2932" w:rsidTr="002078D0">
        <w:trPr>
          <w:trHeight w:val="3971"/>
        </w:trPr>
        <w:tc>
          <w:tcPr>
            <w:tcW w:w="477" w:type="dxa"/>
            <w:vMerge/>
            <w:tcBorders>
              <w:bottom w:val="single" w:sz="4" w:space="0" w:color="auto"/>
              <w:right w:val="single" w:sz="4" w:space="0" w:color="FF0000"/>
            </w:tcBorders>
            <w:shd w:val="clear" w:color="auto" w:fill="auto"/>
          </w:tcPr>
          <w:p w:rsidR="002D358A" w:rsidRPr="004A2932" w:rsidRDefault="002D358A" w:rsidP="00647260">
            <w:pPr>
              <w:numPr>
                <w:ilvl w:val="0"/>
                <w:numId w:val="2"/>
              </w:numPr>
              <w:rPr>
                <w:rFonts w:ascii="標楷體" w:eastAsia="標楷體" w:hAnsi="標楷體"/>
              </w:rPr>
            </w:pPr>
          </w:p>
        </w:tc>
        <w:tc>
          <w:tcPr>
            <w:tcW w:w="2652" w:type="dxa"/>
            <w:vMerge/>
            <w:tcBorders>
              <w:bottom w:val="single" w:sz="4" w:space="0" w:color="auto"/>
              <w:right w:val="single" w:sz="4" w:space="0" w:color="FF0000"/>
            </w:tcBorders>
            <w:shd w:val="clear" w:color="auto" w:fill="auto"/>
          </w:tcPr>
          <w:p w:rsidR="002D358A" w:rsidRPr="004A2932" w:rsidRDefault="002D358A" w:rsidP="006C4D40">
            <w:pPr>
              <w:ind w:left="480" w:hangingChars="200" w:hanging="480"/>
              <w:rPr>
                <w:rFonts w:ascii="標楷體" w:eastAsia="標楷體" w:hAnsi="標楷體"/>
              </w:rPr>
            </w:pPr>
          </w:p>
        </w:tc>
        <w:tc>
          <w:tcPr>
            <w:tcW w:w="1454" w:type="dxa"/>
            <w:vMerge/>
            <w:tcBorders>
              <w:bottom w:val="single" w:sz="4" w:space="0" w:color="auto"/>
            </w:tcBorders>
            <w:shd w:val="clear" w:color="auto" w:fill="auto"/>
          </w:tcPr>
          <w:p w:rsidR="002D358A" w:rsidRPr="004A2932" w:rsidRDefault="002D358A" w:rsidP="00C84B47">
            <w:pPr>
              <w:jc w:val="both"/>
              <w:rPr>
                <w:rFonts w:ascii="標楷體" w:eastAsia="標楷體" w:hAnsi="標楷體"/>
              </w:rPr>
            </w:pPr>
          </w:p>
        </w:tc>
        <w:tc>
          <w:tcPr>
            <w:tcW w:w="1929" w:type="dxa"/>
            <w:vMerge/>
            <w:tcBorders>
              <w:bottom w:val="single" w:sz="4" w:space="0" w:color="auto"/>
            </w:tcBorders>
            <w:shd w:val="clear" w:color="auto" w:fill="auto"/>
          </w:tcPr>
          <w:p w:rsidR="002D358A" w:rsidRPr="004A2932" w:rsidRDefault="002D358A" w:rsidP="00B05C17">
            <w:pPr>
              <w:rPr>
                <w:rFonts w:ascii="標楷體" w:eastAsia="標楷體" w:hAnsi="標楷體"/>
              </w:rPr>
            </w:pPr>
          </w:p>
        </w:tc>
        <w:tc>
          <w:tcPr>
            <w:tcW w:w="3297" w:type="dxa"/>
            <w:tcBorders>
              <w:bottom w:val="single" w:sz="4" w:space="0" w:color="auto"/>
            </w:tcBorders>
            <w:shd w:val="clear" w:color="auto" w:fill="auto"/>
          </w:tcPr>
          <w:p w:rsidR="002D358A" w:rsidRPr="004A2932" w:rsidRDefault="002D358A" w:rsidP="00C829F5">
            <w:pPr>
              <w:rPr>
                <w:rFonts w:ascii="標楷體" w:eastAsia="標楷體" w:hAnsi="標楷體"/>
              </w:rPr>
            </w:pPr>
            <w:r w:rsidRPr="004A2932">
              <w:rPr>
                <w:rFonts w:ascii="標楷體" w:eastAsia="標楷體" w:hAnsi="標楷體" w:hint="eastAsia"/>
              </w:rPr>
              <w:t>中央銀行外匯局97.06.09台央外渠字第0970031813號</w:t>
            </w:r>
          </w:p>
          <w:p w:rsidR="002D358A" w:rsidRPr="004A2932" w:rsidRDefault="002D358A" w:rsidP="00C829F5">
            <w:pPr>
              <w:rPr>
                <w:rFonts w:ascii="標楷體" w:eastAsia="標楷體" w:hAnsi="標楷體"/>
              </w:rPr>
            </w:pPr>
            <w:r w:rsidRPr="004A2932">
              <w:rPr>
                <w:rFonts w:ascii="標楷體" w:eastAsia="標楷體" w:hAnsi="標楷體" w:hint="eastAsia"/>
              </w:rPr>
              <w:t>主旨：為配合打擊清洗黑錢財務行動特別組織(FATF)對反恐之建議，對國外匯入款提供匯款人資訊(匯款人姓名、帳號、住址)不足者，請於本(97)年</w:t>
            </w:r>
            <w:smartTag w:uri="urn:schemas-microsoft-com:office:smarttags" w:element="chsdate">
              <w:smartTagPr>
                <w:attr w:name="Year" w:val="2009"/>
                <w:attr w:name="Month" w:val="7"/>
                <w:attr w:name="Day" w:val="6"/>
                <w:attr w:name="IsLunarDate" w:val="False"/>
                <w:attr w:name="IsROCDate" w:val="False"/>
              </w:smartTagPr>
              <w:r w:rsidRPr="004A2932">
                <w:rPr>
                  <w:rFonts w:ascii="標楷體" w:eastAsia="標楷體" w:hAnsi="標楷體" w:hint="eastAsia"/>
                </w:rPr>
                <w:t>7月6日</w:t>
              </w:r>
            </w:smartTag>
            <w:r w:rsidRPr="004A2932">
              <w:rPr>
                <w:rFonts w:ascii="標楷體" w:eastAsia="標楷體" w:hAnsi="標楷體" w:hint="eastAsia"/>
              </w:rPr>
              <w:t>前，參照說明， 訂定風險管理程序，請  查照。</w:t>
            </w:r>
          </w:p>
          <w:p w:rsidR="002D358A" w:rsidRPr="004A2932" w:rsidRDefault="002D358A" w:rsidP="00C829F5">
            <w:pPr>
              <w:rPr>
                <w:rFonts w:ascii="標楷體" w:eastAsia="標楷體" w:hAnsi="標楷體"/>
              </w:rPr>
            </w:pPr>
            <w:r w:rsidRPr="004A2932">
              <w:rPr>
                <w:rFonts w:ascii="標楷體" w:eastAsia="標楷體" w:hAnsi="標楷體" w:hint="eastAsia"/>
              </w:rPr>
              <w:t>說明：</w:t>
            </w:r>
            <w:r w:rsidRPr="004A2932">
              <w:rPr>
                <w:rFonts w:ascii="標楷體" w:eastAsia="標楷體" w:hAnsi="標楷體" w:hint="eastAsia"/>
              </w:rPr>
              <w:tab/>
              <w:t>依據FATF提供之範例，對國外匯入款提供匯款人資訊不足者，應訂定下列處理程序：</w:t>
            </w:r>
          </w:p>
          <w:p w:rsidR="002D358A" w:rsidRPr="004A2932" w:rsidRDefault="002D358A" w:rsidP="00C829F5">
            <w:pPr>
              <w:rPr>
                <w:rFonts w:ascii="標楷體" w:eastAsia="標楷體" w:hAnsi="標楷體"/>
              </w:rPr>
            </w:pPr>
            <w:r w:rsidRPr="004A2932">
              <w:rPr>
                <w:rFonts w:ascii="標楷體" w:eastAsia="標楷體" w:hAnsi="標楷體" w:hint="eastAsia"/>
              </w:rPr>
              <w:t>一、要求匯出款項之金融機構傳送所缺少之匯款人資訊。</w:t>
            </w:r>
          </w:p>
          <w:p w:rsidR="002D358A" w:rsidRPr="004A2932" w:rsidRDefault="002D358A" w:rsidP="00C829F5">
            <w:pPr>
              <w:rPr>
                <w:rFonts w:ascii="標楷體" w:eastAsia="標楷體" w:hAnsi="標楷體"/>
              </w:rPr>
            </w:pPr>
            <w:r w:rsidRPr="004A2932">
              <w:rPr>
                <w:rFonts w:ascii="標楷體" w:eastAsia="標楷體" w:hAnsi="標楷體" w:hint="eastAsia"/>
              </w:rPr>
              <w:t>二、如果所缺少的資訊不會隨後收到，應考量缺少完整匯款人資訊是否造成或促成對該筆電匯或交易產生懷疑，如該筆電匯被視為很可疑，則應向法務部調查局申報。此外該金融機構亦可以決定不受理此筆電匯。</w:t>
            </w:r>
          </w:p>
          <w:p w:rsidR="002D358A" w:rsidRPr="004A2932" w:rsidRDefault="002D358A" w:rsidP="00C829F5">
            <w:pPr>
              <w:rPr>
                <w:rFonts w:ascii="標楷體" w:eastAsia="標楷體" w:hAnsi="標楷體"/>
              </w:rPr>
            </w:pPr>
            <w:r w:rsidRPr="004A2932">
              <w:rPr>
                <w:rFonts w:ascii="標楷體" w:eastAsia="標楷體" w:hAnsi="標楷體" w:hint="eastAsia"/>
              </w:rPr>
              <w:t>三、在適當的情況下，接受款項之金融機構對無法提供匯款人姓名、帳號、住址之金融機構，應考量限制或終止業務往來關係。</w:t>
            </w:r>
          </w:p>
          <w:p w:rsidR="002D358A" w:rsidRPr="004A2932" w:rsidRDefault="002D358A" w:rsidP="00C829F5">
            <w:pPr>
              <w:rPr>
                <w:rFonts w:ascii="標楷體" w:eastAsia="標楷體" w:hAnsi="標楷體"/>
              </w:rPr>
            </w:pPr>
          </w:p>
          <w:p w:rsidR="002D358A" w:rsidRPr="004A2932" w:rsidRDefault="002D358A" w:rsidP="00C829F5">
            <w:pPr>
              <w:rPr>
                <w:rFonts w:ascii="標楷體" w:eastAsia="標楷體" w:hAnsi="標楷體"/>
              </w:rPr>
            </w:pPr>
            <w:r w:rsidRPr="004A2932">
              <w:rPr>
                <w:rFonts w:ascii="標楷體" w:eastAsia="標楷體" w:hAnsi="標楷體" w:hint="eastAsia"/>
              </w:rPr>
              <w:t>國外匯出匯款須將匯款者全名、帳號或身分證件號碼及地址顯示於匯款電文中</w:t>
            </w:r>
          </w:p>
          <w:p w:rsidR="002D358A" w:rsidRPr="004A2932" w:rsidRDefault="002D358A" w:rsidP="00C829F5">
            <w:pPr>
              <w:rPr>
                <w:rFonts w:ascii="標楷體" w:eastAsia="標楷體" w:hAnsi="標楷體"/>
              </w:rPr>
            </w:pPr>
            <w:r w:rsidRPr="004A2932">
              <w:rPr>
                <w:rFonts w:ascii="標楷體" w:eastAsia="標楷體" w:hAnsi="標楷體" w:hint="eastAsia"/>
              </w:rPr>
              <w:t>中央銀行外匯局93.11.08.台央外柒字第0930053089號函</w:t>
            </w:r>
          </w:p>
          <w:p w:rsidR="002D358A" w:rsidRPr="004A2932" w:rsidRDefault="002D358A" w:rsidP="00C829F5">
            <w:pPr>
              <w:rPr>
                <w:rFonts w:ascii="標楷體" w:eastAsia="標楷體" w:hAnsi="標楷體"/>
              </w:rPr>
            </w:pPr>
            <w:r w:rsidRPr="004A2932">
              <w:rPr>
                <w:rFonts w:ascii="標楷體" w:eastAsia="標楷體" w:hAnsi="標楷體" w:hint="eastAsia"/>
              </w:rPr>
              <w:t>主旨：配合FATF(打擊清洗黑錢財務行動特別組織)對反恐之建議，各辦理國外匯款之銀行業於辦理國外匯出匯款時，須將匯款者全名、帳號或身分證件號碼及地址顯示於匯款電文中，請  查照配合辦理。</w:t>
            </w:r>
          </w:p>
          <w:p w:rsidR="002D358A" w:rsidRPr="004A2932" w:rsidRDefault="002D358A" w:rsidP="00C829F5">
            <w:pPr>
              <w:rPr>
                <w:rFonts w:ascii="標楷體" w:eastAsia="標楷體" w:hAnsi="標楷體"/>
              </w:rPr>
            </w:pPr>
            <w:r w:rsidRPr="004A2932">
              <w:rPr>
                <w:rFonts w:ascii="標楷體" w:eastAsia="標楷體" w:hAnsi="標楷體" w:hint="eastAsia"/>
              </w:rPr>
              <w:lastRenderedPageBreak/>
              <w:t>說明：</w:t>
            </w:r>
          </w:p>
          <w:p w:rsidR="002D358A" w:rsidRPr="004A2932" w:rsidRDefault="002D358A" w:rsidP="00C829F5">
            <w:pPr>
              <w:rPr>
                <w:rFonts w:ascii="標楷體" w:eastAsia="標楷體" w:hAnsi="標楷體"/>
              </w:rPr>
            </w:pPr>
            <w:r w:rsidRPr="004A2932">
              <w:rPr>
                <w:rFonts w:ascii="標楷體" w:eastAsia="標楷體" w:hAnsi="標楷體" w:hint="eastAsia"/>
              </w:rPr>
              <w:t>一、依財政部金融局九十三年六月三十日台融局(五)字第○九三五○○五六八號函轉中華民國工商協進會九十三年六月二十三日(九十三)台茂業字第二七六號函辦理。</w:t>
            </w:r>
          </w:p>
          <w:p w:rsidR="002D358A" w:rsidRPr="004A2932" w:rsidRDefault="002D358A" w:rsidP="00C829F5">
            <w:pPr>
              <w:rPr>
                <w:rFonts w:ascii="標楷體" w:eastAsia="標楷體" w:hAnsi="標楷體"/>
              </w:rPr>
            </w:pPr>
            <w:r w:rsidRPr="004A2932">
              <w:rPr>
                <w:rFonts w:ascii="標楷體" w:eastAsia="標楷體" w:hAnsi="標楷體" w:hint="eastAsia"/>
              </w:rPr>
              <w:t>二、本行將於相關匯款條文中作必要規範。</w:t>
            </w:r>
          </w:p>
          <w:p w:rsidR="002D358A" w:rsidRPr="004A2932" w:rsidRDefault="002D358A" w:rsidP="00C829F5">
            <w:pPr>
              <w:rPr>
                <w:rFonts w:ascii="標楷體" w:eastAsia="標楷體" w:hAnsi="標楷體"/>
              </w:rPr>
            </w:pPr>
            <w:r w:rsidRPr="004A2932">
              <w:rPr>
                <w:rFonts w:ascii="標楷體" w:eastAsia="標楷體" w:hAnsi="標楷體" w:hint="eastAsia"/>
              </w:rPr>
              <w:t>三、此項措施之緩衝期為一年，九十四年十月二十日起正式施行。</w:t>
            </w:r>
          </w:p>
        </w:tc>
      </w:tr>
      <w:tr w:rsidR="00A94535" w:rsidRPr="004A2932" w:rsidTr="002078D0">
        <w:tc>
          <w:tcPr>
            <w:tcW w:w="477" w:type="dxa"/>
            <w:tcBorders>
              <w:bottom w:val="single" w:sz="4" w:space="0" w:color="auto"/>
              <w:right w:val="single" w:sz="4" w:space="0" w:color="FF0000"/>
            </w:tcBorders>
            <w:shd w:val="clear" w:color="auto" w:fill="auto"/>
          </w:tcPr>
          <w:p w:rsidR="00647260" w:rsidRPr="004A2932" w:rsidRDefault="00647260"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47260" w:rsidRPr="004A2932" w:rsidRDefault="00647260" w:rsidP="006C4D40">
            <w:pPr>
              <w:ind w:left="480" w:hangingChars="200" w:hanging="480"/>
              <w:rPr>
                <w:rFonts w:ascii="標楷體" w:eastAsia="標楷體" w:hAnsi="標楷體"/>
              </w:rPr>
            </w:pPr>
            <w:r w:rsidRPr="004A2932">
              <w:rPr>
                <w:rFonts w:ascii="標楷體" w:eastAsia="標楷體" w:hAnsi="標楷體"/>
              </w:rPr>
              <w:t>四、</w:t>
            </w:r>
            <w:r w:rsidRPr="004A2932">
              <w:rPr>
                <w:rFonts w:ascii="標楷體" w:eastAsia="標楷體" w:hAnsi="標楷體"/>
                <w:b/>
              </w:rPr>
              <w:t>籲請締約國</w:t>
            </w:r>
            <w:r w:rsidRPr="004A2932">
              <w:rPr>
                <w:rFonts w:ascii="標楷體" w:eastAsia="標楷體" w:hAnsi="標楷體"/>
              </w:rPr>
              <w:t>在建立本條所規定的國內管理和監督制度時，在不影響本公約其他任何條款的情況下將區域、區域間和多邊組織的有關反洗錢舉措作為指南。</w:t>
            </w:r>
          </w:p>
        </w:tc>
        <w:tc>
          <w:tcPr>
            <w:tcW w:w="1454" w:type="dxa"/>
            <w:tcBorders>
              <w:bottom w:val="single" w:sz="4" w:space="0" w:color="auto"/>
            </w:tcBorders>
            <w:shd w:val="clear" w:color="auto" w:fill="auto"/>
          </w:tcPr>
          <w:p w:rsidR="00C84B47" w:rsidRPr="004A2932" w:rsidRDefault="00946321" w:rsidP="00C84B47">
            <w:pPr>
              <w:jc w:val="both"/>
              <w:rPr>
                <w:rFonts w:ascii="標楷體" w:eastAsia="標楷體" w:hAnsi="標楷體"/>
              </w:rPr>
            </w:pPr>
            <w:r w:rsidRPr="004A2932">
              <w:rPr>
                <w:rFonts w:ascii="標楷體" w:eastAsia="標楷體" w:hAnsi="標楷體" w:hint="eastAsia"/>
              </w:rPr>
              <w:t>金融監督管理委員會</w:t>
            </w:r>
          </w:p>
          <w:p w:rsidR="00647260" w:rsidRPr="004A2932" w:rsidRDefault="00647260" w:rsidP="004B5B31">
            <w:pPr>
              <w:jc w:val="both"/>
              <w:rPr>
                <w:rFonts w:ascii="標楷體" w:eastAsia="標楷體" w:hAnsi="標楷體"/>
              </w:rPr>
            </w:pPr>
            <w:r w:rsidRPr="004A2932">
              <w:rPr>
                <w:rFonts w:ascii="標楷體" w:eastAsia="標楷體" w:hAnsi="標楷體" w:hint="eastAsia"/>
              </w:rPr>
              <w:t>法務部</w:t>
            </w:r>
            <w:r w:rsidR="00150F78" w:rsidRPr="004A2932">
              <w:rPr>
                <w:rFonts w:ascii="標楷體" w:eastAsia="標楷體" w:hAnsi="標楷體" w:hint="eastAsia"/>
              </w:rPr>
              <w:t>調查局</w:t>
            </w:r>
          </w:p>
        </w:tc>
        <w:tc>
          <w:tcPr>
            <w:tcW w:w="1929" w:type="dxa"/>
            <w:tcBorders>
              <w:bottom w:val="single" w:sz="4" w:space="0" w:color="auto"/>
            </w:tcBorders>
            <w:shd w:val="clear" w:color="auto" w:fill="auto"/>
          </w:tcPr>
          <w:p w:rsidR="00F62D85" w:rsidRPr="004A2932" w:rsidRDefault="00F62D85" w:rsidP="00F62D85">
            <w:pPr>
              <w:rPr>
                <w:rFonts w:ascii="標楷體" w:eastAsia="標楷體" w:hAnsi="標楷體"/>
              </w:rPr>
            </w:pPr>
            <w:r w:rsidRPr="004A2932">
              <w:rPr>
                <w:rFonts w:ascii="標楷體" w:eastAsia="標楷體" w:hAnsi="標楷體" w:hint="eastAsia"/>
              </w:rPr>
              <w:t>■ 已符合</w:t>
            </w:r>
          </w:p>
          <w:p w:rsidR="00F62D85" w:rsidRPr="004A2932" w:rsidRDefault="00F62D85" w:rsidP="00F62D85">
            <w:pPr>
              <w:rPr>
                <w:rFonts w:ascii="標楷體" w:eastAsia="標楷體" w:hAnsi="標楷體"/>
              </w:rPr>
            </w:pPr>
            <w:r w:rsidRPr="004A2932">
              <w:rPr>
                <w:rFonts w:ascii="標楷體" w:eastAsia="標楷體" w:hAnsi="標楷體" w:hint="eastAsia"/>
              </w:rPr>
              <w:t>□ 部分符合</w:t>
            </w:r>
          </w:p>
          <w:p w:rsidR="00F62D85" w:rsidRPr="004A2932" w:rsidRDefault="00F62D85" w:rsidP="00F62D85">
            <w:pPr>
              <w:rPr>
                <w:rFonts w:ascii="標楷體" w:eastAsia="標楷體" w:hAnsi="標楷體"/>
              </w:rPr>
            </w:pPr>
            <w:r w:rsidRPr="004A2932">
              <w:rPr>
                <w:rFonts w:ascii="標楷體" w:eastAsia="標楷體" w:hAnsi="標楷體" w:hint="eastAsia"/>
              </w:rPr>
              <w:t>□ 未符合</w:t>
            </w:r>
          </w:p>
          <w:p w:rsidR="00AA2613" w:rsidRPr="004A2932" w:rsidRDefault="00AA2613" w:rsidP="00B05C17">
            <w:pPr>
              <w:rPr>
                <w:rFonts w:ascii="標楷體" w:eastAsia="標楷體" w:hAnsi="標楷體"/>
              </w:rPr>
            </w:pPr>
          </w:p>
          <w:p w:rsidR="00AA2613" w:rsidRPr="004A2932" w:rsidRDefault="00AA2613" w:rsidP="00B05C17">
            <w:pPr>
              <w:rPr>
                <w:rFonts w:ascii="標楷體" w:eastAsia="標楷體" w:hAnsi="標楷體"/>
              </w:rPr>
            </w:pPr>
          </w:p>
          <w:p w:rsidR="00AA2613" w:rsidRPr="004A2932" w:rsidRDefault="00AA2613" w:rsidP="00B05C17">
            <w:pPr>
              <w:rPr>
                <w:rFonts w:ascii="標楷體" w:eastAsia="標楷體" w:hAnsi="標楷體"/>
              </w:rPr>
            </w:pPr>
          </w:p>
          <w:p w:rsidR="00AA2613" w:rsidRPr="004A2932" w:rsidRDefault="00AA2613" w:rsidP="00B05C17">
            <w:pPr>
              <w:rPr>
                <w:rFonts w:ascii="標楷體" w:eastAsia="標楷體" w:hAnsi="標楷體"/>
              </w:rPr>
            </w:pPr>
          </w:p>
          <w:p w:rsidR="00AA2613" w:rsidRPr="004A2932" w:rsidRDefault="00AA2613" w:rsidP="00B05C17">
            <w:pPr>
              <w:rPr>
                <w:rFonts w:ascii="標楷體" w:eastAsia="標楷體" w:hAnsi="標楷體"/>
              </w:rPr>
            </w:pPr>
          </w:p>
          <w:p w:rsidR="00AA2613" w:rsidRPr="004A2932" w:rsidRDefault="00AA2613" w:rsidP="00B05C17">
            <w:pPr>
              <w:rPr>
                <w:rFonts w:ascii="標楷體" w:eastAsia="標楷體" w:hAnsi="標楷體"/>
              </w:rPr>
            </w:pPr>
          </w:p>
          <w:p w:rsidR="00AA2613" w:rsidRPr="004A2932" w:rsidRDefault="00AA2613" w:rsidP="00B05C17">
            <w:pPr>
              <w:rPr>
                <w:rFonts w:ascii="標楷體" w:eastAsia="標楷體" w:hAnsi="標楷體"/>
              </w:rPr>
            </w:pPr>
          </w:p>
          <w:p w:rsidR="00AA2613" w:rsidRPr="004A2932" w:rsidRDefault="00AA2613" w:rsidP="00B05C17">
            <w:pPr>
              <w:rPr>
                <w:rFonts w:ascii="標楷體" w:eastAsia="標楷體" w:hAnsi="標楷體"/>
              </w:rPr>
            </w:pPr>
          </w:p>
          <w:p w:rsidR="00AA2613" w:rsidRPr="004A2932" w:rsidRDefault="00AA2613" w:rsidP="00B05C17">
            <w:pPr>
              <w:rPr>
                <w:rFonts w:ascii="標楷體" w:eastAsia="標楷體" w:hAnsi="標楷體"/>
              </w:rPr>
            </w:pPr>
          </w:p>
          <w:p w:rsidR="00AA2613" w:rsidRPr="004A2932" w:rsidRDefault="00AA2613" w:rsidP="00B05C17">
            <w:pPr>
              <w:rPr>
                <w:rFonts w:ascii="標楷體" w:eastAsia="標楷體" w:hAnsi="標楷體"/>
              </w:rPr>
            </w:pPr>
          </w:p>
          <w:p w:rsidR="00AA2613" w:rsidRPr="004A2932" w:rsidRDefault="00AA2613" w:rsidP="00B4741B">
            <w:pPr>
              <w:rPr>
                <w:rFonts w:ascii="標楷體" w:eastAsia="標楷體" w:hAnsi="標楷體"/>
              </w:rPr>
            </w:pPr>
          </w:p>
        </w:tc>
        <w:tc>
          <w:tcPr>
            <w:tcW w:w="3297" w:type="dxa"/>
            <w:tcBorders>
              <w:bottom w:val="single" w:sz="4" w:space="0" w:color="auto"/>
            </w:tcBorders>
            <w:shd w:val="clear" w:color="auto" w:fill="auto"/>
          </w:tcPr>
          <w:p w:rsidR="00090AAF" w:rsidRPr="00D51896" w:rsidRDefault="00946321" w:rsidP="00D636CB">
            <w:pPr>
              <w:rPr>
                <w:rFonts w:ascii="標楷體" w:eastAsia="標楷體" w:hAnsi="標楷體"/>
                <w:b/>
              </w:rPr>
            </w:pPr>
            <w:r w:rsidRPr="00D51896">
              <w:rPr>
                <w:rFonts w:ascii="標楷體" w:eastAsia="標楷體" w:hAnsi="標楷體" w:hint="eastAsia"/>
                <w:b/>
              </w:rPr>
              <w:t>金融監督管理委員會</w:t>
            </w:r>
          </w:p>
          <w:p w:rsidR="002D358A" w:rsidRPr="004A2932" w:rsidRDefault="002D358A" w:rsidP="002D358A">
            <w:pPr>
              <w:rPr>
                <w:rFonts w:ascii="標楷體" w:eastAsia="標楷體" w:hAnsi="標楷體"/>
              </w:rPr>
            </w:pPr>
            <w:r w:rsidRPr="004A2932">
              <w:rPr>
                <w:rFonts w:ascii="標楷體" w:eastAsia="標楷體" w:hAnsi="標楷體" w:hint="eastAsia"/>
              </w:rPr>
              <w:t>本會所轄之銀行業、證券業、期貨業及保險業均訂有洗錢防制注意事項範本，其中均已規定如資金流向係來自打擊清洗黑錢特別行動組織（FATF）所列舉之不合作國家名單應為疑似洗錢交易通報，並要求其國外子公司及分公司與國內母公司遵守同樣之「反洗錢與打擊資助恐怖主義（AML/CF</w:t>
            </w:r>
            <w:r w:rsidR="0046256F" w:rsidRPr="004A2932">
              <w:rPr>
                <w:rFonts w:ascii="標楷體" w:eastAsia="標楷體" w:hAnsi="標楷體" w:hint="eastAsia"/>
              </w:rPr>
              <w:t>T</w:t>
            </w:r>
            <w:r w:rsidRPr="004A2932">
              <w:rPr>
                <w:rFonts w:ascii="標楷體" w:eastAsia="標楷體" w:hAnsi="標楷體" w:hint="eastAsia"/>
              </w:rPr>
              <w:t>）」作為。</w:t>
            </w:r>
          </w:p>
          <w:p w:rsidR="00090AAF" w:rsidRPr="004A2932" w:rsidRDefault="00090AAF" w:rsidP="00D636CB">
            <w:pPr>
              <w:rPr>
                <w:rFonts w:ascii="標楷體" w:eastAsia="標楷體" w:hAnsi="標楷體"/>
              </w:rPr>
            </w:pPr>
          </w:p>
          <w:p w:rsidR="00CF32FC" w:rsidRPr="00D51896" w:rsidRDefault="00CF32FC" w:rsidP="00D636CB">
            <w:pPr>
              <w:rPr>
                <w:rFonts w:ascii="標楷體" w:eastAsia="標楷體" w:hAnsi="標楷體"/>
                <w:b/>
              </w:rPr>
            </w:pPr>
            <w:r w:rsidRPr="00D51896">
              <w:rPr>
                <w:rFonts w:ascii="標楷體" w:eastAsia="標楷體" w:hAnsi="標楷體" w:hint="eastAsia"/>
                <w:b/>
              </w:rPr>
              <w:t>法務部調查局</w:t>
            </w:r>
          </w:p>
          <w:p w:rsidR="00647260" w:rsidRPr="004A2932" w:rsidRDefault="00464E9A" w:rsidP="00464E9A">
            <w:pPr>
              <w:jc w:val="both"/>
              <w:rPr>
                <w:rFonts w:ascii="標楷體" w:eastAsia="標楷體" w:hAnsi="標楷體"/>
              </w:rPr>
            </w:pPr>
            <w:r w:rsidRPr="004A2932">
              <w:rPr>
                <w:rFonts w:ascii="標楷體" w:eastAsia="標楷體" w:hAnsi="標楷體" w:hint="eastAsia"/>
              </w:rPr>
              <w:t>亞太防制洗錢組織（The Asia/Pacific Group on Money Laundering, APG）係美國於1997年2月在泰國曼谷召開第四屆亞太防制洗錢研討會中決議成立。我國以「中華臺北」（Chinese Taipei）名義加入，是13個創始會員國之一。其目的在於協助其會員國接受與履行有關反洗錢及打擊資助恐怖活動之國際標準，特別是防制洗錢金融行動工作組織（FATF）的反洗錢40項建議與打擊資助恐怖活動9項特別建議，於101年2月召開年會，正式通過將原</w:t>
            </w:r>
            <w:r w:rsidRPr="004A2932">
              <w:rPr>
                <w:rFonts w:ascii="標楷體" w:eastAsia="標楷體" w:hAnsi="標楷體" w:hint="eastAsia"/>
              </w:rPr>
              <w:lastRenderedPageBreak/>
              <w:t>40項防制洗錢建議及9項打擊資助恐怖活動特別建議整併及修正，另加入反資助大規模毁滅性武器擴散建議，頒布新修正40項建議，名為「打擊洗錢及資助恐怖分子與武器擴散之國際標準」，內容包括應用風險基礎法、強化透明度、國際合作、執行標準及新威脅及優先議題，犯罪收益洗錢與資助恐怖活動的罪刑化、犯罪收益之沒收、司法互助、引渡及金融機構、特定商業與專門職業人員之預防措施、建立金融情報中心及執法作為等，提供區域性相關問題之討論平台及經驗分享，協助其會員國建置調查、申報可疑交易行為之協調機制，以及有效調查、起訴洗錢與資助恐怖活動犯罪的能力，並鼓勵會員國間之實質合作以及提供相關技術協助與訓練。目前APG計有41個會員，並為FATF之準會員，因此我國得以APG會員之身分參與FATF之活動。</w:t>
            </w:r>
          </w:p>
        </w:tc>
      </w:tr>
      <w:tr w:rsidR="007304D9" w:rsidRPr="004A2932" w:rsidTr="002078D0">
        <w:trPr>
          <w:trHeight w:val="3583"/>
        </w:trPr>
        <w:tc>
          <w:tcPr>
            <w:tcW w:w="477" w:type="dxa"/>
            <w:tcBorders>
              <w:right w:val="single" w:sz="4" w:space="0" w:color="FF0000"/>
            </w:tcBorders>
            <w:shd w:val="clear" w:color="auto" w:fill="auto"/>
          </w:tcPr>
          <w:p w:rsidR="007304D9" w:rsidRPr="004A2932" w:rsidRDefault="007304D9" w:rsidP="00647260">
            <w:pPr>
              <w:numPr>
                <w:ilvl w:val="0"/>
                <w:numId w:val="2"/>
              </w:numPr>
              <w:rPr>
                <w:rFonts w:ascii="標楷體" w:eastAsia="標楷體" w:hAnsi="標楷體"/>
              </w:rPr>
            </w:pPr>
          </w:p>
        </w:tc>
        <w:tc>
          <w:tcPr>
            <w:tcW w:w="2652" w:type="dxa"/>
            <w:tcBorders>
              <w:right w:val="single" w:sz="4" w:space="0" w:color="FF0000"/>
            </w:tcBorders>
            <w:shd w:val="clear" w:color="auto" w:fill="auto"/>
          </w:tcPr>
          <w:p w:rsidR="007304D9" w:rsidRPr="004A2932" w:rsidRDefault="007304D9" w:rsidP="006C4D40">
            <w:pPr>
              <w:ind w:left="480" w:hangingChars="200" w:hanging="480"/>
              <w:rPr>
                <w:rFonts w:ascii="標楷體" w:eastAsia="標楷體" w:hAnsi="標楷體"/>
              </w:rPr>
            </w:pPr>
            <w:r w:rsidRPr="004A2932">
              <w:rPr>
                <w:rFonts w:ascii="標楷體" w:eastAsia="標楷體" w:hAnsi="標楷體"/>
              </w:rPr>
              <w:t>五、</w:t>
            </w:r>
            <w:r w:rsidRPr="004A2932">
              <w:rPr>
                <w:rFonts w:ascii="標楷體" w:eastAsia="標楷體" w:hAnsi="標楷體"/>
                <w:b/>
              </w:rPr>
              <w:t>締約國應當努力</w:t>
            </w:r>
            <w:r w:rsidRPr="004A2932">
              <w:rPr>
                <w:rFonts w:ascii="標楷體" w:eastAsia="標楷體" w:hAnsi="標楷體"/>
              </w:rPr>
              <w:t>為打擊洗錢而在司法機關、執法機關和金融監管機關之間開展和促進全球、區域、分區域及雙邊合作。</w:t>
            </w:r>
          </w:p>
        </w:tc>
        <w:tc>
          <w:tcPr>
            <w:tcW w:w="1454" w:type="dxa"/>
            <w:shd w:val="clear" w:color="auto" w:fill="auto"/>
          </w:tcPr>
          <w:p w:rsidR="00D37BAF" w:rsidRPr="004A2932" w:rsidRDefault="00D37BAF" w:rsidP="00C84B47">
            <w:pPr>
              <w:jc w:val="both"/>
              <w:rPr>
                <w:rFonts w:ascii="標楷體" w:eastAsia="標楷體" w:hAnsi="標楷體"/>
              </w:rPr>
            </w:pPr>
            <w:r w:rsidRPr="004A2932">
              <w:rPr>
                <w:rFonts w:ascii="標楷體" w:eastAsia="標楷體" w:hAnsi="標楷體" w:hint="eastAsia"/>
              </w:rPr>
              <w:t>法務部調查局</w:t>
            </w:r>
          </w:p>
          <w:p w:rsidR="007304D9" w:rsidRPr="004A2932" w:rsidRDefault="00946321" w:rsidP="00C84B47">
            <w:pPr>
              <w:jc w:val="both"/>
              <w:rPr>
                <w:rFonts w:ascii="標楷體" w:eastAsia="標楷體" w:hAnsi="標楷體"/>
              </w:rPr>
            </w:pPr>
            <w:r w:rsidRPr="004A2932">
              <w:rPr>
                <w:rFonts w:ascii="標楷體" w:eastAsia="標楷體" w:hAnsi="標楷體" w:hint="eastAsia"/>
              </w:rPr>
              <w:t>金融監督管理委員會</w:t>
            </w:r>
          </w:p>
          <w:p w:rsidR="007304D9" w:rsidRPr="004A2932" w:rsidRDefault="007304D9" w:rsidP="004B5B31">
            <w:pPr>
              <w:jc w:val="both"/>
              <w:rPr>
                <w:rFonts w:ascii="標楷體" w:eastAsia="標楷體" w:hAnsi="標楷體"/>
              </w:rPr>
            </w:pPr>
          </w:p>
        </w:tc>
        <w:tc>
          <w:tcPr>
            <w:tcW w:w="1929" w:type="dxa"/>
            <w:shd w:val="clear" w:color="auto" w:fill="auto"/>
          </w:tcPr>
          <w:p w:rsidR="00F62D85" w:rsidRPr="004A2932" w:rsidRDefault="00F62D85" w:rsidP="00F62D85">
            <w:pPr>
              <w:rPr>
                <w:rFonts w:ascii="標楷體" w:eastAsia="標楷體" w:hAnsi="標楷體"/>
              </w:rPr>
            </w:pPr>
            <w:r w:rsidRPr="004A2932">
              <w:rPr>
                <w:rFonts w:ascii="標楷體" w:eastAsia="標楷體" w:hAnsi="標楷體" w:hint="eastAsia"/>
              </w:rPr>
              <w:t>■ 已符合</w:t>
            </w:r>
          </w:p>
          <w:p w:rsidR="00F62D85" w:rsidRPr="004A2932" w:rsidRDefault="00F62D85" w:rsidP="00F62D85">
            <w:pPr>
              <w:rPr>
                <w:rFonts w:ascii="標楷體" w:eastAsia="標楷體" w:hAnsi="標楷體"/>
              </w:rPr>
            </w:pPr>
            <w:r w:rsidRPr="004A2932">
              <w:rPr>
                <w:rFonts w:ascii="標楷體" w:eastAsia="標楷體" w:hAnsi="標楷體" w:hint="eastAsia"/>
              </w:rPr>
              <w:t>□ 部分符合</w:t>
            </w:r>
          </w:p>
          <w:p w:rsidR="00F62D85" w:rsidRPr="004A2932" w:rsidRDefault="00F62D85" w:rsidP="00F62D85">
            <w:pPr>
              <w:rPr>
                <w:rFonts w:ascii="標楷體" w:eastAsia="標楷體" w:hAnsi="標楷體"/>
              </w:rPr>
            </w:pPr>
            <w:r w:rsidRPr="004A2932">
              <w:rPr>
                <w:rFonts w:ascii="標楷體" w:eastAsia="標楷體" w:hAnsi="標楷體" w:hint="eastAsia"/>
              </w:rPr>
              <w:t>□ 未符合</w:t>
            </w:r>
          </w:p>
          <w:p w:rsidR="007304D9" w:rsidRPr="004A2932" w:rsidRDefault="007304D9" w:rsidP="00AA2613">
            <w:pPr>
              <w:rPr>
                <w:rFonts w:ascii="標楷體" w:eastAsia="標楷體" w:hAnsi="標楷體"/>
              </w:rPr>
            </w:pPr>
          </w:p>
          <w:p w:rsidR="007304D9" w:rsidRPr="004A2932" w:rsidRDefault="007304D9" w:rsidP="00AA2613">
            <w:pPr>
              <w:rPr>
                <w:rFonts w:ascii="標楷體" w:eastAsia="標楷體" w:hAnsi="標楷體"/>
              </w:rPr>
            </w:pPr>
          </w:p>
          <w:p w:rsidR="007304D9" w:rsidRPr="004A2932" w:rsidRDefault="007304D9" w:rsidP="00AA2613">
            <w:pPr>
              <w:rPr>
                <w:rFonts w:ascii="標楷體" w:eastAsia="標楷體" w:hAnsi="標楷體"/>
              </w:rPr>
            </w:pPr>
          </w:p>
          <w:p w:rsidR="007304D9" w:rsidRPr="004A2932" w:rsidRDefault="007304D9" w:rsidP="00AA2613">
            <w:pPr>
              <w:rPr>
                <w:rFonts w:ascii="標楷體" w:eastAsia="標楷體" w:hAnsi="標楷體"/>
              </w:rPr>
            </w:pPr>
          </w:p>
          <w:p w:rsidR="007304D9" w:rsidRPr="004A2932" w:rsidRDefault="007304D9" w:rsidP="00AA2613">
            <w:pPr>
              <w:rPr>
                <w:rFonts w:ascii="標楷體" w:eastAsia="標楷體" w:hAnsi="標楷體"/>
              </w:rPr>
            </w:pPr>
          </w:p>
          <w:p w:rsidR="007304D9" w:rsidRPr="004A2932" w:rsidRDefault="007304D9" w:rsidP="00AA2613">
            <w:pPr>
              <w:rPr>
                <w:rFonts w:ascii="標楷體" w:eastAsia="標楷體" w:hAnsi="標楷體"/>
              </w:rPr>
            </w:pPr>
          </w:p>
          <w:p w:rsidR="007304D9" w:rsidRPr="004A2932" w:rsidRDefault="007304D9" w:rsidP="00F74D87">
            <w:pPr>
              <w:rPr>
                <w:rFonts w:ascii="標楷體" w:eastAsia="標楷體" w:hAnsi="標楷體"/>
              </w:rPr>
            </w:pPr>
          </w:p>
        </w:tc>
        <w:tc>
          <w:tcPr>
            <w:tcW w:w="3297" w:type="dxa"/>
            <w:shd w:val="clear" w:color="auto" w:fill="auto"/>
          </w:tcPr>
          <w:p w:rsidR="007304D9" w:rsidRPr="00D51896" w:rsidRDefault="00946321" w:rsidP="003558AB">
            <w:pPr>
              <w:rPr>
                <w:rFonts w:ascii="標楷體" w:eastAsia="標楷體" w:hAnsi="標楷體"/>
                <w:b/>
              </w:rPr>
            </w:pPr>
            <w:r w:rsidRPr="00D51896">
              <w:rPr>
                <w:rFonts w:ascii="標楷體" w:eastAsia="標楷體" w:hAnsi="標楷體" w:hint="eastAsia"/>
                <w:b/>
              </w:rPr>
              <w:t>金融監督管理委員會</w:t>
            </w:r>
          </w:p>
          <w:p w:rsidR="007304D9" w:rsidRPr="004A2932" w:rsidRDefault="007304D9" w:rsidP="00291BF3">
            <w:pPr>
              <w:rPr>
                <w:rFonts w:ascii="標楷體" w:eastAsia="標楷體" w:hAnsi="標楷體"/>
              </w:rPr>
            </w:pPr>
            <w:r w:rsidRPr="004A2932">
              <w:rPr>
                <w:rFonts w:ascii="標楷體" w:eastAsia="標楷體" w:hAnsi="標楷體" w:hint="eastAsia"/>
              </w:rPr>
              <w:t>本國為艾格</w:t>
            </w:r>
            <w:r w:rsidR="00464E9A" w:rsidRPr="004A2932">
              <w:rPr>
                <w:rFonts w:ascii="標楷體" w:eastAsia="標楷體" w:hAnsi="標楷體" w:hint="eastAsia"/>
              </w:rPr>
              <w:t>蒙</w:t>
            </w:r>
            <w:r w:rsidRPr="004A2932">
              <w:rPr>
                <w:rFonts w:ascii="標楷體" w:eastAsia="標楷體" w:hAnsi="標楷體" w:hint="eastAsia"/>
              </w:rPr>
              <w:t>組織及A.P.G.（亞太防制洗錢組織）之會員，不定期參加防制洗錢相關國際會議，促進全球及區域合作。</w:t>
            </w:r>
          </w:p>
          <w:p w:rsidR="007304D9" w:rsidRPr="004A2932" w:rsidRDefault="007304D9" w:rsidP="003558AB">
            <w:pPr>
              <w:rPr>
                <w:rFonts w:ascii="標楷體" w:eastAsia="標楷體" w:hAnsi="標楷體"/>
              </w:rPr>
            </w:pPr>
          </w:p>
          <w:p w:rsidR="00464E9A" w:rsidRPr="00D51896" w:rsidRDefault="00464E9A" w:rsidP="00464E9A">
            <w:pPr>
              <w:rPr>
                <w:rFonts w:ascii="標楷體" w:eastAsia="標楷體" w:hAnsi="標楷體"/>
                <w:b/>
              </w:rPr>
            </w:pPr>
            <w:r w:rsidRPr="00D51896">
              <w:rPr>
                <w:rFonts w:ascii="標楷體" w:eastAsia="標楷體" w:hAnsi="標楷體" w:hint="eastAsia"/>
                <w:b/>
              </w:rPr>
              <w:t>法務部調查局</w:t>
            </w:r>
          </w:p>
          <w:p w:rsidR="00464E9A" w:rsidRPr="004A2932" w:rsidRDefault="00464E9A" w:rsidP="00464E9A">
            <w:pPr>
              <w:ind w:left="432" w:hangingChars="180" w:hanging="432"/>
              <w:jc w:val="both"/>
              <w:rPr>
                <w:rFonts w:ascii="標楷體" w:eastAsia="標楷體" w:hAnsi="標楷體"/>
              </w:rPr>
            </w:pPr>
            <w:r w:rsidRPr="004A2932">
              <w:rPr>
                <w:rFonts w:ascii="標楷體" w:eastAsia="標楷體" w:hAnsi="標楷體" w:hint="eastAsia"/>
              </w:rPr>
              <w:t>一、依洗錢防制法第</w:t>
            </w:r>
            <w:r w:rsidR="002078D0">
              <w:rPr>
                <w:rFonts w:ascii="標楷體" w:eastAsia="標楷體" w:hAnsi="標楷體" w:hint="eastAsia"/>
              </w:rPr>
              <w:t>16</w:t>
            </w:r>
            <w:r w:rsidRPr="004A2932">
              <w:rPr>
                <w:rFonts w:ascii="標楷體" w:eastAsia="標楷體" w:hAnsi="標楷體" w:hint="eastAsia"/>
              </w:rPr>
              <w:t>條第</w:t>
            </w:r>
            <w:r w:rsidR="002078D0">
              <w:rPr>
                <w:rFonts w:ascii="標楷體" w:eastAsia="標楷體" w:hAnsi="標楷體" w:hint="eastAsia"/>
              </w:rPr>
              <w:t>1</w:t>
            </w:r>
            <w:r w:rsidRPr="004A2932">
              <w:rPr>
                <w:rFonts w:ascii="標楷體" w:eastAsia="標楷體" w:hAnsi="標楷體" w:hint="eastAsia"/>
              </w:rPr>
              <w:t>項：為防制國際洗錢活動，政府依互惠原則，得與外國政府、機構或國際組織簽訂防制洗錢之合作條約或其他國際書面協定。</w:t>
            </w:r>
          </w:p>
          <w:p w:rsidR="00464E9A" w:rsidRPr="004A2932" w:rsidRDefault="00464E9A" w:rsidP="00464E9A">
            <w:pPr>
              <w:ind w:left="432" w:hangingChars="180" w:hanging="432"/>
              <w:jc w:val="both"/>
              <w:rPr>
                <w:rFonts w:ascii="標楷體" w:eastAsia="標楷體" w:hAnsi="標楷體"/>
              </w:rPr>
            </w:pPr>
            <w:r w:rsidRPr="004A2932">
              <w:rPr>
                <w:rFonts w:ascii="標楷體" w:eastAsia="標楷體" w:hAnsi="標楷體" w:hint="eastAsia"/>
              </w:rPr>
              <w:t>二、本局洗錢防制處業與阿爾巴尼亞、巴拉圭、帛琉、馬紹</w:t>
            </w:r>
            <w:r w:rsidRPr="004A2932">
              <w:rPr>
                <w:rFonts w:ascii="標楷體" w:eastAsia="標楷體" w:hAnsi="標楷體" w:hint="eastAsia"/>
              </w:rPr>
              <w:lastRenderedPageBreak/>
              <w:t>爾群島、菲律賓、韓國、波蘭、百慕達、庫克群島、索羅門群島、聖克里斯多福、荷屬阿魯巴、美國、荷屬安地列斯、馬其頓、以色列、尼泊爾、亞美尼亞、蒙古、奈及利亞、日本、斐濟等22國簽署反洗錢與打擊資助恐怖行動合作協定／備忘錄。</w:t>
            </w:r>
          </w:p>
          <w:p w:rsidR="00464E9A" w:rsidRPr="004A2932" w:rsidRDefault="00464E9A" w:rsidP="00464E9A">
            <w:pPr>
              <w:ind w:left="432" w:hangingChars="180" w:hanging="432"/>
              <w:jc w:val="both"/>
              <w:rPr>
                <w:rFonts w:ascii="標楷體" w:eastAsia="標楷體" w:hAnsi="標楷體"/>
              </w:rPr>
            </w:pPr>
            <w:r w:rsidRPr="004A2932">
              <w:rPr>
                <w:rFonts w:ascii="標楷體" w:eastAsia="標楷體" w:hAnsi="標楷體" w:hint="eastAsia"/>
              </w:rPr>
              <w:t>三、本局洗錢防制處係艾格蒙聯盟（Egmont Group）之會員。因負責受理、分析與傳遞金融機構申報之疑似洗錢交易報告之金融情報中心（本公約第58條參照）係提供世界各國執法機關情報交換之重要管道。基於金融情報中心網路此種與生俱來之優勢，各國金融情報中心於</w:t>
            </w:r>
            <w:r w:rsidRPr="004A2932">
              <w:rPr>
                <w:rFonts w:ascii="標楷體" w:eastAsia="標楷體" w:hAnsi="標楷體"/>
              </w:rPr>
              <w:t>1995</w:t>
            </w:r>
            <w:r w:rsidRPr="004A2932">
              <w:rPr>
                <w:rFonts w:ascii="標楷體" w:eastAsia="標楷體" w:hAnsi="標楷體" w:hint="eastAsia"/>
              </w:rPr>
              <w:t>年在比利時布魯塞爾之艾格蒙宮決議設立艾格蒙聯盟。藉以共同協商合作方式，特別是情報交換範圍、訓練與技術分享。本局洗錢防制處於</w:t>
            </w:r>
            <w:r w:rsidRPr="004A2932">
              <w:rPr>
                <w:rFonts w:ascii="標楷體" w:eastAsia="標楷體" w:hAnsi="標楷體"/>
              </w:rPr>
              <w:t>1998</w:t>
            </w:r>
            <w:r w:rsidRPr="004A2932">
              <w:rPr>
                <w:rFonts w:ascii="標楷體" w:eastAsia="標楷體" w:hAnsi="標楷體" w:hint="eastAsia"/>
              </w:rPr>
              <w:t>年加入艾格蒙聯盟，現行名稱為（Anti-Money Laundering Division）AMLD ,Taiwan。該組織迄今已有131個會員國，會員間透過安全網路進行情資交換。</w:t>
            </w:r>
          </w:p>
          <w:p w:rsidR="007304D9" w:rsidRPr="004A2932" w:rsidRDefault="00464E9A" w:rsidP="00464E9A">
            <w:pPr>
              <w:ind w:left="432" w:hangingChars="180" w:hanging="432"/>
              <w:jc w:val="both"/>
              <w:rPr>
                <w:rFonts w:ascii="標楷體" w:eastAsia="標楷體" w:hAnsi="標楷體"/>
              </w:rPr>
            </w:pPr>
            <w:r w:rsidRPr="004A2932">
              <w:rPr>
                <w:rFonts w:ascii="標楷體" w:eastAsia="標楷體" w:hAnsi="標楷體" w:hint="eastAsia"/>
              </w:rPr>
              <w:t>四、本局洗錢防制處自2006年10月防制洗錢金融行動工作組織（FATF）第18屆會議起，派員參加與該組織之大會與洗錢態樣研討會，以拓展國際合作空間，汲取防制洗錢經驗以供我國借</w:t>
            </w:r>
            <w:r w:rsidRPr="004A2932">
              <w:rPr>
                <w:rFonts w:ascii="標楷體" w:eastAsia="標楷體" w:hAnsi="標楷體" w:hint="eastAsia"/>
              </w:rPr>
              <w:lastRenderedPageBreak/>
              <w:t>鏡，並適時確保我國權益。</w:t>
            </w:r>
          </w:p>
        </w:tc>
      </w:tr>
      <w:tr w:rsidR="00A94535" w:rsidRPr="004A2932" w:rsidTr="002078D0">
        <w:tc>
          <w:tcPr>
            <w:tcW w:w="477" w:type="dxa"/>
            <w:tcBorders>
              <w:bottom w:val="single" w:sz="4" w:space="0" w:color="auto"/>
              <w:right w:val="single" w:sz="4" w:space="0" w:color="FF0000"/>
            </w:tcBorders>
            <w:shd w:val="clear" w:color="auto" w:fill="auto"/>
          </w:tcPr>
          <w:p w:rsidR="00647260" w:rsidRPr="004A2932" w:rsidRDefault="00647260"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47260" w:rsidRPr="004A2932" w:rsidRDefault="00647260" w:rsidP="00D157FF">
            <w:pPr>
              <w:rPr>
                <w:rFonts w:ascii="標楷體" w:eastAsia="標楷體" w:hAnsi="標楷體"/>
                <w:b/>
              </w:rPr>
            </w:pPr>
            <w:r w:rsidRPr="004A2932">
              <w:rPr>
                <w:rFonts w:ascii="標楷體" w:eastAsia="標楷體" w:hAnsi="標楷體"/>
                <w:b/>
              </w:rPr>
              <w:t>第三章  定罪和執法</w:t>
            </w:r>
          </w:p>
          <w:p w:rsidR="00647260" w:rsidRPr="004A2932" w:rsidRDefault="00647260" w:rsidP="00D157FF">
            <w:pPr>
              <w:rPr>
                <w:rFonts w:ascii="標楷體" w:eastAsia="標楷體" w:hAnsi="標楷體"/>
                <w:b/>
              </w:rPr>
            </w:pPr>
            <w:r w:rsidRPr="004A2932">
              <w:rPr>
                <w:rFonts w:ascii="標楷體" w:eastAsia="標楷體" w:hAnsi="標楷體"/>
                <w:b/>
              </w:rPr>
              <w:t>第十五條  賄賂本國公職人員</w:t>
            </w:r>
          </w:p>
          <w:p w:rsidR="00647260" w:rsidRPr="004A2932" w:rsidRDefault="00647260" w:rsidP="00D157FF">
            <w:pPr>
              <w:rPr>
                <w:rFonts w:ascii="標楷體" w:eastAsia="標楷體" w:hAnsi="標楷體"/>
              </w:rPr>
            </w:pPr>
            <w:r w:rsidRPr="004A2932">
              <w:rPr>
                <w:rFonts w:ascii="標楷體" w:eastAsia="標楷體" w:hAnsi="標楷體"/>
                <w:b/>
              </w:rPr>
              <w:t>各締約國均應當採取</w:t>
            </w:r>
            <w:r w:rsidRPr="004A2932">
              <w:rPr>
                <w:rFonts w:ascii="標楷體" w:eastAsia="標楷體" w:hAnsi="標楷體"/>
              </w:rPr>
              <w:t>必要的立法措施和其他措施，將下列故意實施的行為規定為犯罪：</w:t>
            </w:r>
          </w:p>
          <w:p w:rsidR="00647260" w:rsidRPr="004A2932" w:rsidRDefault="00647260" w:rsidP="006C4D40">
            <w:pPr>
              <w:ind w:left="720" w:hangingChars="300" w:hanging="720"/>
              <w:rPr>
                <w:rFonts w:ascii="標楷體" w:eastAsia="標楷體" w:hAnsi="標楷體"/>
              </w:rPr>
            </w:pPr>
            <w:r w:rsidRPr="004A2932">
              <w:rPr>
                <w:rFonts w:ascii="標楷體" w:eastAsia="標楷體" w:hAnsi="標楷體"/>
              </w:rPr>
              <w:t>（一）直接或間接向公職人員許諾給予、提議給予或者實際給予該公職人員本人或者其他人員或實體不正當好處，以使該公職人員在執行公務時作為或者不作為；</w:t>
            </w:r>
          </w:p>
          <w:p w:rsidR="00647260" w:rsidRPr="004A2932" w:rsidRDefault="00647260" w:rsidP="006C4D40">
            <w:pPr>
              <w:ind w:left="720" w:hangingChars="300" w:hanging="720"/>
              <w:rPr>
                <w:rFonts w:ascii="標楷體" w:eastAsia="標楷體" w:hAnsi="標楷體"/>
              </w:rPr>
            </w:pPr>
            <w:r w:rsidRPr="004A2932">
              <w:rPr>
                <w:rFonts w:ascii="標楷體" w:eastAsia="標楷體" w:hAnsi="標楷體"/>
              </w:rPr>
              <w:t>（二）公職人員為其本人或者其他人員或實體直接或間接索取或者收受不正當好處，以作為其在執行公務時作為或者不作為的條件。</w:t>
            </w:r>
          </w:p>
        </w:tc>
        <w:tc>
          <w:tcPr>
            <w:tcW w:w="1454" w:type="dxa"/>
            <w:tcBorders>
              <w:bottom w:val="single" w:sz="4" w:space="0" w:color="auto"/>
            </w:tcBorders>
            <w:shd w:val="clear" w:color="auto" w:fill="auto"/>
          </w:tcPr>
          <w:p w:rsidR="00647260" w:rsidRPr="004A2932" w:rsidRDefault="00647260" w:rsidP="00DC2D93">
            <w:pPr>
              <w:jc w:val="both"/>
              <w:rPr>
                <w:rFonts w:ascii="標楷體" w:eastAsia="標楷體" w:hAnsi="標楷體"/>
              </w:rPr>
            </w:pPr>
            <w:r w:rsidRPr="004A2932">
              <w:rPr>
                <w:rFonts w:ascii="標楷體" w:eastAsia="標楷體" w:hAnsi="標楷體" w:hint="eastAsia"/>
              </w:rPr>
              <w:t>法務部檢察司</w:t>
            </w:r>
          </w:p>
          <w:p w:rsidR="00603E62" w:rsidRPr="004A2932" w:rsidRDefault="00603E62" w:rsidP="00DC2D93">
            <w:pPr>
              <w:jc w:val="both"/>
              <w:rPr>
                <w:rFonts w:ascii="標楷體" w:eastAsia="標楷體" w:hAnsi="標楷體"/>
              </w:rPr>
            </w:pPr>
          </w:p>
        </w:tc>
        <w:tc>
          <w:tcPr>
            <w:tcW w:w="1929" w:type="dxa"/>
            <w:tcBorders>
              <w:bottom w:val="single" w:sz="4" w:space="0" w:color="auto"/>
            </w:tcBorders>
            <w:shd w:val="clear" w:color="auto" w:fill="auto"/>
          </w:tcPr>
          <w:p w:rsidR="00F62D85" w:rsidRPr="004A2932" w:rsidRDefault="00F62D85" w:rsidP="00F62D85">
            <w:pPr>
              <w:rPr>
                <w:rFonts w:ascii="標楷體" w:eastAsia="標楷體" w:hAnsi="標楷體"/>
              </w:rPr>
            </w:pPr>
            <w:r w:rsidRPr="004A2932">
              <w:rPr>
                <w:rFonts w:ascii="標楷體" w:eastAsia="標楷體" w:hAnsi="標楷體" w:hint="eastAsia"/>
              </w:rPr>
              <w:t>■ 已符合</w:t>
            </w:r>
          </w:p>
          <w:p w:rsidR="00F62D85" w:rsidRPr="004A2932" w:rsidRDefault="00F62D85" w:rsidP="00F62D85">
            <w:pPr>
              <w:rPr>
                <w:rFonts w:ascii="標楷體" w:eastAsia="標楷體" w:hAnsi="標楷體"/>
              </w:rPr>
            </w:pPr>
            <w:r w:rsidRPr="004A2932">
              <w:rPr>
                <w:rFonts w:ascii="標楷體" w:eastAsia="標楷體" w:hAnsi="標楷體" w:hint="eastAsia"/>
              </w:rPr>
              <w:t>□ 部分符合</w:t>
            </w:r>
          </w:p>
          <w:p w:rsidR="00F62D85" w:rsidRPr="004A2932" w:rsidRDefault="00F62D85" w:rsidP="00F62D85">
            <w:pPr>
              <w:rPr>
                <w:rFonts w:ascii="標楷體" w:eastAsia="標楷體" w:hAnsi="標楷體"/>
              </w:rPr>
            </w:pPr>
            <w:r w:rsidRPr="004A2932">
              <w:rPr>
                <w:rFonts w:ascii="標楷體" w:eastAsia="標楷體" w:hAnsi="標楷體" w:hint="eastAsia"/>
              </w:rPr>
              <w:t>□ 未符合</w:t>
            </w:r>
          </w:p>
          <w:p w:rsidR="00647260" w:rsidRPr="004A2932" w:rsidRDefault="00647260" w:rsidP="00B05C17">
            <w:pPr>
              <w:rPr>
                <w:rFonts w:ascii="標楷體" w:eastAsia="標楷體" w:hAnsi="標楷體"/>
              </w:rPr>
            </w:pPr>
          </w:p>
        </w:tc>
        <w:tc>
          <w:tcPr>
            <w:tcW w:w="3297" w:type="dxa"/>
            <w:tcBorders>
              <w:bottom w:val="single" w:sz="4" w:space="0" w:color="auto"/>
            </w:tcBorders>
            <w:shd w:val="clear" w:color="auto" w:fill="auto"/>
          </w:tcPr>
          <w:p w:rsidR="00D37BAF" w:rsidRPr="004A2932" w:rsidRDefault="005A7FD2" w:rsidP="00D37BAF">
            <w:pPr>
              <w:numPr>
                <w:ilvl w:val="0"/>
                <w:numId w:val="24"/>
              </w:numPr>
              <w:tabs>
                <w:tab w:val="clear" w:pos="360"/>
                <w:tab w:val="num" w:pos="576"/>
              </w:tabs>
              <w:ind w:left="576" w:hanging="576"/>
              <w:jc w:val="both"/>
              <w:rPr>
                <w:rFonts w:ascii="標楷體" w:eastAsia="標楷體" w:hAnsi="標楷體"/>
              </w:rPr>
            </w:pPr>
            <w:r w:rsidRPr="004A2932">
              <w:rPr>
                <w:rFonts w:ascii="標楷體" w:eastAsia="標楷體" w:hAnsi="標楷體" w:hint="eastAsia"/>
              </w:rPr>
              <w:t>現行貪污治罪條例已就「違背職務行賄罪」訂有罰則（貪污治罪條例第11條第1項）；至於「不違背職務行賄罪」草案已由立法院審議中。</w:t>
            </w:r>
          </w:p>
          <w:p w:rsidR="00647260" w:rsidRPr="004A2932" w:rsidRDefault="005A7FD2" w:rsidP="00D37BAF">
            <w:pPr>
              <w:numPr>
                <w:ilvl w:val="0"/>
                <w:numId w:val="24"/>
              </w:numPr>
              <w:tabs>
                <w:tab w:val="clear" w:pos="360"/>
                <w:tab w:val="num" w:pos="434"/>
              </w:tabs>
              <w:ind w:left="576" w:hanging="576"/>
              <w:jc w:val="both"/>
              <w:rPr>
                <w:rFonts w:ascii="標楷體" w:eastAsia="標楷體" w:hAnsi="標楷體"/>
              </w:rPr>
            </w:pPr>
            <w:r w:rsidRPr="004A2932">
              <w:rPr>
                <w:rFonts w:ascii="標楷體" w:eastAsia="標楷體" w:hAnsi="標楷體" w:hint="eastAsia"/>
              </w:rPr>
              <w:t>公務員對於職務上行為或違背職務行為要求、其約或收受賄賂或其他不正利益者，貪污治罪條例</w:t>
            </w:r>
            <w:r w:rsidR="007B7B0F" w:rsidRPr="004A2932">
              <w:rPr>
                <w:rFonts w:ascii="標楷體" w:eastAsia="標楷體" w:hAnsi="標楷體" w:hint="eastAsia"/>
              </w:rPr>
              <w:t>及刑法瀆職罪章</w:t>
            </w:r>
            <w:r w:rsidRPr="004A2932">
              <w:rPr>
                <w:rFonts w:ascii="標楷體" w:eastAsia="標楷體" w:hAnsi="標楷體" w:hint="eastAsia"/>
              </w:rPr>
              <w:t>均已訂有處罰明文。</w:t>
            </w:r>
          </w:p>
        </w:tc>
      </w:tr>
      <w:tr w:rsidR="00A94535" w:rsidRPr="004A2932" w:rsidTr="002078D0">
        <w:tc>
          <w:tcPr>
            <w:tcW w:w="477" w:type="dxa"/>
            <w:tcBorders>
              <w:right w:val="single" w:sz="4" w:space="0" w:color="FF0000"/>
            </w:tcBorders>
            <w:shd w:val="clear" w:color="auto" w:fill="auto"/>
          </w:tcPr>
          <w:p w:rsidR="00647260" w:rsidRPr="004A2932" w:rsidRDefault="00647260" w:rsidP="00647260">
            <w:pPr>
              <w:numPr>
                <w:ilvl w:val="0"/>
                <w:numId w:val="2"/>
              </w:numPr>
              <w:rPr>
                <w:rFonts w:ascii="標楷體" w:eastAsia="標楷體" w:hAnsi="標楷體"/>
              </w:rPr>
            </w:pPr>
          </w:p>
        </w:tc>
        <w:tc>
          <w:tcPr>
            <w:tcW w:w="2652" w:type="dxa"/>
            <w:tcBorders>
              <w:right w:val="single" w:sz="4" w:space="0" w:color="FF0000"/>
            </w:tcBorders>
            <w:shd w:val="clear" w:color="auto" w:fill="auto"/>
          </w:tcPr>
          <w:p w:rsidR="00647260" w:rsidRPr="004A2932" w:rsidRDefault="00647260" w:rsidP="00D157FF">
            <w:pPr>
              <w:rPr>
                <w:rFonts w:ascii="標楷體" w:eastAsia="標楷體" w:hAnsi="標楷體"/>
                <w:b/>
              </w:rPr>
            </w:pPr>
            <w:r w:rsidRPr="004A2932">
              <w:rPr>
                <w:rFonts w:ascii="標楷體" w:eastAsia="標楷體" w:hAnsi="標楷體"/>
                <w:b/>
              </w:rPr>
              <w:t>第十六條  賄賂外國公職人員或者國際公共組織官員</w:t>
            </w:r>
          </w:p>
          <w:p w:rsidR="00647260" w:rsidRPr="004A2932" w:rsidRDefault="00647260" w:rsidP="006C4D40">
            <w:pPr>
              <w:ind w:left="480" w:hangingChars="200" w:hanging="480"/>
              <w:rPr>
                <w:rFonts w:ascii="標楷體" w:eastAsia="標楷體" w:hAnsi="標楷體"/>
              </w:rPr>
            </w:pPr>
            <w:r w:rsidRPr="004A2932">
              <w:rPr>
                <w:rFonts w:ascii="標楷體" w:eastAsia="標楷體" w:hAnsi="標楷體"/>
              </w:rPr>
              <w:t>一、</w:t>
            </w:r>
            <w:r w:rsidRPr="004A2932">
              <w:rPr>
                <w:rFonts w:ascii="標楷體" w:eastAsia="標楷體" w:hAnsi="標楷體"/>
                <w:b/>
              </w:rPr>
              <w:t>各締約國均應當採取</w:t>
            </w:r>
            <w:r w:rsidRPr="004A2932">
              <w:rPr>
                <w:rFonts w:ascii="標楷體" w:eastAsia="標楷體" w:hAnsi="標楷體"/>
              </w:rPr>
              <w:t>必要的立法和其他</w:t>
            </w:r>
            <w:r w:rsidRPr="004A2932">
              <w:rPr>
                <w:rFonts w:ascii="標楷體" w:eastAsia="標楷體" w:hAnsi="標楷體"/>
              </w:rPr>
              <w:lastRenderedPageBreak/>
              <w:t>措施，將下述故意實施的行為規定為犯罪：直接或間接向外國公職人員或者國際公共組織官員許諾給予、提議給予或者實際給予該公職人員本人或者其他人員或實體不正當好處，以使該公職人員或者該官員在執行公務時作為或者不作為，以便獲得或者保留與進行國際商務有關的商業或者其他不正當好處。</w:t>
            </w:r>
          </w:p>
        </w:tc>
        <w:tc>
          <w:tcPr>
            <w:tcW w:w="1454" w:type="dxa"/>
            <w:shd w:val="clear" w:color="auto" w:fill="auto"/>
          </w:tcPr>
          <w:p w:rsidR="00647260" w:rsidRPr="004A2932" w:rsidRDefault="00647260" w:rsidP="00DC2D93">
            <w:pPr>
              <w:jc w:val="both"/>
              <w:rPr>
                <w:rFonts w:ascii="標楷體" w:eastAsia="標楷體" w:hAnsi="標楷體"/>
              </w:rPr>
            </w:pPr>
            <w:r w:rsidRPr="004A2932">
              <w:rPr>
                <w:rFonts w:ascii="標楷體" w:eastAsia="標楷體" w:hAnsi="標楷體" w:hint="eastAsia"/>
              </w:rPr>
              <w:lastRenderedPageBreak/>
              <w:t>法務部檢察司</w:t>
            </w:r>
          </w:p>
          <w:p w:rsidR="00603E62" w:rsidRPr="004A2932" w:rsidRDefault="00603E62" w:rsidP="00DC2D93">
            <w:pPr>
              <w:jc w:val="both"/>
              <w:rPr>
                <w:rFonts w:ascii="標楷體" w:eastAsia="標楷體" w:hAnsi="標楷體"/>
              </w:rPr>
            </w:pPr>
          </w:p>
        </w:tc>
        <w:tc>
          <w:tcPr>
            <w:tcW w:w="1929" w:type="dxa"/>
            <w:shd w:val="clear" w:color="auto" w:fill="auto"/>
          </w:tcPr>
          <w:p w:rsidR="00C940AF" w:rsidRPr="004A2932" w:rsidRDefault="00C940AF" w:rsidP="00C940AF">
            <w:pPr>
              <w:rPr>
                <w:rFonts w:ascii="標楷體" w:eastAsia="標楷體" w:hAnsi="標楷體"/>
              </w:rPr>
            </w:pPr>
            <w:r w:rsidRPr="004A2932">
              <w:rPr>
                <w:rFonts w:ascii="標楷體" w:eastAsia="標楷體" w:hAnsi="標楷體" w:hint="eastAsia"/>
              </w:rPr>
              <w:t>■ 已符合</w:t>
            </w:r>
          </w:p>
          <w:p w:rsidR="00C940AF" w:rsidRPr="004A2932" w:rsidRDefault="00C940AF" w:rsidP="00C940AF">
            <w:pPr>
              <w:rPr>
                <w:rFonts w:ascii="標楷體" w:eastAsia="標楷體" w:hAnsi="標楷體"/>
              </w:rPr>
            </w:pPr>
            <w:r w:rsidRPr="004A2932">
              <w:rPr>
                <w:rFonts w:ascii="標楷體" w:eastAsia="標楷體" w:hAnsi="標楷體" w:hint="eastAsia"/>
              </w:rPr>
              <w:t>□ 部分符合</w:t>
            </w:r>
          </w:p>
          <w:p w:rsidR="00C940AF" w:rsidRPr="004A2932" w:rsidRDefault="00C940AF" w:rsidP="00C940AF">
            <w:pPr>
              <w:rPr>
                <w:rFonts w:ascii="標楷體" w:eastAsia="標楷體" w:hAnsi="標楷體"/>
              </w:rPr>
            </w:pPr>
            <w:r w:rsidRPr="004A2932">
              <w:rPr>
                <w:rFonts w:ascii="標楷體" w:eastAsia="標楷體" w:hAnsi="標楷體" w:hint="eastAsia"/>
              </w:rPr>
              <w:t>□ 未符合</w:t>
            </w:r>
          </w:p>
          <w:p w:rsidR="00647260" w:rsidRPr="004A2932" w:rsidRDefault="00647260" w:rsidP="00B05C17">
            <w:pPr>
              <w:rPr>
                <w:rFonts w:ascii="標楷體" w:eastAsia="標楷體" w:hAnsi="標楷體"/>
              </w:rPr>
            </w:pPr>
          </w:p>
        </w:tc>
        <w:tc>
          <w:tcPr>
            <w:tcW w:w="3297" w:type="dxa"/>
            <w:shd w:val="clear" w:color="auto" w:fill="auto"/>
          </w:tcPr>
          <w:p w:rsidR="00380D28" w:rsidRPr="004A2932" w:rsidRDefault="00380D28" w:rsidP="00380D28">
            <w:pPr>
              <w:pStyle w:val="HTML"/>
              <w:rPr>
                <w:rFonts w:ascii="標楷體" w:eastAsia="標楷體" w:hAnsi="標楷體"/>
              </w:rPr>
            </w:pPr>
            <w:r w:rsidRPr="004A2932">
              <w:rPr>
                <w:rFonts w:ascii="標楷體" w:eastAsia="標楷體" w:hAnsi="標楷體" w:hint="eastAsia"/>
              </w:rPr>
              <w:t>現行貪污治罪條例第11條</w:t>
            </w:r>
            <w:r w:rsidR="00FB58B7" w:rsidRPr="004A2932">
              <w:rPr>
                <w:rFonts w:ascii="標楷體" w:eastAsia="標楷體" w:hAnsi="標楷體" w:hint="eastAsia"/>
              </w:rPr>
              <w:t>第2項規定關於不違背職務之行為，行求、期約或交付賄賂或其他不正利益者，處三年以下有期徒刑、拘役或科或併科新臺幣五</w:t>
            </w:r>
            <w:r w:rsidR="00FB58B7" w:rsidRPr="004A2932">
              <w:rPr>
                <w:rFonts w:ascii="標楷體" w:eastAsia="標楷體" w:hAnsi="標楷體" w:hint="eastAsia"/>
              </w:rPr>
              <w:lastRenderedPageBreak/>
              <w:t>十萬以下罰金。</w:t>
            </w:r>
            <w:r w:rsidRPr="004A2932">
              <w:rPr>
                <w:rFonts w:ascii="標楷體" w:eastAsia="標楷體" w:hAnsi="標楷體" w:hint="eastAsia"/>
              </w:rPr>
              <w:t>第</w:t>
            </w:r>
            <w:r w:rsidR="00B44174" w:rsidRPr="004A2932">
              <w:rPr>
                <w:rFonts w:ascii="標楷體" w:eastAsia="標楷體" w:hAnsi="標楷體" w:hint="eastAsia"/>
              </w:rPr>
              <w:t>3</w:t>
            </w:r>
            <w:r w:rsidRPr="004A2932">
              <w:rPr>
                <w:rFonts w:ascii="標楷體" w:eastAsia="標楷體" w:hAnsi="標楷體" w:hint="eastAsia"/>
              </w:rPr>
              <w:t>項規定</w:t>
            </w:r>
            <w:r w:rsidRPr="004A2932">
              <w:rPr>
                <w:rFonts w:ascii="標楷體" w:eastAsia="標楷體" w:hAnsi="標楷體"/>
              </w:rPr>
              <w:t>對於外國、大陸地區、香港或澳門之公務員，就跨區貿易、投資或其他商業活動有關事項，為前項</w:t>
            </w:r>
            <w:r w:rsidRPr="004A2932">
              <w:rPr>
                <w:rFonts w:ascii="標楷體" w:eastAsia="標楷體" w:hAnsi="標楷體" w:hint="eastAsia"/>
              </w:rPr>
              <w:t>（違背職務行賄）</w:t>
            </w:r>
            <w:r w:rsidRPr="004A2932">
              <w:rPr>
                <w:rFonts w:ascii="標楷體" w:eastAsia="標楷體" w:hAnsi="標楷體"/>
              </w:rPr>
              <w:t>行為者，處五年以下有期徒刑或科新臺幣一百萬元以下罰金。</w:t>
            </w:r>
          </w:p>
          <w:p w:rsidR="00380D28" w:rsidRPr="004A2932" w:rsidRDefault="00380D28" w:rsidP="00380D28">
            <w:pPr>
              <w:pStyle w:val="HTML"/>
              <w:rPr>
                <w:rFonts w:ascii="標楷體" w:eastAsia="標楷體" w:hAnsi="標楷體"/>
              </w:rPr>
            </w:pPr>
          </w:p>
          <w:p w:rsidR="00380D28" w:rsidRPr="004A2932" w:rsidRDefault="00380D28" w:rsidP="00380D28">
            <w:pPr>
              <w:pStyle w:val="HTML"/>
              <w:rPr>
                <w:rFonts w:ascii="標楷體" w:eastAsia="標楷體" w:hAnsi="標楷體"/>
              </w:rPr>
            </w:pPr>
          </w:p>
          <w:p w:rsidR="00647260" w:rsidRPr="004A2932" w:rsidRDefault="00647260" w:rsidP="00D636CB">
            <w:pPr>
              <w:rPr>
                <w:rFonts w:ascii="標楷體" w:eastAsia="標楷體" w:hAnsi="標楷體"/>
              </w:rPr>
            </w:pPr>
          </w:p>
        </w:tc>
      </w:tr>
      <w:tr w:rsidR="00A94535" w:rsidRPr="004A2932" w:rsidTr="002078D0">
        <w:tc>
          <w:tcPr>
            <w:tcW w:w="477" w:type="dxa"/>
            <w:tcBorders>
              <w:right w:val="single" w:sz="4" w:space="0" w:color="FF0000"/>
            </w:tcBorders>
            <w:shd w:val="clear" w:color="auto" w:fill="auto"/>
          </w:tcPr>
          <w:p w:rsidR="00647260" w:rsidRPr="004A2932" w:rsidRDefault="00647260" w:rsidP="00647260">
            <w:pPr>
              <w:numPr>
                <w:ilvl w:val="0"/>
                <w:numId w:val="2"/>
              </w:numPr>
              <w:rPr>
                <w:rFonts w:ascii="標楷體" w:eastAsia="標楷體" w:hAnsi="標楷體"/>
              </w:rPr>
            </w:pPr>
          </w:p>
        </w:tc>
        <w:tc>
          <w:tcPr>
            <w:tcW w:w="2652" w:type="dxa"/>
            <w:tcBorders>
              <w:right w:val="single" w:sz="4" w:space="0" w:color="FF0000"/>
            </w:tcBorders>
            <w:shd w:val="clear" w:color="auto" w:fill="auto"/>
          </w:tcPr>
          <w:p w:rsidR="00647260" w:rsidRPr="004A2932" w:rsidRDefault="00647260" w:rsidP="006C4D40">
            <w:pPr>
              <w:ind w:left="480" w:hangingChars="200" w:hanging="480"/>
              <w:rPr>
                <w:rFonts w:ascii="標楷體" w:eastAsia="標楷體" w:hAnsi="標楷體"/>
                <w:b/>
              </w:rPr>
            </w:pPr>
            <w:r w:rsidRPr="004A2932">
              <w:rPr>
                <w:rFonts w:ascii="標楷體" w:eastAsia="標楷體" w:hAnsi="標楷體"/>
              </w:rPr>
              <w:t>二、</w:t>
            </w:r>
            <w:r w:rsidRPr="004A2932">
              <w:rPr>
                <w:rFonts w:ascii="標楷體" w:eastAsia="標楷體" w:hAnsi="標楷體"/>
                <w:b/>
              </w:rPr>
              <w:t>各締約國均應當考慮採取</w:t>
            </w:r>
            <w:r w:rsidRPr="004A2932">
              <w:rPr>
                <w:rFonts w:ascii="標楷體" w:eastAsia="標楷體" w:hAnsi="標楷體"/>
              </w:rPr>
              <w:t>必要的立法和其他措施，將下述故意實施的行為規定為犯罪：外國公職人員或者國際公共組織官員直接或間接為其本人或者其他人員或實體索取或者收受不正當好處，以作為其在執行公務時作為或者不作為的條件。</w:t>
            </w:r>
          </w:p>
        </w:tc>
        <w:tc>
          <w:tcPr>
            <w:tcW w:w="1454" w:type="dxa"/>
            <w:shd w:val="clear" w:color="auto" w:fill="auto"/>
          </w:tcPr>
          <w:p w:rsidR="00647260" w:rsidRPr="004A2932" w:rsidRDefault="00647260" w:rsidP="004B5B31">
            <w:pPr>
              <w:jc w:val="both"/>
              <w:rPr>
                <w:rFonts w:ascii="標楷體" w:eastAsia="標楷體" w:hAnsi="標楷體"/>
              </w:rPr>
            </w:pPr>
            <w:r w:rsidRPr="004A2932">
              <w:rPr>
                <w:rFonts w:ascii="標楷體" w:eastAsia="標楷體" w:hAnsi="標楷體" w:hint="eastAsia"/>
              </w:rPr>
              <w:t>法務部檢察司</w:t>
            </w:r>
          </w:p>
        </w:tc>
        <w:tc>
          <w:tcPr>
            <w:tcW w:w="1929" w:type="dxa"/>
            <w:shd w:val="clear" w:color="auto" w:fill="auto"/>
          </w:tcPr>
          <w:p w:rsidR="00C940AF" w:rsidRPr="004A2932" w:rsidRDefault="009F67D4" w:rsidP="00C940AF">
            <w:pPr>
              <w:rPr>
                <w:rFonts w:ascii="標楷體" w:eastAsia="標楷體" w:hAnsi="標楷體"/>
              </w:rPr>
            </w:pPr>
            <w:r w:rsidRPr="004A2932">
              <w:rPr>
                <w:rFonts w:ascii="標楷體" w:eastAsia="標楷體" w:hAnsi="標楷體" w:hint="eastAsia"/>
              </w:rPr>
              <w:t>□</w:t>
            </w:r>
            <w:r w:rsidR="00C940AF" w:rsidRPr="004A2932">
              <w:rPr>
                <w:rFonts w:ascii="標楷體" w:eastAsia="標楷體" w:hAnsi="標楷體" w:hint="eastAsia"/>
              </w:rPr>
              <w:t>已符合</w:t>
            </w:r>
          </w:p>
          <w:p w:rsidR="00C940AF" w:rsidRPr="004A2932" w:rsidRDefault="00C940AF" w:rsidP="00C940AF">
            <w:pPr>
              <w:rPr>
                <w:rFonts w:ascii="標楷體" w:eastAsia="標楷體" w:hAnsi="標楷體"/>
              </w:rPr>
            </w:pPr>
            <w:r w:rsidRPr="004A2932">
              <w:rPr>
                <w:rFonts w:ascii="標楷體" w:eastAsia="標楷體" w:hAnsi="標楷體" w:hint="eastAsia"/>
              </w:rPr>
              <w:t>□ 部分符合</w:t>
            </w:r>
          </w:p>
          <w:p w:rsidR="00C940AF" w:rsidRPr="004A2932" w:rsidRDefault="009F67D4" w:rsidP="00C940AF">
            <w:pPr>
              <w:rPr>
                <w:rFonts w:ascii="標楷體" w:eastAsia="標楷體" w:hAnsi="標楷體"/>
              </w:rPr>
            </w:pPr>
            <w:r w:rsidRPr="004A2932">
              <w:rPr>
                <w:rFonts w:ascii="標楷體" w:eastAsia="標楷體" w:hAnsi="標楷體" w:hint="eastAsia"/>
              </w:rPr>
              <w:t>■</w:t>
            </w:r>
            <w:r w:rsidR="00C940AF" w:rsidRPr="004A2932">
              <w:rPr>
                <w:rFonts w:ascii="標楷體" w:eastAsia="標楷體" w:hAnsi="標楷體" w:hint="eastAsia"/>
              </w:rPr>
              <w:t xml:space="preserve"> 未符合</w:t>
            </w:r>
          </w:p>
          <w:p w:rsidR="00647260" w:rsidRPr="004A2932" w:rsidRDefault="00647260" w:rsidP="00B05C17">
            <w:pPr>
              <w:rPr>
                <w:rFonts w:ascii="標楷體" w:eastAsia="標楷體" w:hAnsi="標楷體"/>
              </w:rPr>
            </w:pPr>
          </w:p>
        </w:tc>
        <w:tc>
          <w:tcPr>
            <w:tcW w:w="3297" w:type="dxa"/>
            <w:shd w:val="clear" w:color="auto" w:fill="auto"/>
          </w:tcPr>
          <w:p w:rsidR="00647260" w:rsidRPr="004A2932" w:rsidRDefault="00423CA7" w:rsidP="00D636CB">
            <w:pPr>
              <w:rPr>
                <w:rFonts w:ascii="標楷體" w:eastAsia="標楷體" w:hAnsi="標楷體"/>
              </w:rPr>
            </w:pPr>
            <w:r w:rsidRPr="004A2932">
              <w:rPr>
                <w:rFonts w:ascii="標楷體" w:eastAsia="標楷體" w:hAnsi="標楷體" w:hint="eastAsia"/>
              </w:rPr>
              <w:t>未</w:t>
            </w:r>
            <w:r w:rsidR="009F67D4" w:rsidRPr="004A2932">
              <w:rPr>
                <w:rFonts w:ascii="標楷體" w:eastAsia="標楷體" w:hAnsi="標楷體" w:hint="eastAsia"/>
              </w:rPr>
              <w:t>符合</w:t>
            </w:r>
            <w:r w:rsidRPr="004A2932">
              <w:rPr>
                <w:rFonts w:ascii="標楷體" w:eastAsia="標楷體" w:hAnsi="標楷體" w:hint="eastAsia"/>
              </w:rPr>
              <w:t>，目前並無相關規定。</w:t>
            </w:r>
          </w:p>
        </w:tc>
      </w:tr>
      <w:tr w:rsidR="004C5A27" w:rsidRPr="004A2932" w:rsidTr="002078D0">
        <w:tc>
          <w:tcPr>
            <w:tcW w:w="477" w:type="dxa"/>
            <w:tcBorders>
              <w:bottom w:val="single" w:sz="4" w:space="0" w:color="auto"/>
              <w:right w:val="single" w:sz="4" w:space="0" w:color="FF0000"/>
            </w:tcBorders>
            <w:shd w:val="clear" w:color="auto" w:fill="auto"/>
          </w:tcPr>
          <w:p w:rsidR="004C5A27" w:rsidRPr="004A2932" w:rsidRDefault="004C5A27"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4C5A27" w:rsidRPr="004A2932" w:rsidRDefault="004C5A27" w:rsidP="00D157FF">
            <w:pPr>
              <w:rPr>
                <w:rFonts w:ascii="標楷體" w:eastAsia="標楷體" w:hAnsi="標楷體"/>
                <w:b/>
              </w:rPr>
            </w:pPr>
            <w:r w:rsidRPr="004A2932">
              <w:rPr>
                <w:rFonts w:ascii="標楷體" w:eastAsia="標楷體" w:hAnsi="標楷體"/>
                <w:b/>
              </w:rPr>
              <w:t xml:space="preserve">第十七條 </w:t>
            </w:r>
          </w:p>
          <w:p w:rsidR="004C5A27" w:rsidRPr="004A2932" w:rsidRDefault="004C5A27" w:rsidP="00D157FF">
            <w:pPr>
              <w:rPr>
                <w:rFonts w:ascii="標楷體" w:eastAsia="標楷體" w:hAnsi="標楷體"/>
                <w:b/>
              </w:rPr>
            </w:pPr>
            <w:r w:rsidRPr="004A2932">
              <w:rPr>
                <w:rFonts w:ascii="標楷體" w:eastAsia="標楷體" w:hAnsi="標楷體"/>
                <w:b/>
              </w:rPr>
              <w:t>公職人員貪污、挪用或者以其他類似方式侵犯財產</w:t>
            </w:r>
          </w:p>
          <w:p w:rsidR="004C5A27" w:rsidRPr="004A2932" w:rsidRDefault="004C5A27" w:rsidP="00D157FF">
            <w:pPr>
              <w:rPr>
                <w:rFonts w:ascii="標楷體" w:eastAsia="標楷體" w:hAnsi="標楷體"/>
              </w:rPr>
            </w:pPr>
            <w:r w:rsidRPr="004A2932">
              <w:rPr>
                <w:rFonts w:ascii="標楷體" w:eastAsia="標楷體" w:hAnsi="標楷體"/>
                <w:b/>
              </w:rPr>
              <w:t>各締約國均應當採取</w:t>
            </w:r>
            <w:r w:rsidRPr="004A2932">
              <w:rPr>
                <w:rFonts w:ascii="標楷體" w:eastAsia="標楷體" w:hAnsi="標楷體"/>
              </w:rPr>
              <w:t>必要的立法和其他措施，將下述故意實施的行為規定為犯罪：公職人員為其本人的利益或者其他人員或實體的利益，貪污、挪用或者以其他類似方</w:t>
            </w:r>
            <w:r w:rsidRPr="004A2932">
              <w:rPr>
                <w:rFonts w:ascii="標楷體" w:eastAsia="標楷體" w:hAnsi="標楷體"/>
              </w:rPr>
              <w:lastRenderedPageBreak/>
              <w:t>式侵犯其因職務而受託的任何財產、公共資金、私人資金、公共證券、私人證券或者其他任何貴重物品。</w:t>
            </w:r>
          </w:p>
        </w:tc>
        <w:tc>
          <w:tcPr>
            <w:tcW w:w="1454" w:type="dxa"/>
            <w:tcBorders>
              <w:bottom w:val="single" w:sz="4" w:space="0" w:color="auto"/>
            </w:tcBorders>
            <w:shd w:val="clear" w:color="auto" w:fill="auto"/>
          </w:tcPr>
          <w:p w:rsidR="004C5A27" w:rsidRPr="004A2932" w:rsidRDefault="004C5A27" w:rsidP="00DC2D93">
            <w:pPr>
              <w:jc w:val="both"/>
              <w:rPr>
                <w:rFonts w:ascii="標楷體" w:eastAsia="標楷體" w:hAnsi="標楷體"/>
              </w:rPr>
            </w:pPr>
            <w:r w:rsidRPr="004A2932">
              <w:rPr>
                <w:rFonts w:ascii="標楷體" w:eastAsia="標楷體" w:hAnsi="標楷體" w:hint="eastAsia"/>
              </w:rPr>
              <w:lastRenderedPageBreak/>
              <w:t>法務部檢察司</w:t>
            </w:r>
          </w:p>
          <w:p w:rsidR="004C5A27" w:rsidRPr="004A2932" w:rsidRDefault="004C5A27" w:rsidP="00DC2D93">
            <w:pPr>
              <w:jc w:val="both"/>
              <w:rPr>
                <w:rFonts w:ascii="標楷體" w:eastAsia="標楷體" w:hAnsi="標楷體"/>
              </w:rPr>
            </w:pPr>
          </w:p>
        </w:tc>
        <w:tc>
          <w:tcPr>
            <w:tcW w:w="1929" w:type="dxa"/>
            <w:tcBorders>
              <w:bottom w:val="single" w:sz="4" w:space="0" w:color="auto"/>
            </w:tcBorders>
            <w:shd w:val="clear" w:color="auto" w:fill="auto"/>
          </w:tcPr>
          <w:p w:rsidR="005F2C07" w:rsidRPr="004A2932" w:rsidRDefault="005F2C07" w:rsidP="005F2C07">
            <w:pPr>
              <w:rPr>
                <w:rFonts w:ascii="標楷體" w:eastAsia="標楷體" w:hAnsi="標楷體"/>
              </w:rPr>
            </w:pPr>
            <w:r w:rsidRPr="004A2932">
              <w:rPr>
                <w:rFonts w:ascii="標楷體" w:eastAsia="標楷體" w:hAnsi="標楷體" w:hint="eastAsia"/>
              </w:rPr>
              <w:t>■ 已符合</w:t>
            </w:r>
          </w:p>
          <w:p w:rsidR="005F2C07" w:rsidRPr="004A2932" w:rsidRDefault="005F2C07" w:rsidP="005F2C07">
            <w:pPr>
              <w:rPr>
                <w:rFonts w:ascii="標楷體" w:eastAsia="標楷體" w:hAnsi="標楷體"/>
              </w:rPr>
            </w:pPr>
            <w:r w:rsidRPr="004A2932">
              <w:rPr>
                <w:rFonts w:ascii="標楷體" w:eastAsia="標楷體" w:hAnsi="標楷體" w:hint="eastAsia"/>
              </w:rPr>
              <w:t>□ 部分符合</w:t>
            </w:r>
          </w:p>
          <w:p w:rsidR="005F2C07" w:rsidRPr="004A2932" w:rsidRDefault="005F2C07" w:rsidP="005F2C07">
            <w:pPr>
              <w:rPr>
                <w:rFonts w:ascii="標楷體" w:eastAsia="標楷體" w:hAnsi="標楷體"/>
              </w:rPr>
            </w:pPr>
            <w:r w:rsidRPr="004A2932">
              <w:rPr>
                <w:rFonts w:ascii="標楷體" w:eastAsia="標楷體" w:hAnsi="標楷體" w:hint="eastAsia"/>
              </w:rPr>
              <w:t>□ 未符合</w:t>
            </w:r>
          </w:p>
          <w:p w:rsidR="004C5A27" w:rsidRPr="004A2932" w:rsidRDefault="004C5A27" w:rsidP="00B05C17">
            <w:pPr>
              <w:rPr>
                <w:rFonts w:ascii="標楷體" w:eastAsia="標楷體" w:hAnsi="標楷體"/>
              </w:rPr>
            </w:pPr>
          </w:p>
        </w:tc>
        <w:tc>
          <w:tcPr>
            <w:tcW w:w="3297" w:type="dxa"/>
            <w:tcBorders>
              <w:bottom w:val="single" w:sz="4" w:space="0" w:color="auto"/>
            </w:tcBorders>
            <w:shd w:val="clear" w:color="auto" w:fill="auto"/>
          </w:tcPr>
          <w:p w:rsidR="004C5A27" w:rsidRPr="004A2932" w:rsidRDefault="004C5A27" w:rsidP="00D636CB">
            <w:pPr>
              <w:rPr>
                <w:rFonts w:ascii="標楷體" w:eastAsia="標楷體" w:hAnsi="標楷體"/>
              </w:rPr>
            </w:pPr>
            <w:r w:rsidRPr="004A2932">
              <w:rPr>
                <w:rFonts w:ascii="標楷體" w:eastAsia="標楷體" w:hAnsi="標楷體" w:hint="eastAsia"/>
              </w:rPr>
              <w:t>貪污治罪條例第4條至第6條已訂有嚴厲處罰規定。</w:t>
            </w:r>
          </w:p>
        </w:tc>
      </w:tr>
      <w:tr w:rsidR="00167308" w:rsidRPr="004A2932" w:rsidTr="002078D0">
        <w:tc>
          <w:tcPr>
            <w:tcW w:w="477" w:type="dxa"/>
            <w:tcBorders>
              <w:right w:val="single" w:sz="4" w:space="0" w:color="FF0000"/>
            </w:tcBorders>
            <w:shd w:val="clear" w:color="auto" w:fill="auto"/>
          </w:tcPr>
          <w:p w:rsidR="00167308" w:rsidRPr="004A2932" w:rsidRDefault="00167308" w:rsidP="00647260">
            <w:pPr>
              <w:numPr>
                <w:ilvl w:val="0"/>
                <w:numId w:val="2"/>
              </w:numPr>
              <w:rPr>
                <w:rFonts w:ascii="標楷體" w:eastAsia="標楷體" w:hAnsi="標楷體"/>
              </w:rPr>
            </w:pPr>
          </w:p>
        </w:tc>
        <w:tc>
          <w:tcPr>
            <w:tcW w:w="2652" w:type="dxa"/>
            <w:tcBorders>
              <w:right w:val="single" w:sz="4" w:space="0" w:color="FF0000"/>
            </w:tcBorders>
            <w:shd w:val="clear" w:color="auto" w:fill="auto"/>
          </w:tcPr>
          <w:p w:rsidR="00167308" w:rsidRPr="004A2932" w:rsidRDefault="00167308" w:rsidP="00D157FF">
            <w:pPr>
              <w:rPr>
                <w:rFonts w:ascii="標楷體" w:eastAsia="標楷體" w:hAnsi="標楷體"/>
                <w:b/>
              </w:rPr>
            </w:pPr>
            <w:r w:rsidRPr="004A2932">
              <w:rPr>
                <w:rFonts w:ascii="標楷體" w:eastAsia="標楷體" w:hAnsi="標楷體"/>
                <w:b/>
              </w:rPr>
              <w:t xml:space="preserve">第十八條  </w:t>
            </w:r>
          </w:p>
          <w:p w:rsidR="00167308" w:rsidRPr="004A2932" w:rsidRDefault="00167308" w:rsidP="00D157FF">
            <w:pPr>
              <w:rPr>
                <w:rFonts w:ascii="標楷體" w:eastAsia="標楷體" w:hAnsi="標楷體"/>
                <w:b/>
              </w:rPr>
            </w:pPr>
            <w:r w:rsidRPr="004A2932">
              <w:rPr>
                <w:rFonts w:ascii="標楷體" w:eastAsia="標楷體" w:hAnsi="標楷體"/>
                <w:b/>
              </w:rPr>
              <w:t>影響力交易</w:t>
            </w:r>
          </w:p>
          <w:p w:rsidR="00167308" w:rsidRPr="004A2932" w:rsidRDefault="00167308" w:rsidP="00D157FF">
            <w:pPr>
              <w:rPr>
                <w:rFonts w:ascii="標楷體" w:eastAsia="標楷體" w:hAnsi="標楷體"/>
              </w:rPr>
            </w:pPr>
            <w:r w:rsidRPr="004A2932">
              <w:rPr>
                <w:rFonts w:ascii="標楷體" w:eastAsia="標楷體" w:hAnsi="標楷體"/>
                <w:b/>
              </w:rPr>
              <w:t>各締約國均應當考慮採取</w:t>
            </w:r>
            <w:r w:rsidRPr="004A2932">
              <w:rPr>
                <w:rFonts w:ascii="標楷體" w:eastAsia="標楷體" w:hAnsi="標楷體"/>
              </w:rPr>
              <w:t>必要的立法和其他措施，將下列故意實施的行為規定為犯罪：</w:t>
            </w:r>
          </w:p>
          <w:p w:rsidR="00167308" w:rsidRPr="004A2932" w:rsidRDefault="00167308" w:rsidP="006C4D40">
            <w:pPr>
              <w:ind w:left="720" w:hangingChars="300" w:hanging="720"/>
              <w:rPr>
                <w:rFonts w:ascii="標楷體" w:eastAsia="標楷體" w:hAnsi="標楷體"/>
              </w:rPr>
            </w:pPr>
            <w:r w:rsidRPr="004A2932">
              <w:rPr>
                <w:rFonts w:ascii="標楷體" w:eastAsia="標楷體" w:hAnsi="標楷體"/>
              </w:rPr>
              <w:t>（一）直接或間接向公職人員或者其他任何人員許諾給予、提議給予或者實際給予任何不正當好處，以使其濫用本人的實際影響力或者被認為具有的影響力，為該行為的造意人或者其他任何人從締約國的行政部門或者公共機關獲得不正當好處；</w:t>
            </w:r>
          </w:p>
          <w:p w:rsidR="00167308" w:rsidRPr="004A2932" w:rsidRDefault="00167308" w:rsidP="006C4D40">
            <w:pPr>
              <w:ind w:left="720" w:hangingChars="300" w:hanging="720"/>
              <w:rPr>
                <w:rFonts w:ascii="標楷體" w:eastAsia="標楷體" w:hAnsi="標楷體"/>
              </w:rPr>
            </w:pPr>
            <w:r w:rsidRPr="004A2932">
              <w:rPr>
                <w:rFonts w:ascii="標楷體" w:eastAsia="標楷體" w:hAnsi="標楷體"/>
              </w:rPr>
              <w:t>（二）公職人員或者其他任何人員為其本人或者他人直接或間接索取或者收受任何不正當好處，以作為該公職人員或者該其他人員濫用本人的實際影響力或者被認為具有的影響力，從締約國的行政部門或者公共機關獲得任何不正當好處的</w:t>
            </w:r>
            <w:r w:rsidRPr="004A2932">
              <w:rPr>
                <w:rFonts w:ascii="標楷體" w:eastAsia="標楷體" w:hAnsi="標楷體"/>
              </w:rPr>
              <w:lastRenderedPageBreak/>
              <w:t>條件。</w:t>
            </w:r>
          </w:p>
        </w:tc>
        <w:tc>
          <w:tcPr>
            <w:tcW w:w="1454" w:type="dxa"/>
            <w:shd w:val="clear" w:color="auto" w:fill="auto"/>
          </w:tcPr>
          <w:p w:rsidR="00167308" w:rsidRPr="004A2932" w:rsidRDefault="00167308" w:rsidP="00DC2D93">
            <w:pPr>
              <w:jc w:val="both"/>
              <w:rPr>
                <w:rFonts w:ascii="標楷體" w:eastAsia="標楷體" w:hAnsi="標楷體"/>
              </w:rPr>
            </w:pPr>
            <w:r w:rsidRPr="004A2932">
              <w:rPr>
                <w:rFonts w:ascii="標楷體" w:eastAsia="標楷體" w:hAnsi="標楷體" w:hint="eastAsia"/>
              </w:rPr>
              <w:lastRenderedPageBreak/>
              <w:t>法務部檢察司</w:t>
            </w:r>
          </w:p>
          <w:p w:rsidR="00167308" w:rsidRPr="004A2932" w:rsidRDefault="00167308" w:rsidP="00DC2D93">
            <w:pPr>
              <w:jc w:val="both"/>
              <w:rPr>
                <w:rFonts w:ascii="標楷體" w:eastAsia="標楷體" w:hAnsi="標楷體"/>
              </w:rPr>
            </w:pPr>
          </w:p>
        </w:tc>
        <w:tc>
          <w:tcPr>
            <w:tcW w:w="1929" w:type="dxa"/>
            <w:shd w:val="clear" w:color="auto" w:fill="auto"/>
          </w:tcPr>
          <w:p w:rsidR="005F2C07" w:rsidRPr="004A2932" w:rsidRDefault="005F2C07" w:rsidP="005F2C07">
            <w:pPr>
              <w:rPr>
                <w:rFonts w:ascii="標楷體" w:eastAsia="標楷體" w:hAnsi="標楷體"/>
              </w:rPr>
            </w:pPr>
            <w:r w:rsidRPr="004A2932">
              <w:rPr>
                <w:rFonts w:ascii="標楷體" w:eastAsia="標楷體" w:hAnsi="標楷體" w:hint="eastAsia"/>
              </w:rPr>
              <w:t>■ 已符合</w:t>
            </w:r>
          </w:p>
          <w:p w:rsidR="005F2C07" w:rsidRPr="004A2932" w:rsidRDefault="005F2C07" w:rsidP="005F2C07">
            <w:pPr>
              <w:rPr>
                <w:rFonts w:ascii="標楷體" w:eastAsia="標楷體" w:hAnsi="標楷體"/>
              </w:rPr>
            </w:pPr>
            <w:r w:rsidRPr="004A2932">
              <w:rPr>
                <w:rFonts w:ascii="標楷體" w:eastAsia="標楷體" w:hAnsi="標楷體" w:hint="eastAsia"/>
              </w:rPr>
              <w:t>□ 部分符合</w:t>
            </w:r>
          </w:p>
          <w:p w:rsidR="005F2C07" w:rsidRPr="004A2932" w:rsidRDefault="005F2C07" w:rsidP="005F2C07">
            <w:pPr>
              <w:rPr>
                <w:rFonts w:ascii="標楷體" w:eastAsia="標楷體" w:hAnsi="標楷體"/>
              </w:rPr>
            </w:pPr>
            <w:r w:rsidRPr="004A2932">
              <w:rPr>
                <w:rFonts w:ascii="標楷體" w:eastAsia="標楷體" w:hAnsi="標楷體" w:hint="eastAsia"/>
              </w:rPr>
              <w:t>□ 未符合</w:t>
            </w:r>
          </w:p>
          <w:p w:rsidR="00167308" w:rsidRPr="004A2932" w:rsidRDefault="00167308" w:rsidP="00B05C17">
            <w:pPr>
              <w:rPr>
                <w:rFonts w:ascii="標楷體" w:eastAsia="標楷體" w:hAnsi="標楷體"/>
              </w:rPr>
            </w:pPr>
          </w:p>
        </w:tc>
        <w:tc>
          <w:tcPr>
            <w:tcW w:w="3297" w:type="dxa"/>
            <w:shd w:val="clear" w:color="auto" w:fill="auto"/>
          </w:tcPr>
          <w:p w:rsidR="00167308" w:rsidRPr="004A2932" w:rsidRDefault="00167308" w:rsidP="00D636CB">
            <w:pPr>
              <w:rPr>
                <w:rFonts w:ascii="標楷體" w:eastAsia="標楷體" w:hAnsi="標楷體"/>
              </w:rPr>
            </w:pPr>
            <w:r w:rsidRPr="004A2932">
              <w:rPr>
                <w:rFonts w:ascii="標楷體" w:eastAsia="標楷體" w:hAnsi="標楷體" w:hint="eastAsia"/>
              </w:rPr>
              <w:t>貪污治罪條例</w:t>
            </w:r>
            <w:r w:rsidR="00416FB6" w:rsidRPr="004A2932">
              <w:rPr>
                <w:rFonts w:ascii="標楷體" w:eastAsia="標楷體" w:hAnsi="標楷體" w:hint="eastAsia"/>
              </w:rPr>
              <w:t>第4條至第6條、第11條</w:t>
            </w:r>
            <w:r w:rsidRPr="004A2932">
              <w:rPr>
                <w:rFonts w:ascii="標楷體" w:eastAsia="標楷體" w:hAnsi="標楷體" w:hint="eastAsia"/>
              </w:rPr>
              <w:t>已有</w:t>
            </w:r>
            <w:r w:rsidR="00416FB6" w:rsidRPr="004A2932">
              <w:rPr>
                <w:rFonts w:ascii="標楷體" w:eastAsia="標楷體" w:hAnsi="標楷體" w:hint="eastAsia"/>
              </w:rPr>
              <w:t>相關</w:t>
            </w:r>
            <w:r w:rsidRPr="004A2932">
              <w:rPr>
                <w:rFonts w:ascii="標楷體" w:eastAsia="標楷體" w:hAnsi="標楷體" w:hint="eastAsia"/>
              </w:rPr>
              <w:t>規定</w:t>
            </w:r>
          </w:p>
        </w:tc>
      </w:tr>
      <w:tr w:rsidR="008C4C6B" w:rsidRPr="004A2932" w:rsidTr="002078D0">
        <w:tc>
          <w:tcPr>
            <w:tcW w:w="477" w:type="dxa"/>
            <w:tcBorders>
              <w:bottom w:val="single" w:sz="4" w:space="0" w:color="auto"/>
              <w:right w:val="single" w:sz="4" w:space="0" w:color="FF0000"/>
            </w:tcBorders>
            <w:shd w:val="clear" w:color="auto" w:fill="auto"/>
          </w:tcPr>
          <w:p w:rsidR="008C4C6B" w:rsidRPr="004A2932" w:rsidRDefault="008C4C6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8C4C6B" w:rsidRPr="004A2932" w:rsidRDefault="008C4C6B" w:rsidP="00D157FF">
            <w:pPr>
              <w:rPr>
                <w:rFonts w:ascii="標楷體" w:eastAsia="標楷體" w:hAnsi="標楷體"/>
                <w:b/>
              </w:rPr>
            </w:pPr>
            <w:r w:rsidRPr="004A2932">
              <w:rPr>
                <w:rFonts w:ascii="標楷體" w:eastAsia="標楷體" w:hAnsi="標楷體"/>
                <w:b/>
              </w:rPr>
              <w:t xml:space="preserve">第十九條  </w:t>
            </w:r>
          </w:p>
          <w:p w:rsidR="008C4C6B" w:rsidRPr="004A2932" w:rsidRDefault="008C4C6B" w:rsidP="00D157FF">
            <w:pPr>
              <w:rPr>
                <w:rFonts w:ascii="標楷體" w:eastAsia="標楷體" w:hAnsi="標楷體"/>
                <w:b/>
              </w:rPr>
            </w:pPr>
            <w:r w:rsidRPr="004A2932">
              <w:rPr>
                <w:rFonts w:ascii="標楷體" w:eastAsia="標楷體" w:hAnsi="標楷體"/>
                <w:b/>
              </w:rPr>
              <w:t>濫用職權</w:t>
            </w:r>
          </w:p>
          <w:p w:rsidR="008C4C6B" w:rsidRPr="004A2932" w:rsidRDefault="008C4C6B" w:rsidP="00D157FF">
            <w:pPr>
              <w:rPr>
                <w:rFonts w:ascii="標楷體" w:eastAsia="標楷體" w:hAnsi="標楷體"/>
              </w:rPr>
            </w:pPr>
            <w:r w:rsidRPr="004A2932">
              <w:rPr>
                <w:rFonts w:ascii="標楷體" w:eastAsia="標楷體" w:hAnsi="標楷體"/>
                <w:b/>
              </w:rPr>
              <w:t>各締約國均應當考慮採取</w:t>
            </w:r>
            <w:r w:rsidRPr="004A2932">
              <w:rPr>
                <w:rFonts w:ascii="標楷體" w:eastAsia="標楷體" w:hAnsi="標楷體"/>
              </w:rPr>
              <w:t>必要的立法和其他措施，將下述故意實施的行為規定為犯罪：</w:t>
            </w:r>
            <w:r w:rsidRPr="004A2932">
              <w:rPr>
                <w:rFonts w:ascii="標楷體" w:eastAsia="標楷體" w:hAnsi="標楷體"/>
                <w:b/>
              </w:rPr>
              <w:t>濫用職權或者地位，即公職人員在履行職務時違反法律，實施或者不實施一項行為，以為其本人或者其他人員或實體獲得不正當好處。</w:t>
            </w:r>
          </w:p>
        </w:tc>
        <w:tc>
          <w:tcPr>
            <w:tcW w:w="1454" w:type="dxa"/>
            <w:tcBorders>
              <w:bottom w:val="single" w:sz="4" w:space="0" w:color="auto"/>
            </w:tcBorders>
            <w:shd w:val="clear" w:color="auto" w:fill="auto"/>
          </w:tcPr>
          <w:p w:rsidR="008C4C6B" w:rsidRPr="004A2932" w:rsidRDefault="008C4C6B" w:rsidP="00DC2D93">
            <w:pPr>
              <w:jc w:val="both"/>
              <w:rPr>
                <w:rFonts w:ascii="標楷體" w:eastAsia="標楷體" w:hAnsi="標楷體"/>
              </w:rPr>
            </w:pPr>
            <w:r w:rsidRPr="004A2932">
              <w:rPr>
                <w:rFonts w:ascii="標楷體" w:eastAsia="標楷體" w:hAnsi="標楷體" w:hint="eastAsia"/>
              </w:rPr>
              <w:t>法務部檢察司</w:t>
            </w:r>
          </w:p>
          <w:p w:rsidR="008C4C6B" w:rsidRPr="004A2932" w:rsidRDefault="008C4C6B" w:rsidP="00DC2D93">
            <w:pPr>
              <w:jc w:val="both"/>
              <w:rPr>
                <w:rFonts w:ascii="標楷體" w:eastAsia="標楷體" w:hAnsi="標楷體"/>
              </w:rPr>
            </w:pPr>
          </w:p>
        </w:tc>
        <w:tc>
          <w:tcPr>
            <w:tcW w:w="1929" w:type="dxa"/>
            <w:tcBorders>
              <w:bottom w:val="single" w:sz="4" w:space="0" w:color="auto"/>
            </w:tcBorders>
            <w:shd w:val="clear" w:color="auto" w:fill="auto"/>
          </w:tcPr>
          <w:p w:rsidR="005F2C07" w:rsidRPr="004A2932" w:rsidRDefault="005F2C07" w:rsidP="005F2C07">
            <w:pPr>
              <w:rPr>
                <w:rFonts w:ascii="標楷體" w:eastAsia="標楷體" w:hAnsi="標楷體"/>
              </w:rPr>
            </w:pPr>
            <w:r w:rsidRPr="004A2932">
              <w:rPr>
                <w:rFonts w:ascii="標楷體" w:eastAsia="標楷體" w:hAnsi="標楷體" w:hint="eastAsia"/>
              </w:rPr>
              <w:t>■ 已符合</w:t>
            </w:r>
          </w:p>
          <w:p w:rsidR="005F2C07" w:rsidRPr="004A2932" w:rsidRDefault="005F2C07" w:rsidP="005F2C07">
            <w:pPr>
              <w:rPr>
                <w:rFonts w:ascii="標楷體" w:eastAsia="標楷體" w:hAnsi="標楷體"/>
              </w:rPr>
            </w:pPr>
            <w:r w:rsidRPr="004A2932">
              <w:rPr>
                <w:rFonts w:ascii="標楷體" w:eastAsia="標楷體" w:hAnsi="標楷體" w:hint="eastAsia"/>
              </w:rPr>
              <w:t>□ 部分符合</w:t>
            </w:r>
          </w:p>
          <w:p w:rsidR="005F2C07" w:rsidRPr="004A2932" w:rsidRDefault="005F2C07" w:rsidP="005F2C07">
            <w:pPr>
              <w:rPr>
                <w:rFonts w:ascii="標楷體" w:eastAsia="標楷體" w:hAnsi="標楷體"/>
              </w:rPr>
            </w:pPr>
            <w:r w:rsidRPr="004A2932">
              <w:rPr>
                <w:rFonts w:ascii="標楷體" w:eastAsia="標楷體" w:hAnsi="標楷體" w:hint="eastAsia"/>
              </w:rPr>
              <w:t>□ 未符合</w:t>
            </w:r>
          </w:p>
          <w:p w:rsidR="008C4C6B" w:rsidRPr="004A2932" w:rsidRDefault="008C4C6B" w:rsidP="00B05C17">
            <w:pPr>
              <w:rPr>
                <w:rFonts w:ascii="標楷體" w:eastAsia="標楷體" w:hAnsi="標楷體"/>
              </w:rPr>
            </w:pPr>
          </w:p>
        </w:tc>
        <w:tc>
          <w:tcPr>
            <w:tcW w:w="3297" w:type="dxa"/>
            <w:tcBorders>
              <w:bottom w:val="single" w:sz="4" w:space="0" w:color="auto"/>
            </w:tcBorders>
            <w:shd w:val="clear" w:color="auto" w:fill="auto"/>
          </w:tcPr>
          <w:p w:rsidR="008C4C6B" w:rsidRPr="004A2932" w:rsidRDefault="008C4C6B" w:rsidP="00D636CB">
            <w:pPr>
              <w:rPr>
                <w:rFonts w:ascii="標楷體" w:eastAsia="標楷體" w:hAnsi="標楷體"/>
              </w:rPr>
            </w:pPr>
            <w:r w:rsidRPr="004A2932">
              <w:rPr>
                <w:rFonts w:ascii="標楷體" w:eastAsia="標楷體" w:hAnsi="標楷體" w:hint="eastAsia"/>
              </w:rPr>
              <w:t>貪污治罪條例</w:t>
            </w:r>
            <w:r w:rsidR="00DF79F6" w:rsidRPr="004A2932">
              <w:rPr>
                <w:rFonts w:ascii="標楷體" w:eastAsia="標楷體" w:hAnsi="標楷體" w:hint="eastAsia"/>
              </w:rPr>
              <w:t>第4條至第6條</w:t>
            </w:r>
            <w:r w:rsidRPr="004A2932">
              <w:rPr>
                <w:rFonts w:ascii="標楷體" w:eastAsia="標楷體" w:hAnsi="標楷體" w:hint="eastAsia"/>
              </w:rPr>
              <w:t>已訂處罰規定。</w:t>
            </w:r>
          </w:p>
        </w:tc>
      </w:tr>
      <w:tr w:rsidR="00684D07" w:rsidRPr="004A2932" w:rsidTr="002078D0">
        <w:tc>
          <w:tcPr>
            <w:tcW w:w="477" w:type="dxa"/>
            <w:tcBorders>
              <w:bottom w:val="single" w:sz="4" w:space="0" w:color="auto"/>
              <w:right w:val="single" w:sz="4" w:space="0" w:color="FF0000"/>
            </w:tcBorders>
            <w:shd w:val="clear" w:color="auto" w:fill="auto"/>
          </w:tcPr>
          <w:p w:rsidR="00684D07" w:rsidRPr="004A2932" w:rsidRDefault="00684D07"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84D07" w:rsidRPr="004A2932" w:rsidRDefault="00684D07" w:rsidP="00D157FF">
            <w:pPr>
              <w:rPr>
                <w:rFonts w:ascii="標楷體" w:eastAsia="標楷體" w:hAnsi="標楷體"/>
                <w:b/>
              </w:rPr>
            </w:pPr>
            <w:r w:rsidRPr="004A2932">
              <w:rPr>
                <w:rFonts w:ascii="標楷體" w:eastAsia="標楷體" w:hAnsi="標楷體"/>
                <w:b/>
              </w:rPr>
              <w:t xml:space="preserve">第二十條  </w:t>
            </w:r>
            <w:r w:rsidRPr="004A2932">
              <w:rPr>
                <w:rFonts w:ascii="標楷體" w:eastAsia="標楷體" w:hAnsi="標楷體" w:hint="eastAsia"/>
                <w:b/>
              </w:rPr>
              <w:t xml:space="preserve"> </w:t>
            </w:r>
            <w:r w:rsidRPr="004A2932">
              <w:rPr>
                <w:rFonts w:ascii="標楷體" w:eastAsia="標楷體" w:hAnsi="標楷體"/>
                <w:b/>
              </w:rPr>
              <w:t>資產非法增加</w:t>
            </w:r>
          </w:p>
          <w:p w:rsidR="00684D07" w:rsidRPr="004A2932" w:rsidRDefault="00684D07" w:rsidP="00D157FF">
            <w:pPr>
              <w:rPr>
                <w:rFonts w:ascii="標楷體" w:eastAsia="標楷體" w:hAnsi="標楷體"/>
              </w:rPr>
            </w:pPr>
            <w:r w:rsidRPr="004A2932">
              <w:rPr>
                <w:rFonts w:ascii="標楷體" w:eastAsia="標楷體" w:hAnsi="標楷體"/>
                <w:b/>
              </w:rPr>
              <w:t>在不違背本國憲法和本國法律制度基本原則的情況下，各締約國均應當考慮採取</w:t>
            </w:r>
            <w:r w:rsidRPr="004A2932">
              <w:rPr>
                <w:rFonts w:ascii="標楷體" w:eastAsia="標楷體" w:hAnsi="標楷體"/>
              </w:rPr>
              <w:t>必要的立法和其他措施，將下述故意實施的行為規定為犯罪：</w:t>
            </w:r>
            <w:r w:rsidRPr="004A2932">
              <w:rPr>
                <w:rFonts w:ascii="標楷體" w:eastAsia="標楷體" w:hAnsi="標楷體"/>
                <w:b/>
              </w:rPr>
              <w:t>資產非法增加，即公職人員的資產顯著增加，而本人無法以其合法收入作出合理解釋。</w:t>
            </w:r>
          </w:p>
        </w:tc>
        <w:tc>
          <w:tcPr>
            <w:tcW w:w="1454" w:type="dxa"/>
            <w:tcBorders>
              <w:bottom w:val="single" w:sz="4" w:space="0" w:color="auto"/>
            </w:tcBorders>
            <w:shd w:val="clear" w:color="auto" w:fill="auto"/>
          </w:tcPr>
          <w:p w:rsidR="00684D07" w:rsidRPr="004A2932" w:rsidRDefault="00684D07" w:rsidP="00DC2D93">
            <w:pPr>
              <w:jc w:val="both"/>
              <w:rPr>
                <w:rFonts w:ascii="標楷體" w:eastAsia="標楷體" w:hAnsi="標楷體"/>
              </w:rPr>
            </w:pPr>
            <w:r w:rsidRPr="004A2932">
              <w:rPr>
                <w:rFonts w:ascii="標楷體" w:eastAsia="標楷體" w:hAnsi="標楷體" w:hint="eastAsia"/>
              </w:rPr>
              <w:t>法務部檢察</w:t>
            </w:r>
            <w:r w:rsidR="00CD2BAB" w:rsidRPr="004A2932">
              <w:rPr>
                <w:rFonts w:ascii="標楷體" w:eastAsia="標楷體" w:hAnsi="標楷體" w:hint="eastAsia"/>
              </w:rPr>
              <w:t>司</w:t>
            </w:r>
          </w:p>
          <w:p w:rsidR="00684D07" w:rsidRPr="004A2932" w:rsidRDefault="00684D07" w:rsidP="00DC2D93">
            <w:pPr>
              <w:jc w:val="both"/>
              <w:rPr>
                <w:rFonts w:ascii="標楷體" w:eastAsia="標楷體" w:hAnsi="標楷體"/>
              </w:rPr>
            </w:pPr>
            <w:r w:rsidRPr="004A2932">
              <w:rPr>
                <w:rFonts w:ascii="標楷體" w:eastAsia="標楷體" w:hAnsi="標楷體" w:hint="eastAsia"/>
              </w:rPr>
              <w:t>(</w:t>
            </w:r>
            <w:r w:rsidR="00702943" w:rsidRPr="004A2932">
              <w:rPr>
                <w:rFonts w:ascii="標楷體" w:eastAsia="標楷體" w:hAnsi="標楷體" w:hint="eastAsia"/>
              </w:rPr>
              <w:t>廉政署</w:t>
            </w:r>
            <w:r w:rsidRPr="004A2932">
              <w:rPr>
                <w:rFonts w:ascii="標楷體" w:eastAsia="標楷體" w:hAnsi="標楷體" w:hint="eastAsia"/>
              </w:rPr>
              <w:t>協助)</w:t>
            </w:r>
          </w:p>
          <w:p w:rsidR="00702943" w:rsidRPr="004A2932" w:rsidRDefault="00702943" w:rsidP="00DC2D93">
            <w:pPr>
              <w:jc w:val="both"/>
              <w:rPr>
                <w:rFonts w:ascii="標楷體" w:eastAsia="標楷體" w:hAnsi="標楷體"/>
              </w:rPr>
            </w:pPr>
          </w:p>
        </w:tc>
        <w:tc>
          <w:tcPr>
            <w:tcW w:w="1929" w:type="dxa"/>
            <w:tcBorders>
              <w:bottom w:val="single" w:sz="4" w:space="0" w:color="auto"/>
            </w:tcBorders>
            <w:shd w:val="clear" w:color="auto" w:fill="auto"/>
          </w:tcPr>
          <w:p w:rsidR="005F2C07" w:rsidRPr="004A2932" w:rsidRDefault="005F2C07" w:rsidP="005F2C07">
            <w:pPr>
              <w:rPr>
                <w:rFonts w:ascii="標楷體" w:eastAsia="標楷體" w:hAnsi="標楷體"/>
              </w:rPr>
            </w:pPr>
            <w:r w:rsidRPr="004A2932">
              <w:rPr>
                <w:rFonts w:ascii="標楷體" w:eastAsia="標楷體" w:hAnsi="標楷體" w:hint="eastAsia"/>
              </w:rPr>
              <w:t>■ 已符合</w:t>
            </w:r>
          </w:p>
          <w:p w:rsidR="005F2C07" w:rsidRPr="004A2932" w:rsidRDefault="005F2C07" w:rsidP="005F2C07">
            <w:pPr>
              <w:rPr>
                <w:rFonts w:ascii="標楷體" w:eastAsia="標楷體" w:hAnsi="標楷體"/>
              </w:rPr>
            </w:pPr>
            <w:r w:rsidRPr="004A2932">
              <w:rPr>
                <w:rFonts w:ascii="標楷體" w:eastAsia="標楷體" w:hAnsi="標楷體" w:hint="eastAsia"/>
              </w:rPr>
              <w:t>□ 部分符合</w:t>
            </w:r>
          </w:p>
          <w:p w:rsidR="005F2C07" w:rsidRPr="004A2932" w:rsidRDefault="005F2C07" w:rsidP="005F2C07">
            <w:pPr>
              <w:rPr>
                <w:rFonts w:ascii="標楷體" w:eastAsia="標楷體" w:hAnsi="標楷體"/>
              </w:rPr>
            </w:pPr>
            <w:r w:rsidRPr="004A2932">
              <w:rPr>
                <w:rFonts w:ascii="標楷體" w:eastAsia="標楷體" w:hAnsi="標楷體" w:hint="eastAsia"/>
              </w:rPr>
              <w:t>□ 未符合</w:t>
            </w:r>
          </w:p>
          <w:p w:rsidR="00684D07" w:rsidRPr="004A2932" w:rsidRDefault="00684D07" w:rsidP="00B05C17">
            <w:pPr>
              <w:rPr>
                <w:rFonts w:ascii="標楷體" w:eastAsia="標楷體" w:hAnsi="標楷體"/>
              </w:rPr>
            </w:pPr>
          </w:p>
          <w:p w:rsidR="00684D07" w:rsidRPr="004A2932" w:rsidRDefault="00684D07" w:rsidP="00B05C17">
            <w:pPr>
              <w:rPr>
                <w:rFonts w:ascii="標楷體" w:eastAsia="標楷體" w:hAnsi="標楷體"/>
              </w:rPr>
            </w:pPr>
          </w:p>
          <w:p w:rsidR="005F2C07" w:rsidRPr="004A2932" w:rsidRDefault="005F2C07" w:rsidP="005F2C07">
            <w:pPr>
              <w:rPr>
                <w:rFonts w:ascii="標楷體" w:eastAsia="標楷體" w:hAnsi="標楷體"/>
              </w:rPr>
            </w:pPr>
          </w:p>
          <w:p w:rsidR="00684D07" w:rsidRPr="004A2932" w:rsidRDefault="00684D07" w:rsidP="00B05C17">
            <w:pPr>
              <w:rPr>
                <w:rFonts w:ascii="標楷體" w:eastAsia="標楷體" w:hAnsi="標楷體"/>
              </w:rPr>
            </w:pPr>
          </w:p>
        </w:tc>
        <w:tc>
          <w:tcPr>
            <w:tcW w:w="3297" w:type="dxa"/>
            <w:tcBorders>
              <w:bottom w:val="single" w:sz="4" w:space="0" w:color="auto"/>
            </w:tcBorders>
            <w:shd w:val="clear" w:color="auto" w:fill="auto"/>
          </w:tcPr>
          <w:p w:rsidR="00684D07" w:rsidRPr="00D51896" w:rsidRDefault="00684D07" w:rsidP="004E620F">
            <w:pPr>
              <w:rPr>
                <w:rFonts w:ascii="標楷體" w:eastAsia="標楷體" w:hAnsi="標楷體"/>
                <w:b/>
              </w:rPr>
            </w:pPr>
            <w:r w:rsidRPr="00D51896">
              <w:rPr>
                <w:rFonts w:ascii="標楷體" w:eastAsia="標楷體" w:hAnsi="標楷體" w:hint="eastAsia"/>
                <w:b/>
              </w:rPr>
              <w:t>法務部檢察司</w:t>
            </w:r>
          </w:p>
          <w:p w:rsidR="00684D07" w:rsidRPr="004A2932" w:rsidRDefault="00684D07" w:rsidP="004E620F">
            <w:pPr>
              <w:rPr>
                <w:rFonts w:ascii="標楷體" w:eastAsia="標楷體" w:hAnsi="標楷體"/>
              </w:rPr>
            </w:pPr>
            <w:r w:rsidRPr="004A2932">
              <w:rPr>
                <w:rFonts w:ascii="標楷體" w:eastAsia="標楷體" w:hAnsi="標楷體" w:hint="eastAsia"/>
              </w:rPr>
              <w:t>貪污治罪條例第6條之1以增訂公務員對於異常增加之財產有向檢察官說明之義務，否則將被科以刑罰。</w:t>
            </w:r>
            <w:r w:rsidR="002078D0">
              <w:rPr>
                <w:rFonts w:ascii="標楷體" w:eastAsia="標楷體" w:hAnsi="標楷體" w:hint="eastAsia"/>
              </w:rPr>
              <w:t>且本部參酌反貪腐公約第20</w:t>
            </w:r>
            <w:r w:rsidR="005905C9" w:rsidRPr="004A2932">
              <w:rPr>
                <w:rFonts w:ascii="標楷體" w:eastAsia="標楷體" w:hAnsi="標楷體" w:hint="eastAsia"/>
              </w:rPr>
              <w:t>條之規定，已完成貪污治罪條例第6條之1修正草案，擴大財產來源不明罪之適用範圍，目前已送請立法院審議中。</w:t>
            </w:r>
          </w:p>
          <w:p w:rsidR="004E1AE1" w:rsidRPr="004A2932" w:rsidRDefault="004E1AE1" w:rsidP="004E620F">
            <w:pPr>
              <w:rPr>
                <w:rFonts w:ascii="標楷體" w:eastAsia="標楷體" w:hAnsi="標楷體"/>
              </w:rPr>
            </w:pPr>
          </w:p>
          <w:p w:rsidR="00684D07" w:rsidRPr="00D51896" w:rsidRDefault="00684D07" w:rsidP="004E620F">
            <w:pPr>
              <w:jc w:val="both"/>
              <w:rPr>
                <w:rFonts w:ascii="標楷體" w:eastAsia="標楷體" w:hAnsi="標楷體" w:cs="細明體"/>
                <w:b/>
                <w:kern w:val="0"/>
              </w:rPr>
            </w:pPr>
            <w:r w:rsidRPr="00D51896">
              <w:rPr>
                <w:rFonts w:ascii="標楷體" w:eastAsia="標楷體" w:hAnsi="標楷體" w:cs="細明體" w:hint="eastAsia"/>
                <w:b/>
                <w:kern w:val="0"/>
              </w:rPr>
              <w:t>法務部</w:t>
            </w:r>
            <w:r w:rsidR="0098622F" w:rsidRPr="00D51896">
              <w:rPr>
                <w:rFonts w:ascii="標楷體" w:eastAsia="標楷體" w:hAnsi="標楷體" w:cs="細明體" w:hint="eastAsia"/>
                <w:b/>
                <w:kern w:val="0"/>
              </w:rPr>
              <w:t>廉政署</w:t>
            </w:r>
          </w:p>
          <w:p w:rsidR="00684D07" w:rsidRPr="004A2932" w:rsidRDefault="00684D07" w:rsidP="00AC356A">
            <w:pPr>
              <w:ind w:left="480" w:hangingChars="200" w:hanging="480"/>
              <w:jc w:val="both"/>
              <w:rPr>
                <w:rFonts w:ascii="標楷體" w:eastAsia="標楷體" w:hAnsi="標楷體" w:cs="新細明體"/>
                <w:kern w:val="0"/>
              </w:rPr>
            </w:pPr>
            <w:r w:rsidRPr="004A2932">
              <w:rPr>
                <w:rFonts w:ascii="標楷體" w:eastAsia="標楷體" w:hAnsi="標楷體" w:cs="細明體" w:hint="eastAsia"/>
                <w:kern w:val="0"/>
              </w:rPr>
              <w:t>一、</w:t>
            </w:r>
            <w:r w:rsidR="00A00D11" w:rsidRPr="004A2932">
              <w:rPr>
                <w:rFonts w:ascii="標楷體" w:eastAsia="標楷體" w:hAnsi="標楷體" w:cs="細明體" w:hint="eastAsia"/>
                <w:kern w:val="0"/>
              </w:rPr>
              <w:t>「</w:t>
            </w:r>
            <w:r w:rsidRPr="004A2932">
              <w:rPr>
                <w:rFonts w:ascii="標楷體" w:eastAsia="標楷體" w:hAnsi="標楷體" w:cs="細明體" w:hint="eastAsia"/>
                <w:kern w:val="0"/>
              </w:rPr>
              <w:t>貪污治罪條例</w:t>
            </w:r>
            <w:r w:rsidR="00A00D11" w:rsidRPr="004A2932">
              <w:rPr>
                <w:rFonts w:ascii="標楷體" w:eastAsia="標楷體" w:hAnsi="標楷體" w:cs="細明體" w:hint="eastAsia"/>
                <w:kern w:val="0"/>
              </w:rPr>
              <w:t>」</w:t>
            </w:r>
            <w:r w:rsidRPr="004A2932">
              <w:rPr>
                <w:rFonts w:ascii="標楷體" w:eastAsia="標楷體" w:hAnsi="標楷體" w:cs="細明體" w:hint="eastAsia"/>
                <w:kern w:val="0"/>
              </w:rPr>
              <w:t>第6條之1已明定：</w:t>
            </w:r>
            <w:r w:rsidR="00D87D80" w:rsidRPr="004A2932">
              <w:rPr>
                <w:rFonts w:ascii="標楷體" w:eastAsia="標楷體" w:hAnsi="標楷體" w:cs="細明體" w:hint="eastAsia"/>
                <w:kern w:val="0"/>
              </w:rPr>
              <w:t>公務員犯下列各款所列罪嫌之一，檢察官於偵查中，發現公務員本人及其配偶、未成年子女自公務員涉嫌犯罪時及其後三年內，有財產增加與收入顯不相當時，得命本人就來源可疑之財產提出說明，無正當理由未為說明、無法提出合理說明或說明不實者，處五年以下有期徒刑、拘役或科或併科不明來源財產額度以下之罰金：一、第四條至前條之罪。二、刑法第一百二十一條第一項、第一百二</w:t>
            </w:r>
            <w:r w:rsidR="00D87D80" w:rsidRPr="004A2932">
              <w:rPr>
                <w:rFonts w:ascii="標楷體" w:eastAsia="標楷體" w:hAnsi="標楷體" w:cs="細明體" w:hint="eastAsia"/>
                <w:kern w:val="0"/>
              </w:rPr>
              <w:lastRenderedPageBreak/>
              <w:t>十二條第一項至第三項、第一百二十三條至第一百二十五條、第一百二十七條第一項、第一百二十八條至第一百三十條、第一百三十一條第一項、第一百三十二條第一項、第一百三十三條、第二百三十一條第二項、第二百三十一條之一第三項、第二百七十條、第二百九十六條之一第五項之罪。三、組織犯罪防制條例第九條之罪。四、懲治走私條例第十條第一項之罪。五、毒品危害防制條例第十五條之罪。六、人口販運防制法第三十六條之罪。七、槍砲彈藥刀械管制條例第十六條之罪。八、藥事法第八十九條之罪。九、包庇他人犯兒童及少年性交易防制條例之罪。十、其他假借職務上之權力、機會或方法所犯之罪。</w:t>
            </w:r>
          </w:p>
          <w:p w:rsidR="00684D07" w:rsidRPr="004A2932" w:rsidRDefault="00684D07" w:rsidP="00332676">
            <w:pPr>
              <w:ind w:left="480" w:hangingChars="200" w:hanging="480"/>
              <w:jc w:val="both"/>
              <w:rPr>
                <w:rFonts w:ascii="標楷體" w:eastAsia="標楷體" w:hAnsi="標楷體"/>
              </w:rPr>
            </w:pPr>
            <w:r w:rsidRPr="004A2932">
              <w:rPr>
                <w:rFonts w:ascii="標楷體" w:eastAsia="標楷體" w:hAnsi="標楷體" w:cs="新細明體" w:hint="eastAsia"/>
                <w:kern w:val="0"/>
              </w:rPr>
              <w:t>二、</w:t>
            </w:r>
            <w:r w:rsidRPr="004A2932">
              <w:rPr>
                <w:rFonts w:ascii="標楷體" w:eastAsia="標楷體" w:hAnsi="標楷體" w:cs="細明體" w:hint="eastAsia"/>
                <w:kern w:val="0"/>
              </w:rPr>
              <w:t>有關行政罰部分，</w:t>
            </w:r>
            <w:r w:rsidR="00E31AD9" w:rsidRPr="004A2932">
              <w:rPr>
                <w:rFonts w:ascii="標楷體" w:eastAsia="標楷體" w:hAnsi="標楷體" w:cs="細明體" w:hint="eastAsia"/>
                <w:kern w:val="0"/>
              </w:rPr>
              <w:t>「</w:t>
            </w:r>
            <w:r w:rsidRPr="004A2932">
              <w:rPr>
                <w:rFonts w:ascii="標楷體" w:eastAsia="標楷體" w:hAnsi="標楷體" w:hint="eastAsia"/>
              </w:rPr>
              <w:t>公職人員財產申報法</w:t>
            </w:r>
            <w:r w:rsidR="00E31AD9" w:rsidRPr="004A2932">
              <w:rPr>
                <w:rFonts w:ascii="標楷體" w:eastAsia="標楷體" w:hAnsi="標楷體" w:cs="細明體" w:hint="eastAsia"/>
                <w:kern w:val="0"/>
              </w:rPr>
              <w:t>」</w:t>
            </w:r>
            <w:r w:rsidRPr="004A2932">
              <w:rPr>
                <w:rFonts w:ascii="標楷體" w:eastAsia="標楷體" w:hAnsi="標楷體" w:hint="eastAsia"/>
              </w:rPr>
              <w:t>第12條第2項係就資產異常增加而公職人員本人卻無法合理解釋之情節所為規範，訂有裁處罰鍰規定。</w:t>
            </w:r>
          </w:p>
        </w:tc>
      </w:tr>
      <w:tr w:rsidR="00684D07" w:rsidRPr="004A2932" w:rsidTr="002078D0">
        <w:tc>
          <w:tcPr>
            <w:tcW w:w="477" w:type="dxa"/>
            <w:tcBorders>
              <w:bottom w:val="single" w:sz="4" w:space="0" w:color="auto"/>
              <w:right w:val="single" w:sz="4" w:space="0" w:color="FF0000"/>
            </w:tcBorders>
            <w:shd w:val="clear" w:color="auto" w:fill="auto"/>
          </w:tcPr>
          <w:p w:rsidR="00684D07" w:rsidRPr="004A2932" w:rsidRDefault="00684D07"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84D07" w:rsidRPr="004A2932" w:rsidRDefault="00684D07" w:rsidP="00D157FF">
            <w:pPr>
              <w:rPr>
                <w:rFonts w:ascii="標楷體" w:eastAsia="標楷體" w:hAnsi="標楷體"/>
                <w:b/>
              </w:rPr>
            </w:pPr>
            <w:r w:rsidRPr="004A2932">
              <w:rPr>
                <w:rFonts w:ascii="標楷體" w:eastAsia="標楷體" w:hAnsi="標楷體"/>
                <w:b/>
              </w:rPr>
              <w:t>第二十一條  私營部門內的賄賂</w:t>
            </w:r>
          </w:p>
          <w:p w:rsidR="00684D07" w:rsidRPr="004A2932" w:rsidRDefault="00684D07" w:rsidP="00D157FF">
            <w:pPr>
              <w:rPr>
                <w:rFonts w:ascii="標楷體" w:eastAsia="標楷體" w:hAnsi="標楷體"/>
              </w:rPr>
            </w:pPr>
            <w:r w:rsidRPr="004A2932">
              <w:rPr>
                <w:rFonts w:ascii="標楷體" w:eastAsia="標楷體" w:hAnsi="標楷體"/>
                <w:b/>
              </w:rPr>
              <w:t>各締約國均應當考慮採取</w:t>
            </w:r>
            <w:r w:rsidRPr="004A2932">
              <w:rPr>
                <w:rFonts w:ascii="標楷體" w:eastAsia="標楷體" w:hAnsi="標楷體"/>
              </w:rPr>
              <w:t>必要的立法和其他措施，將經濟、金融或者商業活動過程中下列故意實施的行為規定為犯罪：</w:t>
            </w:r>
          </w:p>
          <w:p w:rsidR="00684D07" w:rsidRPr="004A2932" w:rsidRDefault="00684D07" w:rsidP="00086844">
            <w:pPr>
              <w:ind w:left="720" w:hangingChars="300" w:hanging="720"/>
              <w:rPr>
                <w:rFonts w:ascii="標楷體" w:eastAsia="標楷體" w:hAnsi="標楷體"/>
              </w:rPr>
            </w:pPr>
            <w:r w:rsidRPr="004A2932">
              <w:rPr>
                <w:rFonts w:ascii="標楷體" w:eastAsia="標楷體" w:hAnsi="標楷體"/>
              </w:rPr>
              <w:t>（一）直接或間接向以任何身分領導私營部門實體或者為</w:t>
            </w:r>
            <w:r w:rsidRPr="004A2932">
              <w:rPr>
                <w:rFonts w:ascii="標楷體" w:eastAsia="標楷體" w:hAnsi="標楷體"/>
              </w:rPr>
              <w:lastRenderedPageBreak/>
              <w:t>該實體工作的任何人許諾給予、提議給予或者實際給予該人本人或者他人不正當好處，以使該人違背職責作為或者不作為；</w:t>
            </w:r>
          </w:p>
          <w:p w:rsidR="00684D07" w:rsidRPr="004A2932" w:rsidRDefault="00684D07" w:rsidP="00086844">
            <w:pPr>
              <w:ind w:left="720" w:hangingChars="300" w:hanging="720"/>
              <w:rPr>
                <w:rFonts w:ascii="標楷體" w:eastAsia="標楷體" w:hAnsi="標楷體"/>
              </w:rPr>
            </w:pPr>
            <w:r w:rsidRPr="004A2932">
              <w:rPr>
                <w:rFonts w:ascii="標楷體" w:eastAsia="標楷體" w:hAnsi="標楷體"/>
              </w:rPr>
              <w:t>（二）以任何身分領導私營部門實體或者為該實體工作的任何人為其本人或者他人直接或間接索取或者收受不正當好處，以作為其違背職責作為或者不作為的條件。</w:t>
            </w:r>
          </w:p>
        </w:tc>
        <w:tc>
          <w:tcPr>
            <w:tcW w:w="1454" w:type="dxa"/>
            <w:tcBorders>
              <w:bottom w:val="single" w:sz="4" w:space="0" w:color="auto"/>
            </w:tcBorders>
            <w:shd w:val="clear" w:color="auto" w:fill="auto"/>
          </w:tcPr>
          <w:p w:rsidR="00684D07" w:rsidRPr="004A2932" w:rsidRDefault="00684D07" w:rsidP="004B5B31">
            <w:pPr>
              <w:jc w:val="both"/>
              <w:rPr>
                <w:rFonts w:ascii="標楷體" w:eastAsia="標楷體" w:hAnsi="標楷體"/>
              </w:rPr>
            </w:pPr>
            <w:r w:rsidRPr="004A2932">
              <w:rPr>
                <w:rFonts w:ascii="標楷體" w:eastAsia="標楷體" w:hAnsi="標楷體" w:hint="eastAsia"/>
              </w:rPr>
              <w:lastRenderedPageBreak/>
              <w:t>法務部檢察司</w:t>
            </w:r>
          </w:p>
          <w:p w:rsidR="00684D07" w:rsidRPr="004A2932" w:rsidRDefault="00684D07" w:rsidP="004B5B31">
            <w:pPr>
              <w:jc w:val="both"/>
              <w:rPr>
                <w:rFonts w:ascii="標楷體" w:eastAsia="標楷體" w:hAnsi="標楷體"/>
              </w:rPr>
            </w:pPr>
          </w:p>
        </w:tc>
        <w:tc>
          <w:tcPr>
            <w:tcW w:w="1929" w:type="dxa"/>
            <w:tcBorders>
              <w:bottom w:val="single" w:sz="4" w:space="0" w:color="auto"/>
            </w:tcBorders>
            <w:shd w:val="clear" w:color="auto" w:fill="auto"/>
          </w:tcPr>
          <w:p w:rsidR="005F2C07" w:rsidRPr="004A2932" w:rsidRDefault="005F2C07" w:rsidP="005F2C07">
            <w:pPr>
              <w:rPr>
                <w:rFonts w:ascii="標楷體" w:eastAsia="標楷體" w:hAnsi="標楷體"/>
              </w:rPr>
            </w:pPr>
            <w:r w:rsidRPr="004A2932">
              <w:rPr>
                <w:rFonts w:ascii="標楷體" w:eastAsia="標楷體" w:hAnsi="標楷體" w:hint="eastAsia"/>
              </w:rPr>
              <w:t>■ 已符合</w:t>
            </w:r>
          </w:p>
          <w:p w:rsidR="005F2C07" w:rsidRPr="004A2932" w:rsidRDefault="005F2C07" w:rsidP="005F2C07">
            <w:pPr>
              <w:rPr>
                <w:rFonts w:ascii="標楷體" w:eastAsia="標楷體" w:hAnsi="標楷體"/>
              </w:rPr>
            </w:pPr>
            <w:r w:rsidRPr="004A2932">
              <w:rPr>
                <w:rFonts w:ascii="標楷體" w:eastAsia="標楷體" w:hAnsi="標楷體" w:hint="eastAsia"/>
              </w:rPr>
              <w:t>□ 部分符合</w:t>
            </w:r>
          </w:p>
          <w:p w:rsidR="005F2C07" w:rsidRPr="004A2932" w:rsidRDefault="005F2C07" w:rsidP="005F2C07">
            <w:pPr>
              <w:rPr>
                <w:rFonts w:ascii="標楷體" w:eastAsia="標楷體" w:hAnsi="標楷體"/>
              </w:rPr>
            </w:pPr>
            <w:r w:rsidRPr="004A2932">
              <w:rPr>
                <w:rFonts w:ascii="標楷體" w:eastAsia="標楷體" w:hAnsi="標楷體" w:hint="eastAsia"/>
              </w:rPr>
              <w:t>□ 未符合</w:t>
            </w:r>
          </w:p>
          <w:p w:rsidR="00684D07" w:rsidRPr="004A2932" w:rsidRDefault="00684D07" w:rsidP="005E1957">
            <w:pPr>
              <w:rPr>
                <w:rFonts w:ascii="標楷體" w:eastAsia="標楷體" w:hAnsi="標楷體"/>
              </w:rPr>
            </w:pPr>
          </w:p>
        </w:tc>
        <w:tc>
          <w:tcPr>
            <w:tcW w:w="3297" w:type="dxa"/>
            <w:tcBorders>
              <w:bottom w:val="single" w:sz="4" w:space="0" w:color="auto"/>
            </w:tcBorders>
            <w:shd w:val="clear" w:color="auto" w:fill="auto"/>
          </w:tcPr>
          <w:p w:rsidR="00397B08" w:rsidRPr="004A2932" w:rsidRDefault="00EA3ADE" w:rsidP="00397B08">
            <w:pPr>
              <w:ind w:left="432" w:hangingChars="180" w:hanging="432"/>
              <w:jc w:val="both"/>
              <w:rPr>
                <w:rFonts w:ascii="標楷體" w:eastAsia="標楷體" w:hAnsi="標楷體"/>
              </w:rPr>
            </w:pPr>
            <w:r w:rsidRPr="004A2932">
              <w:rPr>
                <w:rFonts w:ascii="標楷體" w:eastAsia="標楷體" w:hAnsi="標楷體" w:hint="eastAsia"/>
              </w:rPr>
              <w:t>一、</w:t>
            </w:r>
            <w:r w:rsidR="00F25180" w:rsidRPr="004A2932">
              <w:rPr>
                <w:rFonts w:ascii="標楷體" w:eastAsia="標楷體" w:hAnsi="標楷體" w:hint="eastAsia"/>
              </w:rPr>
              <w:t>刑法</w:t>
            </w:r>
            <w:r w:rsidRPr="004A2932">
              <w:rPr>
                <w:rFonts w:ascii="標楷體" w:eastAsia="標楷體" w:hAnsi="標楷體" w:hint="eastAsia"/>
              </w:rPr>
              <w:t>第335條普通侵占罪、第336條公務公益侵占罪、業務侵占罪、第339條詐欺罪、第342條背信罪有相關處罰規定。</w:t>
            </w:r>
          </w:p>
          <w:p w:rsidR="00397B08" w:rsidRPr="004A2932" w:rsidRDefault="00EA3ADE" w:rsidP="00397B08">
            <w:pPr>
              <w:ind w:left="432" w:hangingChars="180" w:hanging="432"/>
              <w:jc w:val="both"/>
              <w:rPr>
                <w:rFonts w:ascii="標楷體" w:eastAsia="標楷體" w:hAnsi="標楷體"/>
              </w:rPr>
            </w:pPr>
            <w:r w:rsidRPr="004A2932">
              <w:rPr>
                <w:rFonts w:ascii="標楷體" w:eastAsia="標楷體" w:hAnsi="標楷體" w:hint="eastAsia"/>
              </w:rPr>
              <w:t>二、</w:t>
            </w:r>
            <w:r w:rsidR="00F25180" w:rsidRPr="004A2932">
              <w:rPr>
                <w:rFonts w:ascii="標楷體" w:eastAsia="標楷體" w:hAnsi="標楷體" w:hint="eastAsia"/>
              </w:rPr>
              <w:t>銀行</w:t>
            </w:r>
            <w:r w:rsidR="004045A0" w:rsidRPr="004A2932">
              <w:rPr>
                <w:rFonts w:ascii="標楷體" w:eastAsia="標楷體" w:hAnsi="標楷體" w:hint="eastAsia"/>
              </w:rPr>
              <w:t>法</w:t>
            </w:r>
            <w:r w:rsidRPr="004A2932">
              <w:rPr>
                <w:rFonts w:ascii="標楷體" w:eastAsia="標楷體" w:hAnsi="標楷體" w:hint="eastAsia"/>
              </w:rPr>
              <w:t>第125</w:t>
            </w:r>
            <w:r w:rsidR="002D6B9B">
              <w:rPr>
                <w:rFonts w:ascii="標楷體" w:eastAsia="標楷體" w:hAnsi="標楷體" w:hint="eastAsia"/>
              </w:rPr>
              <w:t>條</w:t>
            </w:r>
            <w:r w:rsidRPr="004A2932">
              <w:rPr>
                <w:rFonts w:ascii="標楷體" w:eastAsia="標楷體" w:hAnsi="標楷體" w:hint="eastAsia"/>
              </w:rPr>
              <w:t>之2就銀行負責人或職員之背信行為有特別處罰規定</w:t>
            </w:r>
            <w:r w:rsidR="004045A0" w:rsidRPr="004A2932">
              <w:rPr>
                <w:rFonts w:ascii="標楷體" w:eastAsia="標楷體" w:hAnsi="標楷體" w:hint="eastAsia"/>
              </w:rPr>
              <w:t>、</w:t>
            </w:r>
            <w:r w:rsidRPr="004A2932">
              <w:rPr>
                <w:rFonts w:ascii="標楷體" w:eastAsia="標楷體" w:hAnsi="標楷體" w:hint="eastAsia"/>
              </w:rPr>
              <w:t>銀行法第127條就銀行負責人及職員收受不當利益之行為亦有</w:t>
            </w:r>
            <w:r w:rsidRPr="004A2932">
              <w:rPr>
                <w:rFonts w:ascii="標楷體" w:eastAsia="標楷體" w:hAnsi="標楷體" w:hint="eastAsia"/>
              </w:rPr>
              <w:lastRenderedPageBreak/>
              <w:t>處罰規定。</w:t>
            </w:r>
          </w:p>
          <w:p w:rsidR="00684D07" w:rsidRPr="004A2932" w:rsidRDefault="00EA3ADE" w:rsidP="00397B08">
            <w:pPr>
              <w:ind w:left="432" w:hangingChars="180" w:hanging="432"/>
              <w:jc w:val="both"/>
              <w:rPr>
                <w:rFonts w:ascii="標楷體" w:eastAsia="標楷體" w:hAnsi="標楷體"/>
              </w:rPr>
            </w:pPr>
            <w:r w:rsidRPr="004A2932">
              <w:rPr>
                <w:rFonts w:ascii="標楷體" w:eastAsia="標楷體" w:hAnsi="標楷體" w:hint="eastAsia"/>
              </w:rPr>
              <w:t>三、</w:t>
            </w:r>
            <w:r w:rsidR="004045A0" w:rsidRPr="004A2932">
              <w:rPr>
                <w:rFonts w:ascii="標楷體" w:eastAsia="標楷體" w:hAnsi="標楷體" w:hint="eastAsia"/>
              </w:rPr>
              <w:t>證券交易法</w:t>
            </w:r>
            <w:r w:rsidRPr="004A2932">
              <w:rPr>
                <w:rFonts w:ascii="標楷體" w:eastAsia="標楷體" w:hAnsi="標楷體" w:hint="eastAsia"/>
              </w:rPr>
              <w:t>第171條就公司之董事、監察人、經理人或受僱人之非常規交易行為及背信或侵占行為訂有處理之規定。同法第172條就證券交易所及證券投資信託事業之董事、監察人或受僱人</w:t>
            </w:r>
            <w:r w:rsidR="008B7BFF" w:rsidRPr="004A2932">
              <w:rPr>
                <w:rFonts w:ascii="標楷體" w:eastAsia="標楷體" w:hAnsi="標楷體" w:hint="eastAsia"/>
              </w:rPr>
              <w:t>之收受賄賂行為訂有處罰規定。同法第173條規定向證券交易所及證券投資信託事業之董事、監察人或受僱人之行賄賂行為訂有處罰規定。</w:t>
            </w:r>
          </w:p>
        </w:tc>
      </w:tr>
      <w:tr w:rsidR="00684D07" w:rsidRPr="004A2932" w:rsidTr="002078D0">
        <w:tc>
          <w:tcPr>
            <w:tcW w:w="477" w:type="dxa"/>
            <w:tcBorders>
              <w:bottom w:val="single" w:sz="4" w:space="0" w:color="auto"/>
              <w:right w:val="single" w:sz="4" w:space="0" w:color="FF0000"/>
            </w:tcBorders>
            <w:shd w:val="clear" w:color="auto" w:fill="auto"/>
          </w:tcPr>
          <w:p w:rsidR="00684D07" w:rsidRPr="004A2932" w:rsidRDefault="00684D07"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84D07" w:rsidRPr="004A2932" w:rsidRDefault="00684D07" w:rsidP="00D157FF">
            <w:pPr>
              <w:rPr>
                <w:rFonts w:ascii="標楷體" w:eastAsia="標楷體" w:hAnsi="標楷體"/>
                <w:b/>
              </w:rPr>
            </w:pPr>
            <w:r w:rsidRPr="004A2932">
              <w:rPr>
                <w:rFonts w:ascii="標楷體" w:eastAsia="標楷體" w:hAnsi="標楷體"/>
                <w:b/>
              </w:rPr>
              <w:t xml:space="preserve">第二十二條  </w:t>
            </w:r>
            <w:r w:rsidRPr="004A2932">
              <w:rPr>
                <w:rFonts w:ascii="標楷體" w:eastAsia="標楷體" w:hAnsi="標楷體" w:hint="eastAsia"/>
                <w:b/>
              </w:rPr>
              <w:t xml:space="preserve"> </w:t>
            </w:r>
            <w:r w:rsidRPr="004A2932">
              <w:rPr>
                <w:rFonts w:ascii="標楷體" w:eastAsia="標楷體" w:hAnsi="標楷體"/>
                <w:b/>
              </w:rPr>
              <w:t>私營部門內的侵吞財產</w:t>
            </w:r>
          </w:p>
          <w:p w:rsidR="00684D07" w:rsidRPr="004A2932" w:rsidRDefault="00684D07" w:rsidP="00D157FF">
            <w:pPr>
              <w:rPr>
                <w:rFonts w:ascii="標楷體" w:eastAsia="標楷體" w:hAnsi="標楷體"/>
              </w:rPr>
            </w:pPr>
            <w:r w:rsidRPr="004A2932">
              <w:rPr>
                <w:rFonts w:ascii="標楷體" w:eastAsia="標楷體" w:hAnsi="標楷體"/>
                <w:b/>
              </w:rPr>
              <w:t>各締約國均應當考慮採取</w:t>
            </w:r>
            <w:r w:rsidRPr="004A2932">
              <w:rPr>
                <w:rFonts w:ascii="標楷體" w:eastAsia="標楷體" w:hAnsi="標楷體"/>
              </w:rPr>
              <w:t>必要的立法和其他措施，將經濟、金融或者商業活動中下述故意實施的行為規定為犯罪：以任何身分領導私營部門實體或者在該實體中工作的人員侵吞其因職務而受託的任何財產、私人資金、私人證券或者其他任何貴重物品。</w:t>
            </w:r>
          </w:p>
        </w:tc>
        <w:tc>
          <w:tcPr>
            <w:tcW w:w="1454" w:type="dxa"/>
            <w:tcBorders>
              <w:bottom w:val="single" w:sz="4" w:space="0" w:color="auto"/>
            </w:tcBorders>
            <w:shd w:val="clear" w:color="auto" w:fill="auto"/>
          </w:tcPr>
          <w:p w:rsidR="00684D07" w:rsidRPr="004A2932" w:rsidRDefault="00684D07" w:rsidP="004B5B31">
            <w:pPr>
              <w:jc w:val="both"/>
              <w:rPr>
                <w:rFonts w:ascii="標楷體" w:eastAsia="標楷體" w:hAnsi="標楷體"/>
              </w:rPr>
            </w:pPr>
            <w:r w:rsidRPr="004A2932">
              <w:rPr>
                <w:rFonts w:ascii="標楷體" w:eastAsia="標楷體" w:hAnsi="標楷體" w:hint="eastAsia"/>
              </w:rPr>
              <w:t>法務部檢察司</w:t>
            </w:r>
          </w:p>
          <w:p w:rsidR="00684D07" w:rsidRPr="004A2932" w:rsidRDefault="00684D07" w:rsidP="004B5B31">
            <w:pPr>
              <w:jc w:val="both"/>
              <w:rPr>
                <w:rFonts w:ascii="標楷體" w:eastAsia="標楷體" w:hAnsi="標楷體"/>
              </w:rPr>
            </w:pPr>
          </w:p>
        </w:tc>
        <w:tc>
          <w:tcPr>
            <w:tcW w:w="1929" w:type="dxa"/>
            <w:tcBorders>
              <w:bottom w:val="single" w:sz="4" w:space="0" w:color="auto"/>
            </w:tcBorders>
            <w:shd w:val="clear" w:color="auto" w:fill="auto"/>
          </w:tcPr>
          <w:p w:rsidR="005F2C07" w:rsidRPr="004A2932" w:rsidRDefault="005F2C07" w:rsidP="005F2C07">
            <w:pPr>
              <w:rPr>
                <w:rFonts w:ascii="標楷體" w:eastAsia="標楷體" w:hAnsi="標楷體"/>
              </w:rPr>
            </w:pPr>
            <w:r w:rsidRPr="004A2932">
              <w:rPr>
                <w:rFonts w:ascii="標楷體" w:eastAsia="標楷體" w:hAnsi="標楷體" w:hint="eastAsia"/>
              </w:rPr>
              <w:t>■ 已符合</w:t>
            </w:r>
          </w:p>
          <w:p w:rsidR="005F2C07" w:rsidRPr="004A2932" w:rsidRDefault="005F2C07" w:rsidP="005F2C07">
            <w:pPr>
              <w:rPr>
                <w:rFonts w:ascii="標楷體" w:eastAsia="標楷體" w:hAnsi="標楷體"/>
              </w:rPr>
            </w:pPr>
            <w:r w:rsidRPr="004A2932">
              <w:rPr>
                <w:rFonts w:ascii="標楷體" w:eastAsia="標楷體" w:hAnsi="標楷體" w:hint="eastAsia"/>
              </w:rPr>
              <w:t>□ 部分符合</w:t>
            </w:r>
          </w:p>
          <w:p w:rsidR="005F2C07" w:rsidRPr="004A2932" w:rsidRDefault="005F2C07" w:rsidP="005F2C07">
            <w:pPr>
              <w:rPr>
                <w:rFonts w:ascii="標楷體" w:eastAsia="標楷體" w:hAnsi="標楷體"/>
              </w:rPr>
            </w:pPr>
            <w:r w:rsidRPr="004A2932">
              <w:rPr>
                <w:rFonts w:ascii="標楷體" w:eastAsia="標楷體" w:hAnsi="標楷體" w:hint="eastAsia"/>
              </w:rPr>
              <w:t>□ 未符合</w:t>
            </w:r>
          </w:p>
          <w:p w:rsidR="00684D07" w:rsidRPr="004A2932" w:rsidRDefault="00684D07" w:rsidP="005E1957">
            <w:pPr>
              <w:rPr>
                <w:rFonts w:ascii="標楷體" w:eastAsia="標楷體" w:hAnsi="標楷體"/>
              </w:rPr>
            </w:pPr>
          </w:p>
        </w:tc>
        <w:tc>
          <w:tcPr>
            <w:tcW w:w="3297" w:type="dxa"/>
            <w:tcBorders>
              <w:bottom w:val="single" w:sz="4" w:space="0" w:color="auto"/>
            </w:tcBorders>
            <w:shd w:val="clear" w:color="auto" w:fill="auto"/>
          </w:tcPr>
          <w:p w:rsidR="00397B08" w:rsidRPr="004A2932" w:rsidRDefault="0047206D" w:rsidP="00397B08">
            <w:pPr>
              <w:ind w:left="432" w:hangingChars="180" w:hanging="432"/>
              <w:rPr>
                <w:rFonts w:ascii="標楷體" w:eastAsia="標楷體" w:hAnsi="標楷體"/>
              </w:rPr>
            </w:pPr>
            <w:r w:rsidRPr="004A2932">
              <w:rPr>
                <w:rFonts w:ascii="標楷體" w:eastAsia="標楷體" w:hAnsi="標楷體" w:hint="eastAsia"/>
              </w:rPr>
              <w:t>一、刑法第336條公務公益侵占罪、業務侵占罪、第342條背信罪有相關處罰規定。</w:t>
            </w:r>
          </w:p>
          <w:p w:rsidR="00397B08" w:rsidRPr="004A2932" w:rsidRDefault="0047206D" w:rsidP="00397B08">
            <w:pPr>
              <w:ind w:left="432" w:hangingChars="180" w:hanging="432"/>
              <w:rPr>
                <w:rFonts w:ascii="標楷體" w:eastAsia="標楷體" w:hAnsi="標楷體"/>
              </w:rPr>
            </w:pPr>
            <w:r w:rsidRPr="004A2932">
              <w:rPr>
                <w:rFonts w:ascii="標楷體" w:eastAsia="標楷體" w:hAnsi="標楷體" w:hint="eastAsia"/>
              </w:rPr>
              <w:t>二、銀行法第125</w:t>
            </w:r>
            <w:r w:rsidR="002D6B9B">
              <w:rPr>
                <w:rFonts w:ascii="標楷體" w:eastAsia="標楷體" w:hAnsi="標楷體" w:hint="eastAsia"/>
              </w:rPr>
              <w:t>條</w:t>
            </w:r>
            <w:r w:rsidRPr="004A2932">
              <w:rPr>
                <w:rFonts w:ascii="標楷體" w:eastAsia="標楷體" w:hAnsi="標楷體" w:hint="eastAsia"/>
              </w:rPr>
              <w:t>之2就銀行負責人或職員之背信行為有特別處罰規定。</w:t>
            </w:r>
          </w:p>
          <w:p w:rsidR="00397B08" w:rsidRPr="004A2932" w:rsidRDefault="0047206D" w:rsidP="00397B08">
            <w:pPr>
              <w:ind w:left="432" w:hangingChars="180" w:hanging="432"/>
              <w:rPr>
                <w:rFonts w:ascii="標楷體" w:eastAsia="標楷體" w:hAnsi="標楷體"/>
              </w:rPr>
            </w:pPr>
            <w:r w:rsidRPr="004A2932">
              <w:rPr>
                <w:rFonts w:ascii="標楷體" w:eastAsia="標楷體" w:hAnsi="標楷體" w:hint="eastAsia"/>
              </w:rPr>
              <w:t>三、證券交易法第171條就公司之董事、監察人、經理人或受僱人之背信或侵占行為訂有處理之規定。</w:t>
            </w:r>
          </w:p>
          <w:p w:rsidR="00684D07" w:rsidRPr="004A2932" w:rsidRDefault="0047206D" w:rsidP="00397B08">
            <w:pPr>
              <w:ind w:left="432" w:hangingChars="180" w:hanging="432"/>
              <w:rPr>
                <w:rFonts w:ascii="標楷體" w:eastAsia="標楷體" w:hAnsi="標楷體"/>
              </w:rPr>
            </w:pPr>
            <w:r w:rsidRPr="004A2932">
              <w:rPr>
                <w:rFonts w:ascii="標楷體" w:eastAsia="標楷體" w:hAnsi="標楷體" w:hint="eastAsia"/>
              </w:rPr>
              <w:t>四、票券金融管理法第58條及第58條之1就票券金融公司負責人或職員之背信或侵占或詐欺等行為訂有處罰規定。</w:t>
            </w:r>
          </w:p>
        </w:tc>
      </w:tr>
      <w:tr w:rsidR="00684D07" w:rsidRPr="004A2932" w:rsidTr="002078D0">
        <w:tc>
          <w:tcPr>
            <w:tcW w:w="477" w:type="dxa"/>
            <w:tcBorders>
              <w:bottom w:val="single" w:sz="4" w:space="0" w:color="auto"/>
              <w:right w:val="single" w:sz="4" w:space="0" w:color="FF0000"/>
            </w:tcBorders>
            <w:shd w:val="clear" w:color="auto" w:fill="auto"/>
          </w:tcPr>
          <w:p w:rsidR="00684D07" w:rsidRPr="004A2932" w:rsidRDefault="00684D07"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84D07" w:rsidRPr="004A2932" w:rsidRDefault="00684D07" w:rsidP="00D157FF">
            <w:pPr>
              <w:rPr>
                <w:rFonts w:ascii="標楷體" w:eastAsia="標楷體" w:hAnsi="標楷體"/>
                <w:b/>
              </w:rPr>
            </w:pPr>
            <w:r w:rsidRPr="004A2932">
              <w:rPr>
                <w:rFonts w:ascii="標楷體" w:eastAsia="標楷體" w:hAnsi="標楷體"/>
                <w:b/>
              </w:rPr>
              <w:t xml:space="preserve">第二十三條  </w:t>
            </w:r>
            <w:r w:rsidRPr="004A2932">
              <w:rPr>
                <w:rFonts w:ascii="標楷體" w:eastAsia="標楷體" w:hAnsi="標楷體" w:hint="eastAsia"/>
                <w:b/>
              </w:rPr>
              <w:t xml:space="preserve"> </w:t>
            </w:r>
            <w:r w:rsidRPr="004A2932">
              <w:rPr>
                <w:rFonts w:ascii="標楷體" w:eastAsia="標楷體" w:hAnsi="標楷體"/>
                <w:b/>
              </w:rPr>
              <w:t>對犯罪所得的洗錢行為</w:t>
            </w:r>
          </w:p>
          <w:p w:rsidR="00684D07" w:rsidRPr="004A2932" w:rsidRDefault="00684D07" w:rsidP="006C4D40">
            <w:pPr>
              <w:ind w:left="480" w:hangingChars="200" w:hanging="480"/>
              <w:rPr>
                <w:rFonts w:ascii="標楷體" w:eastAsia="標楷體" w:hAnsi="標楷體"/>
              </w:rPr>
            </w:pPr>
            <w:r w:rsidRPr="004A2932">
              <w:rPr>
                <w:rFonts w:ascii="標楷體" w:eastAsia="標楷體" w:hAnsi="標楷體"/>
              </w:rPr>
              <w:t>一、</w:t>
            </w:r>
            <w:r w:rsidRPr="004A2932">
              <w:rPr>
                <w:rFonts w:ascii="標楷體" w:eastAsia="標楷體" w:hAnsi="標楷體"/>
                <w:b/>
              </w:rPr>
              <w:t>各締約國均應當根據</w:t>
            </w:r>
            <w:r w:rsidRPr="004A2932">
              <w:rPr>
                <w:rFonts w:ascii="標楷體" w:eastAsia="標楷體" w:hAnsi="標楷體"/>
              </w:rPr>
              <w:t>本國法律的基本原則</w:t>
            </w:r>
            <w:r w:rsidRPr="004A2932">
              <w:rPr>
                <w:rFonts w:ascii="標楷體" w:eastAsia="標楷體" w:hAnsi="標楷體"/>
                <w:b/>
              </w:rPr>
              <w:t>採取</w:t>
            </w:r>
            <w:r w:rsidRPr="004A2932">
              <w:rPr>
                <w:rFonts w:ascii="標楷體" w:eastAsia="標楷體" w:hAnsi="標楷體"/>
              </w:rPr>
              <w:t>必要的立法和其他措施，將下列故意實施的行為規</w:t>
            </w:r>
            <w:r w:rsidRPr="004A2932">
              <w:rPr>
                <w:rFonts w:ascii="標楷體" w:eastAsia="標楷體" w:hAnsi="標楷體"/>
              </w:rPr>
              <w:lastRenderedPageBreak/>
              <w:t>定為犯罪：</w:t>
            </w:r>
          </w:p>
          <w:p w:rsidR="00684D07" w:rsidRPr="004A2932" w:rsidRDefault="00684D07" w:rsidP="006C4D40">
            <w:pPr>
              <w:ind w:left="480" w:hangingChars="200" w:hanging="480"/>
              <w:rPr>
                <w:rFonts w:ascii="標楷體" w:eastAsia="標楷體" w:hAnsi="標楷體"/>
              </w:rPr>
            </w:pPr>
            <w:r w:rsidRPr="004A2932">
              <w:rPr>
                <w:rFonts w:ascii="標楷體" w:eastAsia="標楷體" w:hAnsi="標楷體"/>
              </w:rPr>
              <w:t>（一）</w:t>
            </w:r>
          </w:p>
          <w:p w:rsidR="00684D07" w:rsidRPr="004A2932" w:rsidRDefault="00684D07" w:rsidP="00086844">
            <w:pPr>
              <w:ind w:leftChars="100" w:left="720" w:hangingChars="200" w:hanging="480"/>
              <w:rPr>
                <w:rFonts w:ascii="標楷體" w:eastAsia="標楷體" w:hAnsi="標楷體"/>
              </w:rPr>
            </w:pPr>
            <w:r w:rsidRPr="004A2932">
              <w:rPr>
                <w:rFonts w:ascii="標楷體" w:eastAsia="標楷體" w:hAnsi="標楷體"/>
              </w:rPr>
              <w:t>1、明知財產為犯罪所得，為隱瞞或者掩飾該財產的非法來源，或者為協助任何參與實施上游犯罪者逃避其行為的法律後果而轉換或者轉移該財產；</w:t>
            </w:r>
          </w:p>
          <w:p w:rsidR="00684D07" w:rsidRPr="004A2932" w:rsidRDefault="00684D07" w:rsidP="00086844">
            <w:pPr>
              <w:ind w:leftChars="100" w:left="720" w:hangingChars="200" w:hanging="480"/>
              <w:rPr>
                <w:rFonts w:ascii="標楷體" w:eastAsia="標楷體" w:hAnsi="標楷體"/>
              </w:rPr>
            </w:pPr>
            <w:r w:rsidRPr="004A2932">
              <w:rPr>
                <w:rFonts w:ascii="標楷體" w:eastAsia="標楷體" w:hAnsi="標楷體"/>
              </w:rPr>
              <w:t>2、明知財產為犯罪所得而隱瞞或者掩飾該財產的真實性質、來源、所在地、處分、轉移、所有權或者有關的權利；</w:t>
            </w:r>
          </w:p>
          <w:p w:rsidR="00684D07" w:rsidRPr="004A2932" w:rsidRDefault="00684D07" w:rsidP="006C4D40">
            <w:pPr>
              <w:ind w:left="480" w:hangingChars="200" w:hanging="480"/>
              <w:rPr>
                <w:rFonts w:ascii="標楷體" w:eastAsia="標楷體" w:hAnsi="標楷體"/>
              </w:rPr>
            </w:pPr>
            <w:r w:rsidRPr="004A2932">
              <w:rPr>
                <w:rFonts w:ascii="標楷體" w:eastAsia="標楷體" w:hAnsi="標楷體"/>
              </w:rPr>
              <w:t>（二）在符合本國法律制度基本概念的情況下：</w:t>
            </w:r>
          </w:p>
          <w:p w:rsidR="00684D07" w:rsidRPr="004A2932" w:rsidRDefault="00684D07" w:rsidP="00086844">
            <w:pPr>
              <w:ind w:leftChars="175" w:left="900" w:hangingChars="200" w:hanging="480"/>
              <w:rPr>
                <w:rFonts w:ascii="標楷體" w:eastAsia="標楷體" w:hAnsi="標楷體"/>
              </w:rPr>
            </w:pPr>
            <w:r w:rsidRPr="004A2932">
              <w:rPr>
                <w:rFonts w:ascii="標楷體" w:eastAsia="標楷體" w:hAnsi="標楷體"/>
              </w:rPr>
              <w:t>1、在得到財產時，明知其為犯罪所得而仍獲取、佔有或者使用；</w:t>
            </w:r>
          </w:p>
          <w:p w:rsidR="00684D07" w:rsidRPr="004A2932" w:rsidRDefault="00684D07" w:rsidP="00086844">
            <w:pPr>
              <w:ind w:leftChars="175" w:left="900" w:hangingChars="200" w:hanging="480"/>
              <w:rPr>
                <w:rFonts w:ascii="標楷體" w:eastAsia="標楷體" w:hAnsi="標楷體"/>
              </w:rPr>
            </w:pPr>
            <w:r w:rsidRPr="004A2932">
              <w:rPr>
                <w:rFonts w:ascii="標楷體" w:eastAsia="標楷體" w:hAnsi="標楷體"/>
              </w:rPr>
              <w:t>2、對本條所確立的任何犯罪的參與、協同或者共謀實施、實施未遂以及協助、教唆、便利和參謀實施；</w:t>
            </w:r>
          </w:p>
        </w:tc>
        <w:tc>
          <w:tcPr>
            <w:tcW w:w="1454" w:type="dxa"/>
            <w:tcBorders>
              <w:bottom w:val="single" w:sz="4" w:space="0" w:color="auto"/>
            </w:tcBorders>
            <w:shd w:val="clear" w:color="auto" w:fill="auto"/>
          </w:tcPr>
          <w:p w:rsidR="00684D07" w:rsidRPr="004A2932" w:rsidRDefault="00684D07" w:rsidP="004B5B31">
            <w:pPr>
              <w:jc w:val="both"/>
              <w:rPr>
                <w:rFonts w:ascii="標楷體" w:eastAsia="標楷體" w:hAnsi="標楷體"/>
              </w:rPr>
            </w:pPr>
            <w:r w:rsidRPr="004A2932">
              <w:rPr>
                <w:rFonts w:ascii="標楷體" w:eastAsia="標楷體" w:hAnsi="標楷體" w:hint="eastAsia"/>
              </w:rPr>
              <w:lastRenderedPageBreak/>
              <w:t>法務部調查局</w:t>
            </w:r>
          </w:p>
        </w:tc>
        <w:tc>
          <w:tcPr>
            <w:tcW w:w="1929" w:type="dxa"/>
            <w:tcBorders>
              <w:bottom w:val="single" w:sz="4" w:space="0" w:color="auto"/>
            </w:tcBorders>
            <w:shd w:val="clear" w:color="auto" w:fill="auto"/>
          </w:tcPr>
          <w:p w:rsidR="005F2C07" w:rsidRPr="004A2932" w:rsidRDefault="005F2C07" w:rsidP="005F2C07">
            <w:pPr>
              <w:rPr>
                <w:rFonts w:ascii="標楷體" w:eastAsia="標楷體" w:hAnsi="標楷體"/>
              </w:rPr>
            </w:pPr>
            <w:r w:rsidRPr="004A2932">
              <w:rPr>
                <w:rFonts w:ascii="標楷體" w:eastAsia="標楷體" w:hAnsi="標楷體" w:hint="eastAsia"/>
              </w:rPr>
              <w:t>■ 已符合</w:t>
            </w:r>
          </w:p>
          <w:p w:rsidR="005F2C07" w:rsidRPr="004A2932" w:rsidRDefault="005F2C07" w:rsidP="005F2C07">
            <w:pPr>
              <w:rPr>
                <w:rFonts w:ascii="標楷體" w:eastAsia="標楷體" w:hAnsi="標楷體"/>
              </w:rPr>
            </w:pPr>
            <w:r w:rsidRPr="004A2932">
              <w:rPr>
                <w:rFonts w:ascii="標楷體" w:eastAsia="標楷體" w:hAnsi="標楷體" w:hint="eastAsia"/>
              </w:rPr>
              <w:t>□ 部分符合</w:t>
            </w:r>
          </w:p>
          <w:p w:rsidR="005F2C07" w:rsidRPr="004A2932" w:rsidRDefault="005F2C07" w:rsidP="005F2C07">
            <w:pPr>
              <w:rPr>
                <w:rFonts w:ascii="標楷體" w:eastAsia="標楷體" w:hAnsi="標楷體"/>
              </w:rPr>
            </w:pPr>
            <w:r w:rsidRPr="004A2932">
              <w:rPr>
                <w:rFonts w:ascii="標楷體" w:eastAsia="標楷體" w:hAnsi="標楷體" w:hint="eastAsia"/>
              </w:rPr>
              <w:t>□ 未符合</w:t>
            </w:r>
          </w:p>
          <w:p w:rsidR="00684D07" w:rsidRPr="004A2932" w:rsidRDefault="00684D07" w:rsidP="005E1957">
            <w:pPr>
              <w:rPr>
                <w:rFonts w:ascii="標楷體" w:eastAsia="標楷體" w:hAnsi="標楷體"/>
              </w:rPr>
            </w:pPr>
          </w:p>
        </w:tc>
        <w:tc>
          <w:tcPr>
            <w:tcW w:w="3297" w:type="dxa"/>
            <w:tcBorders>
              <w:bottom w:val="single" w:sz="4" w:space="0" w:color="auto"/>
            </w:tcBorders>
            <w:shd w:val="clear" w:color="auto" w:fill="auto"/>
          </w:tcPr>
          <w:p w:rsidR="002D6B9B" w:rsidRDefault="002D6B9B" w:rsidP="009E65D5">
            <w:pPr>
              <w:rPr>
                <w:rFonts w:ascii="標楷體" w:eastAsia="標楷體" w:hAnsi="標楷體"/>
              </w:rPr>
            </w:pPr>
            <w:r>
              <w:rPr>
                <w:rFonts w:ascii="標楷體" w:eastAsia="標楷體" w:hAnsi="標楷體" w:hint="eastAsia"/>
              </w:rPr>
              <w:t>洗錢防制法已訂相關規定如下：</w:t>
            </w:r>
          </w:p>
          <w:p w:rsidR="00684D07" w:rsidRPr="004A2932" w:rsidRDefault="002078D0" w:rsidP="009E65D5">
            <w:pPr>
              <w:rPr>
                <w:rFonts w:ascii="標楷體" w:eastAsia="標楷體" w:hAnsi="標楷體"/>
              </w:rPr>
            </w:pPr>
            <w:r>
              <w:rPr>
                <w:rFonts w:ascii="標楷體" w:eastAsia="標楷體" w:hAnsi="標楷體" w:hint="eastAsia"/>
              </w:rPr>
              <w:t>洗錢防制法第2</w:t>
            </w:r>
            <w:r w:rsidR="00684D07" w:rsidRPr="004A2932">
              <w:rPr>
                <w:rFonts w:ascii="標楷體" w:eastAsia="標楷體" w:hAnsi="標楷體" w:hint="eastAsia"/>
              </w:rPr>
              <w:t>條</w:t>
            </w:r>
          </w:p>
          <w:p w:rsidR="00684D07" w:rsidRPr="004A2932" w:rsidRDefault="00684D07" w:rsidP="009E65D5">
            <w:pPr>
              <w:rPr>
                <w:rFonts w:ascii="標楷體" w:eastAsia="標楷體" w:hAnsi="標楷體"/>
              </w:rPr>
            </w:pPr>
            <w:r w:rsidRPr="004A2932">
              <w:rPr>
                <w:rFonts w:ascii="標楷體" w:eastAsia="標楷體" w:hAnsi="標楷體" w:hint="eastAsia"/>
              </w:rPr>
              <w:t xml:space="preserve">　本法所稱洗錢，指下列行為：</w:t>
            </w:r>
          </w:p>
          <w:p w:rsidR="00684D07" w:rsidRPr="004A2932" w:rsidRDefault="00684D07" w:rsidP="009E65D5">
            <w:pPr>
              <w:rPr>
                <w:rFonts w:ascii="標楷體" w:eastAsia="標楷體" w:hAnsi="標楷體"/>
              </w:rPr>
            </w:pPr>
            <w:r w:rsidRPr="004A2932">
              <w:rPr>
                <w:rFonts w:ascii="標楷體" w:eastAsia="標楷體" w:hAnsi="標楷體" w:hint="eastAsia"/>
              </w:rPr>
              <w:t>一、掩飾或隱匿因自己重大犯罪所得財物或財產上利益者。</w:t>
            </w:r>
          </w:p>
          <w:p w:rsidR="00684D07" w:rsidRPr="004A2932" w:rsidRDefault="00684D07" w:rsidP="009E65D5">
            <w:pPr>
              <w:rPr>
                <w:rFonts w:ascii="標楷體" w:eastAsia="標楷體" w:hAnsi="標楷體"/>
              </w:rPr>
            </w:pPr>
            <w:r w:rsidRPr="004A2932">
              <w:rPr>
                <w:rFonts w:ascii="標楷體" w:eastAsia="標楷體" w:hAnsi="標楷體" w:hint="eastAsia"/>
              </w:rPr>
              <w:t>二、掩飾、收受、搬運、寄藏、故買或牙保他人因重大犯罪所</w:t>
            </w:r>
            <w:r w:rsidRPr="004A2932">
              <w:rPr>
                <w:rFonts w:ascii="標楷體" w:eastAsia="標楷體" w:hAnsi="標楷體" w:hint="eastAsia"/>
              </w:rPr>
              <w:lastRenderedPageBreak/>
              <w:t>得財物或財產上利益者。</w:t>
            </w:r>
          </w:p>
          <w:p w:rsidR="00684D07" w:rsidRPr="004A2932" w:rsidRDefault="00684D07" w:rsidP="009E65D5">
            <w:pPr>
              <w:rPr>
                <w:rFonts w:ascii="標楷體" w:eastAsia="標楷體" w:hAnsi="標楷體"/>
              </w:rPr>
            </w:pPr>
          </w:p>
          <w:p w:rsidR="00684D07" w:rsidRPr="004A2932" w:rsidRDefault="002078D0" w:rsidP="009E65D5">
            <w:pPr>
              <w:rPr>
                <w:rFonts w:ascii="標楷體" w:eastAsia="標楷體" w:hAnsi="標楷體"/>
              </w:rPr>
            </w:pPr>
            <w:r>
              <w:rPr>
                <w:rFonts w:ascii="標楷體" w:eastAsia="標楷體" w:hAnsi="標楷體" w:hint="eastAsia"/>
              </w:rPr>
              <w:t>洗錢防制法第11</w:t>
            </w:r>
            <w:r w:rsidR="00684D07" w:rsidRPr="004A2932">
              <w:rPr>
                <w:rFonts w:ascii="標楷體" w:eastAsia="標楷體" w:hAnsi="標楷體" w:hint="eastAsia"/>
              </w:rPr>
              <w:t>條</w:t>
            </w:r>
          </w:p>
          <w:p w:rsidR="00684D07" w:rsidRPr="004A2932" w:rsidRDefault="00684D07" w:rsidP="009E65D5">
            <w:pPr>
              <w:rPr>
                <w:rFonts w:ascii="標楷體" w:eastAsia="標楷體" w:hAnsi="標楷體"/>
              </w:rPr>
            </w:pPr>
            <w:r w:rsidRPr="004A2932">
              <w:rPr>
                <w:rFonts w:ascii="標楷體" w:eastAsia="標楷體" w:hAnsi="標楷體" w:hint="eastAsia"/>
              </w:rPr>
              <w:t xml:space="preserve">　有第二條第一款之洗錢行為者，處五年以下有期徒刑，得併科新臺幣三百萬元以下罰金。</w:t>
            </w:r>
          </w:p>
          <w:p w:rsidR="00684D07" w:rsidRPr="004A2932" w:rsidRDefault="00684D07" w:rsidP="009E65D5">
            <w:pPr>
              <w:rPr>
                <w:rFonts w:ascii="標楷體" w:eastAsia="標楷體" w:hAnsi="標楷體"/>
              </w:rPr>
            </w:pPr>
            <w:r w:rsidRPr="004A2932">
              <w:rPr>
                <w:rFonts w:ascii="標楷體" w:eastAsia="標楷體" w:hAnsi="標楷體" w:hint="eastAsia"/>
              </w:rPr>
              <w:t xml:space="preserve">　有第二條第二款之洗錢行為者，處七年以下有期徒刑，得併科新臺幣五百萬元以下罰金。</w:t>
            </w:r>
          </w:p>
          <w:p w:rsidR="00684D07" w:rsidRPr="004A2932" w:rsidRDefault="00684D07" w:rsidP="009E65D5">
            <w:pPr>
              <w:rPr>
                <w:rFonts w:ascii="標楷體" w:eastAsia="標楷體" w:hAnsi="標楷體"/>
              </w:rPr>
            </w:pPr>
            <w:r w:rsidRPr="004A2932">
              <w:rPr>
                <w:rFonts w:ascii="標楷體" w:eastAsia="標楷體" w:hAnsi="標楷體" w:hint="eastAsia"/>
              </w:rPr>
              <w:t xml:space="preserve">　收集、提供財物或財產上利益，供自己或他人實行下列犯罪之一，而恐嚇公眾或脅迫政府、外國政府、機構或國際組織者，處一年以上七年以下有期徒刑，得併科新臺幣一千萬元以下罰金：</w:t>
            </w:r>
          </w:p>
          <w:p w:rsidR="00684D07" w:rsidRPr="004A2932" w:rsidRDefault="00684D07" w:rsidP="009E65D5">
            <w:pPr>
              <w:rPr>
                <w:rFonts w:ascii="標楷體" w:eastAsia="標楷體" w:hAnsi="標楷體"/>
              </w:rPr>
            </w:pPr>
            <w:r w:rsidRPr="004A2932">
              <w:rPr>
                <w:rFonts w:ascii="標楷體" w:eastAsia="標楷體" w:hAnsi="標楷體" w:hint="eastAsia"/>
              </w:rPr>
              <w:t>一、刑法第一百七十三條第一項、第三項、第一百七十六條準用第一百七十三條第一項、第三項、第一百七十八條第一項、第三項、第一百八十三條第一項、第四項、第一百八十四條第一項、第二項、第五項、第一百八十五條、第一百八十五條之一第一項至第五項、第一百八十五條之二、第一百八十六條之一第一項、第二項、第四項、第一百八十七條之一、第一百八十七條之二第一項、第二項、第四項、第一百八十七條之三、第一百八十八條、第一百九十條第一項、第二項、第四項、第一百九十條之一第一項至第三項、第一百九十一條之一、第一百九十二條第二項、第二百七十一條第一項、第二項、二百七十八條、第三百零二條、第三百四十七條第一項至第三項、第三百四十八條、第三百四十八條之一之罪。</w:t>
            </w:r>
          </w:p>
          <w:p w:rsidR="00684D07" w:rsidRPr="004A2932" w:rsidRDefault="00684D07" w:rsidP="009E65D5">
            <w:pPr>
              <w:rPr>
                <w:rFonts w:ascii="標楷體" w:eastAsia="標楷體" w:hAnsi="標楷體"/>
              </w:rPr>
            </w:pPr>
            <w:r w:rsidRPr="004A2932">
              <w:rPr>
                <w:rFonts w:ascii="標楷體" w:eastAsia="標楷體" w:hAnsi="標楷體" w:hint="eastAsia"/>
              </w:rPr>
              <w:t>二、槍砲彈藥刀械管制條例第七</w:t>
            </w:r>
            <w:r w:rsidRPr="004A2932">
              <w:rPr>
                <w:rFonts w:ascii="標楷體" w:eastAsia="標楷體" w:hAnsi="標楷體" w:hint="eastAsia"/>
              </w:rPr>
              <w:lastRenderedPageBreak/>
              <w:t>條之罪。</w:t>
            </w:r>
          </w:p>
          <w:p w:rsidR="00684D07" w:rsidRPr="004A2932" w:rsidRDefault="00684D07" w:rsidP="009E65D5">
            <w:pPr>
              <w:rPr>
                <w:rFonts w:ascii="標楷體" w:eastAsia="標楷體" w:hAnsi="標楷體"/>
              </w:rPr>
            </w:pPr>
            <w:r w:rsidRPr="004A2932">
              <w:rPr>
                <w:rFonts w:ascii="標楷體" w:eastAsia="標楷體" w:hAnsi="標楷體" w:hint="eastAsia"/>
              </w:rPr>
              <w:t>三、民用航空法第一百條之罪。</w:t>
            </w:r>
          </w:p>
          <w:p w:rsidR="00684D07" w:rsidRPr="004A2932" w:rsidRDefault="00684D07" w:rsidP="009E65D5">
            <w:pPr>
              <w:rPr>
                <w:rFonts w:ascii="標楷體" w:eastAsia="標楷體" w:hAnsi="標楷體"/>
              </w:rPr>
            </w:pPr>
            <w:r w:rsidRPr="004A2932">
              <w:rPr>
                <w:rFonts w:ascii="標楷體" w:eastAsia="標楷體" w:hAnsi="標楷體" w:hint="eastAsia"/>
              </w:rPr>
              <w:t xml:space="preserve">　法人之代表人、法人或自然人之代理人、受雇人或其他從業人員，因執行業務犯前三項之罪者，除處罰行為人外，對該法人或自然人並科以各該項所定之罰金。但法人之代表人或自然人對於犯罪之發生，已盡力監督或為防止行為者，不在此限。</w:t>
            </w:r>
          </w:p>
          <w:p w:rsidR="00684D07" w:rsidRPr="004A2932" w:rsidRDefault="00684D07" w:rsidP="009E65D5">
            <w:pPr>
              <w:rPr>
                <w:rFonts w:ascii="標楷體" w:eastAsia="標楷體" w:hAnsi="標楷體"/>
              </w:rPr>
            </w:pPr>
            <w:r w:rsidRPr="004A2932">
              <w:rPr>
                <w:rFonts w:ascii="標楷體" w:eastAsia="標楷體" w:hAnsi="標楷體" w:hint="eastAsia"/>
              </w:rPr>
              <w:t xml:space="preserve">　犯前四項之罪，於犯罪後六個月內自首者，免除其刑；逾六個月者，減輕或免除其刑；在偵查或審判中自白者，減輕其刑。</w:t>
            </w:r>
          </w:p>
          <w:p w:rsidR="00684D07" w:rsidRPr="004A2932" w:rsidRDefault="00684D07" w:rsidP="009E65D5">
            <w:pPr>
              <w:rPr>
                <w:rFonts w:ascii="標楷體" w:eastAsia="標楷體" w:hAnsi="標楷體"/>
              </w:rPr>
            </w:pPr>
            <w:r w:rsidRPr="004A2932">
              <w:rPr>
                <w:rFonts w:ascii="標楷體" w:eastAsia="標楷體" w:hAnsi="標楷體" w:hint="eastAsia"/>
              </w:rPr>
              <w:t xml:space="preserve">　第一項至第三項之罪，於中華民國人民在中華民國領域外犯罪者，適用之。</w:t>
            </w:r>
          </w:p>
        </w:tc>
      </w:tr>
      <w:tr w:rsidR="00684D07" w:rsidRPr="004A2932" w:rsidTr="002078D0">
        <w:tc>
          <w:tcPr>
            <w:tcW w:w="477" w:type="dxa"/>
            <w:tcBorders>
              <w:bottom w:val="single" w:sz="4" w:space="0" w:color="auto"/>
              <w:right w:val="single" w:sz="4" w:space="0" w:color="FF0000"/>
            </w:tcBorders>
            <w:shd w:val="clear" w:color="auto" w:fill="auto"/>
          </w:tcPr>
          <w:p w:rsidR="00684D07" w:rsidRPr="004A2932" w:rsidRDefault="00684D07"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84D07" w:rsidRPr="004A2932" w:rsidRDefault="00684D07" w:rsidP="006C4D40">
            <w:pPr>
              <w:ind w:left="480" w:hangingChars="200" w:hanging="480"/>
              <w:rPr>
                <w:rFonts w:ascii="標楷體" w:eastAsia="標楷體" w:hAnsi="標楷體"/>
              </w:rPr>
            </w:pPr>
            <w:r w:rsidRPr="004A2932">
              <w:rPr>
                <w:rFonts w:ascii="標楷體" w:eastAsia="標楷體" w:hAnsi="標楷體"/>
              </w:rPr>
              <w:t>二、為實施或者適用本條第一款：</w:t>
            </w:r>
          </w:p>
          <w:p w:rsidR="00684D07" w:rsidRPr="004A2932" w:rsidRDefault="00684D07" w:rsidP="006C4D40">
            <w:pPr>
              <w:ind w:left="720" w:hangingChars="300" w:hanging="720"/>
              <w:rPr>
                <w:rFonts w:ascii="標楷體" w:eastAsia="標楷體" w:hAnsi="標楷體"/>
              </w:rPr>
            </w:pPr>
            <w:r w:rsidRPr="004A2932">
              <w:rPr>
                <w:rFonts w:ascii="標楷體" w:eastAsia="標楷體" w:hAnsi="標楷體"/>
              </w:rPr>
              <w:t>（一）各締約國均應當尋求將本條第一款適用於範圍最為廣泛的上游犯罪；</w:t>
            </w:r>
          </w:p>
          <w:p w:rsidR="00684D07" w:rsidRPr="004A2932" w:rsidRDefault="00684D07" w:rsidP="006C4D40">
            <w:pPr>
              <w:ind w:left="720" w:hangingChars="300" w:hanging="720"/>
              <w:rPr>
                <w:rFonts w:ascii="標楷體" w:eastAsia="標楷體" w:hAnsi="標楷體"/>
              </w:rPr>
            </w:pPr>
            <w:r w:rsidRPr="004A2932">
              <w:rPr>
                <w:rFonts w:ascii="標楷體" w:eastAsia="標楷體" w:hAnsi="標楷體"/>
              </w:rPr>
              <w:t>（二）各締約國均應當至少將其根據本公約確立的各類犯罪列為上游犯罪；</w:t>
            </w:r>
          </w:p>
          <w:p w:rsidR="00684D07" w:rsidRPr="004A2932" w:rsidRDefault="00684D07" w:rsidP="006C4D40">
            <w:pPr>
              <w:ind w:left="720" w:hangingChars="300" w:hanging="720"/>
              <w:rPr>
                <w:rFonts w:ascii="標楷體" w:eastAsia="標楷體" w:hAnsi="標楷體"/>
              </w:rPr>
            </w:pPr>
            <w:r w:rsidRPr="004A2932">
              <w:rPr>
                <w:rFonts w:ascii="標楷體" w:eastAsia="標楷體" w:hAnsi="標楷體"/>
              </w:rPr>
              <w:t>（三）就上文第（二）項而言，上游犯罪應當包括在有關締約國管轄範圍之內和之外實施的犯罪。但是，如果犯罪發生在一締約國管轄權範圍之外，則只有當該行為根據其發生地所在國法律為犯罪，而且根據實施或者適用本條</w:t>
            </w:r>
            <w:r w:rsidRPr="004A2932">
              <w:rPr>
                <w:rFonts w:ascii="標楷體" w:eastAsia="標楷體" w:hAnsi="標楷體"/>
              </w:rPr>
              <w:lastRenderedPageBreak/>
              <w:t>的締約國的法律該行為若發生在該國也為犯罪時，才構成上游犯罪；</w:t>
            </w:r>
          </w:p>
          <w:p w:rsidR="00684D07" w:rsidRPr="004A2932" w:rsidRDefault="00684D07" w:rsidP="006C4D40">
            <w:pPr>
              <w:ind w:left="720" w:hangingChars="300" w:hanging="720"/>
              <w:rPr>
                <w:rFonts w:ascii="標楷體" w:eastAsia="標楷體" w:hAnsi="標楷體"/>
              </w:rPr>
            </w:pPr>
            <w:r w:rsidRPr="004A2932">
              <w:rPr>
                <w:rFonts w:ascii="標楷體" w:eastAsia="標楷體" w:hAnsi="標楷體"/>
              </w:rPr>
              <w:t>（四）各締約國均應當向聯合國秘書長提供其實施本條的法律以及這類法律隨後的任何修改的副本或說明；</w:t>
            </w:r>
          </w:p>
          <w:p w:rsidR="00684D07" w:rsidRPr="004A2932" w:rsidRDefault="00684D07" w:rsidP="004A2045">
            <w:pPr>
              <w:ind w:left="720" w:hangingChars="300" w:hanging="720"/>
              <w:rPr>
                <w:rFonts w:ascii="標楷體" w:eastAsia="標楷體" w:hAnsi="標楷體"/>
                <w:b/>
              </w:rPr>
            </w:pPr>
            <w:r w:rsidRPr="004A2932">
              <w:rPr>
                <w:rFonts w:ascii="標楷體" w:eastAsia="標楷體" w:hAnsi="標楷體"/>
              </w:rPr>
              <w:t>（五）在締約國本國法律基本原則要求的情況下，可以規定本條第一款所列犯罪不適用於實施上游犯罪的人。</w:t>
            </w:r>
          </w:p>
        </w:tc>
        <w:tc>
          <w:tcPr>
            <w:tcW w:w="1454" w:type="dxa"/>
            <w:tcBorders>
              <w:bottom w:val="single" w:sz="4" w:space="0" w:color="auto"/>
            </w:tcBorders>
            <w:shd w:val="clear" w:color="auto" w:fill="auto"/>
          </w:tcPr>
          <w:p w:rsidR="00684D07" w:rsidRPr="004A2932" w:rsidRDefault="00684D07" w:rsidP="004B5B31">
            <w:pPr>
              <w:jc w:val="both"/>
              <w:rPr>
                <w:rFonts w:ascii="標楷體" w:eastAsia="標楷體" w:hAnsi="標楷體"/>
              </w:rPr>
            </w:pPr>
            <w:r w:rsidRPr="004A2932">
              <w:rPr>
                <w:rFonts w:ascii="標楷體" w:eastAsia="標楷體" w:hAnsi="標楷體" w:hint="eastAsia"/>
              </w:rPr>
              <w:lastRenderedPageBreak/>
              <w:t>法務部調查局</w:t>
            </w:r>
          </w:p>
        </w:tc>
        <w:tc>
          <w:tcPr>
            <w:tcW w:w="1929" w:type="dxa"/>
            <w:tcBorders>
              <w:bottom w:val="single" w:sz="4" w:space="0" w:color="auto"/>
            </w:tcBorders>
            <w:shd w:val="clear" w:color="auto" w:fill="auto"/>
          </w:tcPr>
          <w:p w:rsidR="005F2C07" w:rsidRPr="004A2932" w:rsidRDefault="005F2C07" w:rsidP="005F2C07">
            <w:pPr>
              <w:rPr>
                <w:rFonts w:ascii="標楷體" w:eastAsia="標楷體" w:hAnsi="標楷體"/>
              </w:rPr>
            </w:pPr>
            <w:r w:rsidRPr="004A2932">
              <w:rPr>
                <w:rFonts w:ascii="標楷體" w:eastAsia="標楷體" w:hAnsi="標楷體" w:hint="eastAsia"/>
              </w:rPr>
              <w:t>■ 已符合</w:t>
            </w:r>
          </w:p>
          <w:p w:rsidR="005F2C07" w:rsidRPr="004A2932" w:rsidRDefault="005F2C07" w:rsidP="005F2C07">
            <w:pPr>
              <w:rPr>
                <w:rFonts w:ascii="標楷體" w:eastAsia="標楷體" w:hAnsi="標楷體"/>
              </w:rPr>
            </w:pPr>
            <w:r w:rsidRPr="004A2932">
              <w:rPr>
                <w:rFonts w:ascii="標楷體" w:eastAsia="標楷體" w:hAnsi="標楷體" w:hint="eastAsia"/>
              </w:rPr>
              <w:t>□ 部分符合</w:t>
            </w:r>
          </w:p>
          <w:p w:rsidR="005F2C07" w:rsidRPr="004A2932" w:rsidRDefault="005F2C07" w:rsidP="005F2C07">
            <w:pPr>
              <w:rPr>
                <w:rFonts w:ascii="標楷體" w:eastAsia="標楷體" w:hAnsi="標楷體"/>
              </w:rPr>
            </w:pPr>
            <w:r w:rsidRPr="004A2932">
              <w:rPr>
                <w:rFonts w:ascii="標楷體" w:eastAsia="標楷體" w:hAnsi="標楷體" w:hint="eastAsia"/>
              </w:rPr>
              <w:t>□ 未符合</w:t>
            </w:r>
          </w:p>
          <w:p w:rsidR="00684D07" w:rsidRPr="004A2932" w:rsidRDefault="00684D07" w:rsidP="005E1957">
            <w:pPr>
              <w:rPr>
                <w:rFonts w:ascii="標楷體" w:eastAsia="標楷體" w:hAnsi="標楷體"/>
              </w:rPr>
            </w:pPr>
          </w:p>
        </w:tc>
        <w:tc>
          <w:tcPr>
            <w:tcW w:w="3297" w:type="dxa"/>
            <w:tcBorders>
              <w:bottom w:val="single" w:sz="4" w:space="0" w:color="auto"/>
            </w:tcBorders>
            <w:shd w:val="clear" w:color="auto" w:fill="auto"/>
          </w:tcPr>
          <w:p w:rsidR="002D6B9B" w:rsidRDefault="002D6B9B" w:rsidP="002D6B9B">
            <w:pPr>
              <w:rPr>
                <w:rFonts w:ascii="標楷體" w:eastAsia="標楷體" w:hAnsi="標楷體"/>
              </w:rPr>
            </w:pPr>
            <w:r>
              <w:rPr>
                <w:rFonts w:ascii="標楷體" w:eastAsia="標楷體" w:hAnsi="標楷體" w:hint="eastAsia"/>
              </w:rPr>
              <w:t>洗錢防制法已訂相關規定如下：</w:t>
            </w:r>
          </w:p>
          <w:p w:rsidR="00684D07" w:rsidRPr="004A2932" w:rsidRDefault="00684D07" w:rsidP="0003793D">
            <w:pPr>
              <w:rPr>
                <w:rFonts w:ascii="標楷體" w:eastAsia="標楷體" w:hAnsi="標楷體"/>
              </w:rPr>
            </w:pPr>
            <w:r w:rsidRPr="004A2932">
              <w:rPr>
                <w:rFonts w:ascii="標楷體" w:eastAsia="標楷體" w:hAnsi="標楷體" w:hint="eastAsia"/>
              </w:rPr>
              <w:t>洗錢防制法第</w:t>
            </w:r>
            <w:r w:rsidR="002078D0">
              <w:rPr>
                <w:rFonts w:ascii="標楷體" w:eastAsia="標楷體" w:hAnsi="標楷體" w:hint="eastAsia"/>
              </w:rPr>
              <w:t>3</w:t>
            </w:r>
            <w:r w:rsidRPr="004A2932">
              <w:rPr>
                <w:rFonts w:ascii="標楷體" w:eastAsia="標楷體" w:hAnsi="標楷體" w:hint="eastAsia"/>
              </w:rPr>
              <w:t>條</w:t>
            </w:r>
          </w:p>
          <w:p w:rsidR="00684D07" w:rsidRPr="004A2932" w:rsidRDefault="00684D07" w:rsidP="0003793D">
            <w:pPr>
              <w:rPr>
                <w:rFonts w:ascii="標楷體" w:eastAsia="標楷體" w:hAnsi="標楷體"/>
              </w:rPr>
            </w:pPr>
            <w:r w:rsidRPr="004A2932">
              <w:rPr>
                <w:rFonts w:ascii="標楷體" w:eastAsia="標楷體" w:hAnsi="標楷體" w:hint="eastAsia"/>
              </w:rPr>
              <w:t xml:space="preserve">　本法所稱重大犯罪，指下列各款之罪：</w:t>
            </w:r>
          </w:p>
          <w:p w:rsidR="00684D07" w:rsidRPr="004A2932" w:rsidRDefault="00684D07" w:rsidP="0003793D">
            <w:pPr>
              <w:rPr>
                <w:rFonts w:ascii="標楷體" w:eastAsia="標楷體" w:hAnsi="標楷體"/>
              </w:rPr>
            </w:pPr>
            <w:r w:rsidRPr="004A2932">
              <w:rPr>
                <w:rFonts w:ascii="標楷體" w:eastAsia="標楷體" w:hAnsi="標楷體" w:hint="eastAsia"/>
              </w:rPr>
              <w:t>一、最輕本刑為五年以上有期徒刑以上之刑之罪【含貪污治罪條例第4條至第6條之罪】。</w:t>
            </w:r>
          </w:p>
          <w:p w:rsidR="00684D07" w:rsidRPr="004A2932" w:rsidRDefault="00684D07" w:rsidP="0003793D">
            <w:pPr>
              <w:rPr>
                <w:rFonts w:ascii="標楷體" w:eastAsia="標楷體" w:hAnsi="標楷體"/>
              </w:rPr>
            </w:pPr>
            <w:r w:rsidRPr="004A2932">
              <w:rPr>
                <w:rFonts w:ascii="標楷體" w:eastAsia="標楷體" w:hAnsi="標楷體" w:hint="eastAsia"/>
              </w:rPr>
              <w:t>二、刑法第二百零一條、第二百零一條之一之罪。</w:t>
            </w:r>
          </w:p>
          <w:p w:rsidR="00684D07" w:rsidRPr="004A2932" w:rsidRDefault="00684D07" w:rsidP="0003793D">
            <w:pPr>
              <w:rPr>
                <w:rFonts w:ascii="標楷體" w:eastAsia="標楷體" w:hAnsi="標楷體"/>
              </w:rPr>
            </w:pPr>
            <w:r w:rsidRPr="004A2932">
              <w:rPr>
                <w:rFonts w:ascii="標楷體" w:eastAsia="標楷體" w:hAnsi="標楷體" w:hint="eastAsia"/>
              </w:rPr>
              <w:t>三、刑法第二百四十條第三項、第二百四十一條第二項、第二百四十三條第一項之罪。</w:t>
            </w:r>
          </w:p>
          <w:p w:rsidR="00684D07" w:rsidRPr="004A2932" w:rsidRDefault="00684D07" w:rsidP="0003793D">
            <w:pPr>
              <w:rPr>
                <w:rFonts w:ascii="標楷體" w:eastAsia="標楷體" w:hAnsi="標楷體"/>
              </w:rPr>
            </w:pPr>
            <w:r w:rsidRPr="004A2932">
              <w:rPr>
                <w:rFonts w:ascii="標楷體" w:eastAsia="標楷體" w:hAnsi="標楷體" w:hint="eastAsia"/>
              </w:rPr>
              <w:t>四、刑法第二百九十六條第一項、第二百九十七條第一項、第二百九十八條第二項、第三百條第一項之罪。</w:t>
            </w:r>
          </w:p>
          <w:p w:rsidR="00684D07" w:rsidRPr="004A2932" w:rsidRDefault="00684D07" w:rsidP="0003793D">
            <w:pPr>
              <w:rPr>
                <w:rFonts w:ascii="標楷體" w:eastAsia="標楷體" w:hAnsi="標楷體"/>
              </w:rPr>
            </w:pPr>
            <w:r w:rsidRPr="004A2932">
              <w:rPr>
                <w:rFonts w:ascii="標楷體" w:eastAsia="標楷體" w:hAnsi="標楷體" w:hint="eastAsia"/>
              </w:rPr>
              <w:t>五、兒童及少年性交易防制條例第二十三條第二項至第四項、第二十七條第二項之罪。</w:t>
            </w:r>
          </w:p>
          <w:p w:rsidR="00684D07" w:rsidRPr="004A2932" w:rsidRDefault="00684D07" w:rsidP="0003793D">
            <w:pPr>
              <w:rPr>
                <w:rFonts w:ascii="標楷體" w:eastAsia="標楷體" w:hAnsi="標楷體"/>
              </w:rPr>
            </w:pPr>
            <w:r w:rsidRPr="004A2932">
              <w:rPr>
                <w:rFonts w:ascii="標楷體" w:eastAsia="標楷體" w:hAnsi="標楷體" w:hint="eastAsia"/>
              </w:rPr>
              <w:t>六、槍砲彈藥刀械管制條例第十二條第一項至第三項、第十三條第一項、第二項之罪。</w:t>
            </w:r>
          </w:p>
          <w:p w:rsidR="00684D07" w:rsidRPr="004A2932" w:rsidRDefault="00684D07" w:rsidP="0003793D">
            <w:pPr>
              <w:rPr>
                <w:rFonts w:ascii="標楷體" w:eastAsia="標楷體" w:hAnsi="標楷體"/>
              </w:rPr>
            </w:pPr>
            <w:r w:rsidRPr="004A2932">
              <w:rPr>
                <w:rFonts w:ascii="標楷體" w:eastAsia="標楷體" w:hAnsi="標楷體" w:hint="eastAsia"/>
              </w:rPr>
              <w:t>七、懲治走私條例第二條第一</w:t>
            </w:r>
            <w:r w:rsidRPr="004A2932">
              <w:rPr>
                <w:rFonts w:ascii="標楷體" w:eastAsia="標楷體" w:hAnsi="標楷體" w:hint="eastAsia"/>
              </w:rPr>
              <w:lastRenderedPageBreak/>
              <w:t>項、第三條第一項之罪。</w:t>
            </w:r>
          </w:p>
          <w:p w:rsidR="00684D07" w:rsidRPr="004A2932" w:rsidRDefault="00684D07" w:rsidP="0003793D">
            <w:pPr>
              <w:rPr>
                <w:rFonts w:ascii="標楷體" w:eastAsia="標楷體" w:hAnsi="標楷體"/>
              </w:rPr>
            </w:pPr>
            <w:r w:rsidRPr="004A2932">
              <w:rPr>
                <w:rFonts w:ascii="標楷體" w:eastAsia="標楷體" w:hAnsi="標楷體" w:hint="eastAsia"/>
              </w:rPr>
              <w:t>八、證券交易法第一百七十一條第一項第一款所定違反同法第一百五十五條第一項、第二項或第一百五十七條之一第一項之規定、第一百七十一條第一項第二款、第三款及第一百七十四條第一項第八款之罪。</w:t>
            </w:r>
          </w:p>
          <w:p w:rsidR="00684D07" w:rsidRPr="004A2932" w:rsidRDefault="00684D07" w:rsidP="0003793D">
            <w:pPr>
              <w:rPr>
                <w:rFonts w:ascii="標楷體" w:eastAsia="標楷體" w:hAnsi="標楷體"/>
              </w:rPr>
            </w:pPr>
            <w:r w:rsidRPr="004A2932">
              <w:rPr>
                <w:rFonts w:ascii="標楷體" w:eastAsia="標楷體" w:hAnsi="標楷體" w:hint="eastAsia"/>
              </w:rPr>
              <w:t>九、銀行法第一百二十五條第一項、第一百二十五條之二第一項、第一百二十五條之二第四項適用同條第一項、第一百二十五條之三第一項之罪。</w:t>
            </w:r>
          </w:p>
          <w:p w:rsidR="00684D07" w:rsidRPr="004A2932" w:rsidRDefault="00684D07" w:rsidP="0003793D">
            <w:pPr>
              <w:rPr>
                <w:rFonts w:ascii="標楷體" w:eastAsia="標楷體" w:hAnsi="標楷體"/>
              </w:rPr>
            </w:pPr>
            <w:r w:rsidRPr="004A2932">
              <w:rPr>
                <w:rFonts w:ascii="標楷體" w:eastAsia="標楷體" w:hAnsi="標楷體" w:hint="eastAsia"/>
              </w:rPr>
              <w:t>十、破產法第一百五十四條、第一百五十五條之罪。</w:t>
            </w:r>
          </w:p>
          <w:p w:rsidR="00684D07" w:rsidRPr="004A2932" w:rsidRDefault="00684D07" w:rsidP="0003793D">
            <w:pPr>
              <w:rPr>
                <w:rFonts w:ascii="標楷體" w:eastAsia="標楷體" w:hAnsi="標楷體"/>
              </w:rPr>
            </w:pPr>
            <w:r w:rsidRPr="004A2932">
              <w:rPr>
                <w:rFonts w:ascii="標楷體" w:eastAsia="標楷體" w:hAnsi="標楷體" w:hint="eastAsia"/>
              </w:rPr>
              <w:t>十一、組織犯罪防制條例第三條第一項、第二項後段、第四條、第六條之罪。</w:t>
            </w:r>
          </w:p>
          <w:p w:rsidR="00684D07" w:rsidRPr="004A2932" w:rsidRDefault="00684D07" w:rsidP="0003793D">
            <w:pPr>
              <w:rPr>
                <w:rFonts w:ascii="標楷體" w:eastAsia="標楷體" w:hAnsi="標楷體"/>
              </w:rPr>
            </w:pPr>
            <w:r w:rsidRPr="004A2932">
              <w:rPr>
                <w:rFonts w:ascii="標楷體" w:eastAsia="標楷體" w:hAnsi="標楷體" w:hint="eastAsia"/>
              </w:rPr>
              <w:t>十二、農業金融法第三十九條第一項、第四十條第一項之罪。</w:t>
            </w:r>
          </w:p>
          <w:p w:rsidR="00684D07" w:rsidRPr="004A2932" w:rsidRDefault="00684D07" w:rsidP="0003793D">
            <w:pPr>
              <w:rPr>
                <w:rFonts w:ascii="標楷體" w:eastAsia="標楷體" w:hAnsi="標楷體"/>
              </w:rPr>
            </w:pPr>
            <w:r w:rsidRPr="004A2932">
              <w:rPr>
                <w:rFonts w:ascii="標楷體" w:eastAsia="標楷體" w:hAnsi="標楷體" w:hint="eastAsia"/>
              </w:rPr>
              <w:t>十三、票券金融管理法第五十八條第一項、第五十八條之一第一項之罪。</w:t>
            </w:r>
          </w:p>
          <w:p w:rsidR="00684D07" w:rsidRPr="004A2932" w:rsidRDefault="00684D07" w:rsidP="0003793D">
            <w:pPr>
              <w:rPr>
                <w:rFonts w:ascii="標楷體" w:eastAsia="標楷體" w:hAnsi="標楷體"/>
              </w:rPr>
            </w:pPr>
            <w:r w:rsidRPr="004A2932">
              <w:rPr>
                <w:rFonts w:ascii="標楷體" w:eastAsia="標楷體" w:hAnsi="標楷體" w:hint="eastAsia"/>
              </w:rPr>
              <w:t>十四、保險法第一百六十八條之二第一項之罪。</w:t>
            </w:r>
          </w:p>
          <w:p w:rsidR="00684D07" w:rsidRPr="004A2932" w:rsidRDefault="00684D07" w:rsidP="0003793D">
            <w:pPr>
              <w:rPr>
                <w:rFonts w:ascii="標楷體" w:eastAsia="標楷體" w:hAnsi="標楷體"/>
              </w:rPr>
            </w:pPr>
            <w:r w:rsidRPr="004A2932">
              <w:rPr>
                <w:rFonts w:ascii="標楷體" w:eastAsia="標楷體" w:hAnsi="標楷體" w:hint="eastAsia"/>
              </w:rPr>
              <w:t>十五、金融控股公司法第五十七條第一項、第五十七條之一第一項之罪。</w:t>
            </w:r>
          </w:p>
          <w:p w:rsidR="00684D07" w:rsidRPr="004A2932" w:rsidRDefault="00684D07" w:rsidP="0003793D">
            <w:pPr>
              <w:rPr>
                <w:rFonts w:ascii="標楷體" w:eastAsia="標楷體" w:hAnsi="標楷體"/>
              </w:rPr>
            </w:pPr>
            <w:r w:rsidRPr="004A2932">
              <w:rPr>
                <w:rFonts w:ascii="標楷體" w:eastAsia="標楷體" w:hAnsi="標楷體" w:hint="eastAsia"/>
              </w:rPr>
              <w:t>十六、信託業法第四十八條之一第一項、第四十八條之二第一項之罪。</w:t>
            </w:r>
          </w:p>
          <w:p w:rsidR="00684D07" w:rsidRPr="004A2932" w:rsidRDefault="00684D07" w:rsidP="0003793D">
            <w:pPr>
              <w:rPr>
                <w:rFonts w:ascii="標楷體" w:eastAsia="標楷體" w:hAnsi="標楷體"/>
              </w:rPr>
            </w:pPr>
            <w:r w:rsidRPr="004A2932">
              <w:rPr>
                <w:rFonts w:ascii="標楷體" w:eastAsia="標楷體" w:hAnsi="標楷體" w:hint="eastAsia"/>
              </w:rPr>
              <w:t>十七、信用合作社法第三十八條之二第一項、第三十八條之三第一項之罪。</w:t>
            </w:r>
          </w:p>
          <w:p w:rsidR="00684D07" w:rsidRPr="004A2932" w:rsidRDefault="00684D07" w:rsidP="0003793D">
            <w:pPr>
              <w:rPr>
                <w:rFonts w:ascii="標楷體" w:eastAsia="標楷體" w:hAnsi="標楷體"/>
              </w:rPr>
            </w:pPr>
            <w:r w:rsidRPr="004A2932">
              <w:rPr>
                <w:rFonts w:ascii="標楷體" w:eastAsia="標楷體" w:hAnsi="標楷體" w:hint="eastAsia"/>
              </w:rPr>
              <w:t>十八、本法第十一條第三項之罪。</w:t>
            </w:r>
          </w:p>
          <w:p w:rsidR="00684D07" w:rsidRPr="004A2932" w:rsidRDefault="00684D07" w:rsidP="0003793D">
            <w:pPr>
              <w:rPr>
                <w:rFonts w:ascii="標楷體" w:eastAsia="標楷體" w:hAnsi="標楷體"/>
              </w:rPr>
            </w:pPr>
            <w:r w:rsidRPr="004A2932">
              <w:rPr>
                <w:rFonts w:ascii="標楷體" w:eastAsia="標楷體" w:hAnsi="標楷體" w:hint="eastAsia"/>
              </w:rPr>
              <w:t xml:space="preserve">　下列各款之罪，其犯罪所得在新臺幣五百萬元以上者，亦屬重大犯罪：</w:t>
            </w:r>
          </w:p>
          <w:p w:rsidR="00684D07" w:rsidRPr="004A2932" w:rsidRDefault="00684D07" w:rsidP="0003793D">
            <w:pPr>
              <w:rPr>
                <w:rFonts w:ascii="標楷體" w:eastAsia="標楷體" w:hAnsi="標楷體"/>
              </w:rPr>
            </w:pPr>
            <w:r w:rsidRPr="004A2932">
              <w:rPr>
                <w:rFonts w:ascii="標楷體" w:eastAsia="標楷體" w:hAnsi="標楷體" w:hint="eastAsia"/>
              </w:rPr>
              <w:t>一、刑法第三百三十六條第二</w:t>
            </w:r>
            <w:r w:rsidRPr="004A2932">
              <w:rPr>
                <w:rFonts w:ascii="標楷體" w:eastAsia="標楷體" w:hAnsi="標楷體" w:hint="eastAsia"/>
              </w:rPr>
              <w:lastRenderedPageBreak/>
              <w:t>項、第三百三十九條、第三百四十四條之罪。</w:t>
            </w:r>
          </w:p>
          <w:p w:rsidR="00684D07" w:rsidRPr="004A2932" w:rsidRDefault="00684D07" w:rsidP="0003793D">
            <w:pPr>
              <w:rPr>
                <w:rFonts w:ascii="標楷體" w:eastAsia="標楷體" w:hAnsi="標楷體"/>
              </w:rPr>
            </w:pPr>
            <w:r w:rsidRPr="004A2932">
              <w:rPr>
                <w:rFonts w:ascii="標楷體" w:eastAsia="標楷體" w:hAnsi="標楷體" w:hint="eastAsia"/>
              </w:rPr>
              <w:t>二、政府採購法第八十七條第一項、第二項後段至第六項、第八十八條、第八十九條、第九十條第一項、第二項後段、第三項、第九十一條第一項、第二項後段、第三項之罪。</w:t>
            </w:r>
          </w:p>
          <w:p w:rsidR="00684D07" w:rsidRPr="004A2932" w:rsidRDefault="00684D07" w:rsidP="0003793D">
            <w:pPr>
              <w:rPr>
                <w:rFonts w:ascii="標楷體" w:eastAsia="標楷體" w:hAnsi="標楷體"/>
              </w:rPr>
            </w:pPr>
            <w:r w:rsidRPr="004A2932">
              <w:rPr>
                <w:rFonts w:ascii="標楷體" w:eastAsia="標楷體" w:hAnsi="標楷體" w:hint="eastAsia"/>
              </w:rPr>
              <w:t>洗錢防制法第十一條第六項</w:t>
            </w:r>
          </w:p>
          <w:p w:rsidR="00684D07" w:rsidRPr="004A2932" w:rsidRDefault="00684D07" w:rsidP="0003793D">
            <w:pPr>
              <w:rPr>
                <w:rFonts w:ascii="標楷體" w:eastAsia="標楷體" w:hAnsi="標楷體"/>
              </w:rPr>
            </w:pPr>
            <w:r w:rsidRPr="004A2932">
              <w:rPr>
                <w:rFonts w:ascii="標楷體" w:eastAsia="標楷體" w:hAnsi="標楷體" w:hint="eastAsia"/>
              </w:rPr>
              <w:t xml:space="preserve">　第一項至第三項之罪，於中華民國人民在中華民國領域外犯罪者，適用之。</w:t>
            </w:r>
          </w:p>
        </w:tc>
      </w:tr>
      <w:tr w:rsidR="00684D07" w:rsidRPr="004A2932" w:rsidTr="002078D0">
        <w:tc>
          <w:tcPr>
            <w:tcW w:w="477" w:type="dxa"/>
            <w:tcBorders>
              <w:bottom w:val="single" w:sz="4" w:space="0" w:color="auto"/>
              <w:right w:val="single" w:sz="4" w:space="0" w:color="FF0000"/>
            </w:tcBorders>
            <w:shd w:val="clear" w:color="auto" w:fill="auto"/>
          </w:tcPr>
          <w:p w:rsidR="00684D07" w:rsidRPr="004A2932" w:rsidRDefault="00684D07"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84D07" w:rsidRPr="004A2932" w:rsidRDefault="00684D07" w:rsidP="00D157FF">
            <w:pPr>
              <w:rPr>
                <w:rFonts w:ascii="標楷體" w:eastAsia="標楷體" w:hAnsi="標楷體"/>
                <w:b/>
              </w:rPr>
            </w:pPr>
            <w:r w:rsidRPr="004A2932">
              <w:rPr>
                <w:rFonts w:ascii="標楷體" w:eastAsia="標楷體" w:hAnsi="標楷體"/>
                <w:b/>
              </w:rPr>
              <w:t>第二十四條  窩贓</w:t>
            </w:r>
          </w:p>
          <w:p w:rsidR="00684D07" w:rsidRPr="004A2932" w:rsidRDefault="00684D07" w:rsidP="00D157FF">
            <w:pPr>
              <w:rPr>
                <w:rFonts w:ascii="標楷體" w:eastAsia="標楷體" w:hAnsi="標楷體"/>
              </w:rPr>
            </w:pPr>
            <w:r w:rsidRPr="004A2932">
              <w:rPr>
                <w:rFonts w:ascii="標楷體" w:eastAsia="標楷體" w:hAnsi="標楷體"/>
              </w:rPr>
              <w:t>在不影響本公約第二十三條的規定的情況下，</w:t>
            </w:r>
            <w:r w:rsidRPr="004A2932">
              <w:rPr>
                <w:rFonts w:ascii="標楷體" w:eastAsia="標楷體" w:hAnsi="標楷體"/>
                <w:b/>
              </w:rPr>
              <w:t>各締約國均應當考慮採取</w:t>
            </w:r>
            <w:r w:rsidRPr="004A2932">
              <w:rPr>
                <w:rFonts w:ascii="標楷體" w:eastAsia="標楷體" w:hAnsi="標楷體"/>
              </w:rPr>
              <w:t>必要的立法和其他措施，將下述故意實施的行為規定為犯罪：</w:t>
            </w:r>
            <w:r w:rsidRPr="004A2932">
              <w:rPr>
                <w:rFonts w:ascii="標楷體" w:eastAsia="標楷體" w:hAnsi="標楷體"/>
                <w:b/>
              </w:rPr>
              <w:t>行為所涉及的人員雖未參與根據本公約確立的任何犯罪，但在這些犯罪實施後，明知財產是根據本公約確立的任何犯罪的結果而窩藏或者繼續保留這種財產。</w:t>
            </w:r>
          </w:p>
        </w:tc>
        <w:tc>
          <w:tcPr>
            <w:tcW w:w="1454" w:type="dxa"/>
            <w:tcBorders>
              <w:bottom w:val="single" w:sz="4" w:space="0" w:color="auto"/>
            </w:tcBorders>
            <w:shd w:val="clear" w:color="auto" w:fill="auto"/>
          </w:tcPr>
          <w:p w:rsidR="00684D07" w:rsidRPr="004A2932" w:rsidRDefault="00684D07" w:rsidP="00DC2D93">
            <w:pPr>
              <w:jc w:val="both"/>
              <w:rPr>
                <w:rFonts w:ascii="標楷體" w:eastAsia="標楷體" w:hAnsi="標楷體"/>
              </w:rPr>
            </w:pPr>
            <w:r w:rsidRPr="004A2932">
              <w:rPr>
                <w:rFonts w:ascii="標楷體" w:eastAsia="標楷體" w:hAnsi="標楷體" w:hint="eastAsia"/>
              </w:rPr>
              <w:t>法務部檢察司</w:t>
            </w:r>
          </w:p>
          <w:p w:rsidR="00684D07" w:rsidRPr="004A2932" w:rsidRDefault="00684D07" w:rsidP="00DC2D93">
            <w:pPr>
              <w:jc w:val="both"/>
              <w:rPr>
                <w:rFonts w:ascii="標楷體" w:eastAsia="標楷體" w:hAnsi="標楷體"/>
              </w:rPr>
            </w:pPr>
          </w:p>
        </w:tc>
        <w:tc>
          <w:tcPr>
            <w:tcW w:w="1929" w:type="dxa"/>
            <w:tcBorders>
              <w:bottom w:val="single" w:sz="4" w:space="0" w:color="auto"/>
            </w:tcBorders>
            <w:shd w:val="clear" w:color="auto" w:fill="auto"/>
          </w:tcPr>
          <w:p w:rsidR="005F2C07" w:rsidRPr="004A2932" w:rsidRDefault="005F2C07" w:rsidP="005F2C07">
            <w:pPr>
              <w:rPr>
                <w:rFonts w:ascii="標楷體" w:eastAsia="標楷體" w:hAnsi="標楷體"/>
              </w:rPr>
            </w:pPr>
            <w:r w:rsidRPr="004A2932">
              <w:rPr>
                <w:rFonts w:ascii="標楷體" w:eastAsia="標楷體" w:hAnsi="標楷體" w:hint="eastAsia"/>
              </w:rPr>
              <w:t>■ 已符合</w:t>
            </w:r>
          </w:p>
          <w:p w:rsidR="005F2C07" w:rsidRPr="004A2932" w:rsidRDefault="005F2C07" w:rsidP="005F2C07">
            <w:pPr>
              <w:rPr>
                <w:rFonts w:ascii="標楷體" w:eastAsia="標楷體" w:hAnsi="標楷體"/>
              </w:rPr>
            </w:pPr>
            <w:r w:rsidRPr="004A2932">
              <w:rPr>
                <w:rFonts w:ascii="標楷體" w:eastAsia="標楷體" w:hAnsi="標楷體" w:hint="eastAsia"/>
              </w:rPr>
              <w:t>□ 部分符合</w:t>
            </w:r>
          </w:p>
          <w:p w:rsidR="005F2C07" w:rsidRPr="004A2932" w:rsidRDefault="005F2C07" w:rsidP="005F2C07">
            <w:pPr>
              <w:rPr>
                <w:rFonts w:ascii="標楷體" w:eastAsia="標楷體" w:hAnsi="標楷體"/>
              </w:rPr>
            </w:pPr>
            <w:r w:rsidRPr="004A2932">
              <w:rPr>
                <w:rFonts w:ascii="標楷體" w:eastAsia="標楷體" w:hAnsi="標楷體" w:hint="eastAsia"/>
              </w:rPr>
              <w:t>□ 未符合</w:t>
            </w:r>
          </w:p>
          <w:p w:rsidR="00684D07" w:rsidRPr="004A2932" w:rsidRDefault="00684D07" w:rsidP="005E1957">
            <w:pPr>
              <w:rPr>
                <w:rFonts w:ascii="標楷體" w:eastAsia="標楷體" w:hAnsi="標楷體"/>
              </w:rPr>
            </w:pPr>
          </w:p>
        </w:tc>
        <w:tc>
          <w:tcPr>
            <w:tcW w:w="3297" w:type="dxa"/>
            <w:tcBorders>
              <w:bottom w:val="single" w:sz="4" w:space="0" w:color="auto"/>
            </w:tcBorders>
            <w:shd w:val="clear" w:color="auto" w:fill="auto"/>
          </w:tcPr>
          <w:p w:rsidR="00684D07" w:rsidRPr="004A2932" w:rsidRDefault="00E23144" w:rsidP="00D636CB">
            <w:pPr>
              <w:rPr>
                <w:rFonts w:ascii="標楷體" w:eastAsia="標楷體" w:hAnsi="標楷體"/>
              </w:rPr>
            </w:pPr>
            <w:r w:rsidRPr="004A2932">
              <w:rPr>
                <w:rFonts w:ascii="標楷體" w:eastAsia="標楷體" w:hAnsi="標楷體" w:hint="eastAsia"/>
              </w:rPr>
              <w:t>依據貪污治罪條例第15條規定：明知因犯第四條至第六條之罪所得之財物，故為收受、搬運、隱匿、寄藏或故買者，處一年以上七年以下有期徒刑，得併科新臺幣三百萬元以下罰金。</w:t>
            </w:r>
          </w:p>
        </w:tc>
      </w:tr>
      <w:tr w:rsidR="00684D07" w:rsidRPr="004A2932" w:rsidTr="002078D0">
        <w:tc>
          <w:tcPr>
            <w:tcW w:w="477" w:type="dxa"/>
            <w:tcBorders>
              <w:bottom w:val="single" w:sz="4" w:space="0" w:color="auto"/>
              <w:right w:val="single" w:sz="4" w:space="0" w:color="FF0000"/>
            </w:tcBorders>
            <w:shd w:val="clear" w:color="auto" w:fill="auto"/>
          </w:tcPr>
          <w:p w:rsidR="00684D07" w:rsidRPr="004A2932" w:rsidRDefault="00684D07"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84D07" w:rsidRPr="004A2932" w:rsidRDefault="00684D07" w:rsidP="00D157FF">
            <w:pPr>
              <w:rPr>
                <w:rFonts w:ascii="標楷體" w:eastAsia="標楷體" w:hAnsi="標楷體"/>
                <w:b/>
              </w:rPr>
            </w:pPr>
            <w:r w:rsidRPr="004A2932">
              <w:rPr>
                <w:rFonts w:ascii="標楷體" w:eastAsia="標楷體" w:hAnsi="標楷體"/>
                <w:b/>
              </w:rPr>
              <w:t>第二十五條  妨害司法</w:t>
            </w:r>
          </w:p>
          <w:p w:rsidR="00684D07" w:rsidRPr="004A2932" w:rsidRDefault="00684D07" w:rsidP="00D157FF">
            <w:pPr>
              <w:rPr>
                <w:rFonts w:ascii="標楷體" w:eastAsia="標楷體" w:hAnsi="標楷體"/>
              </w:rPr>
            </w:pPr>
            <w:r w:rsidRPr="004A2932">
              <w:rPr>
                <w:rFonts w:ascii="標楷體" w:eastAsia="標楷體" w:hAnsi="標楷體"/>
                <w:b/>
              </w:rPr>
              <w:t>各締約國均應當採取</w:t>
            </w:r>
            <w:r w:rsidRPr="004A2932">
              <w:rPr>
                <w:rFonts w:ascii="標楷體" w:eastAsia="標楷體" w:hAnsi="標楷體"/>
              </w:rPr>
              <w:t>必要的立法措施和其他措施，將下列故意實施的行為規定為犯罪：</w:t>
            </w:r>
          </w:p>
          <w:p w:rsidR="00684D07" w:rsidRPr="004A2932" w:rsidRDefault="00684D07" w:rsidP="00086844">
            <w:pPr>
              <w:ind w:left="720" w:hangingChars="300" w:hanging="720"/>
              <w:rPr>
                <w:rFonts w:ascii="標楷體" w:eastAsia="標楷體" w:hAnsi="標楷體"/>
              </w:rPr>
            </w:pPr>
            <w:r w:rsidRPr="004A2932">
              <w:rPr>
                <w:rFonts w:ascii="標楷體" w:eastAsia="標楷體" w:hAnsi="標楷體"/>
              </w:rPr>
              <w:t>（一）在涉及根據本公約確立的犯罪的</w:t>
            </w:r>
            <w:r w:rsidRPr="004A2932">
              <w:rPr>
                <w:rFonts w:ascii="標楷體" w:eastAsia="標楷體" w:hAnsi="標楷體"/>
                <w:b/>
              </w:rPr>
              <w:t>訴訟中使用暴力、威脅或者恐嚇，或者許諾給予、提議給予或者實際給予不正當好處，以誘使提供虛假證言或者幹擾證言或</w:t>
            </w:r>
            <w:r w:rsidRPr="004A2932">
              <w:rPr>
                <w:rFonts w:ascii="標楷體" w:eastAsia="標楷體" w:hAnsi="標楷體"/>
                <w:b/>
              </w:rPr>
              <w:lastRenderedPageBreak/>
              <w:t>證據的提供</w:t>
            </w:r>
            <w:r w:rsidRPr="004A2932">
              <w:rPr>
                <w:rFonts w:ascii="標楷體" w:eastAsia="標楷體" w:hAnsi="標楷體"/>
              </w:rPr>
              <w:t>；</w:t>
            </w:r>
          </w:p>
          <w:p w:rsidR="00684D07" w:rsidRPr="004A2932" w:rsidRDefault="00684D07" w:rsidP="00086844">
            <w:pPr>
              <w:ind w:left="720" w:hangingChars="300" w:hanging="720"/>
              <w:rPr>
                <w:rFonts w:ascii="標楷體" w:eastAsia="標楷體" w:hAnsi="標楷體"/>
              </w:rPr>
            </w:pPr>
            <w:r w:rsidRPr="004A2932">
              <w:rPr>
                <w:rFonts w:ascii="標楷體" w:eastAsia="標楷體" w:hAnsi="標楷體"/>
              </w:rPr>
              <w:t>（二）</w:t>
            </w:r>
            <w:r w:rsidRPr="004A2932">
              <w:rPr>
                <w:rFonts w:ascii="標楷體" w:eastAsia="標楷體" w:hAnsi="標楷體"/>
                <w:b/>
              </w:rPr>
              <w:t>使用暴力、威脅或恐嚇，干擾審判或執法人員</w:t>
            </w:r>
            <w:r w:rsidRPr="004A2932">
              <w:rPr>
                <w:rFonts w:ascii="標楷體" w:eastAsia="標楷體" w:hAnsi="標楷體"/>
              </w:rPr>
              <w:t>針對根據本公約所確立的犯罪執行公務。本項規定概不影響締約國就保護其他類別公職人員進行立法的權利。</w:t>
            </w:r>
          </w:p>
        </w:tc>
        <w:tc>
          <w:tcPr>
            <w:tcW w:w="1454" w:type="dxa"/>
            <w:tcBorders>
              <w:bottom w:val="single" w:sz="4" w:space="0" w:color="auto"/>
            </w:tcBorders>
            <w:shd w:val="clear" w:color="auto" w:fill="auto"/>
          </w:tcPr>
          <w:p w:rsidR="00684D07" w:rsidRPr="004A2932" w:rsidRDefault="00684D07" w:rsidP="00DC2D93">
            <w:pPr>
              <w:jc w:val="both"/>
              <w:rPr>
                <w:rFonts w:ascii="標楷體" w:eastAsia="標楷體" w:hAnsi="標楷體"/>
              </w:rPr>
            </w:pPr>
            <w:r w:rsidRPr="004A2932">
              <w:rPr>
                <w:rFonts w:ascii="標楷體" w:eastAsia="標楷體" w:hAnsi="標楷體" w:hint="eastAsia"/>
              </w:rPr>
              <w:lastRenderedPageBreak/>
              <w:t>法務部檢察司</w:t>
            </w:r>
          </w:p>
        </w:tc>
        <w:tc>
          <w:tcPr>
            <w:tcW w:w="1929" w:type="dxa"/>
            <w:tcBorders>
              <w:bottom w:val="single" w:sz="4" w:space="0" w:color="auto"/>
            </w:tcBorders>
            <w:shd w:val="clear" w:color="auto" w:fill="auto"/>
          </w:tcPr>
          <w:p w:rsidR="005F2C07" w:rsidRPr="004A2932" w:rsidRDefault="005F2C07" w:rsidP="005F2C07">
            <w:pPr>
              <w:rPr>
                <w:rFonts w:ascii="標楷體" w:eastAsia="標楷體" w:hAnsi="標楷體"/>
              </w:rPr>
            </w:pPr>
            <w:r w:rsidRPr="004A2932">
              <w:rPr>
                <w:rFonts w:ascii="標楷體" w:eastAsia="標楷體" w:hAnsi="標楷體" w:hint="eastAsia"/>
              </w:rPr>
              <w:t>■ 已符合</w:t>
            </w:r>
          </w:p>
          <w:p w:rsidR="005F2C07" w:rsidRPr="004A2932" w:rsidRDefault="005F2C07" w:rsidP="005F2C07">
            <w:pPr>
              <w:rPr>
                <w:rFonts w:ascii="標楷體" w:eastAsia="標楷體" w:hAnsi="標楷體"/>
              </w:rPr>
            </w:pPr>
            <w:r w:rsidRPr="004A2932">
              <w:rPr>
                <w:rFonts w:ascii="標楷體" w:eastAsia="標楷體" w:hAnsi="標楷體" w:hint="eastAsia"/>
              </w:rPr>
              <w:t>□ 部分符合</w:t>
            </w:r>
          </w:p>
          <w:p w:rsidR="005F2C07" w:rsidRPr="004A2932" w:rsidRDefault="005F2C07" w:rsidP="005F2C07">
            <w:pPr>
              <w:rPr>
                <w:rFonts w:ascii="標楷體" w:eastAsia="標楷體" w:hAnsi="標楷體"/>
              </w:rPr>
            </w:pPr>
            <w:r w:rsidRPr="004A2932">
              <w:rPr>
                <w:rFonts w:ascii="標楷體" w:eastAsia="標楷體" w:hAnsi="標楷體" w:hint="eastAsia"/>
              </w:rPr>
              <w:t>□ 未符合</w:t>
            </w:r>
          </w:p>
          <w:p w:rsidR="00684D07" w:rsidRPr="004A2932" w:rsidRDefault="00684D07" w:rsidP="005E1957">
            <w:pPr>
              <w:rPr>
                <w:rFonts w:ascii="標楷體" w:eastAsia="標楷體" w:hAnsi="標楷體"/>
              </w:rPr>
            </w:pPr>
          </w:p>
        </w:tc>
        <w:tc>
          <w:tcPr>
            <w:tcW w:w="3297" w:type="dxa"/>
            <w:tcBorders>
              <w:bottom w:val="single" w:sz="4" w:space="0" w:color="auto"/>
            </w:tcBorders>
            <w:shd w:val="clear" w:color="auto" w:fill="auto"/>
          </w:tcPr>
          <w:p w:rsidR="00684D07" w:rsidRPr="004A2932" w:rsidRDefault="00684D07" w:rsidP="002878D4">
            <w:pPr>
              <w:ind w:left="480" w:hangingChars="200" w:hanging="480"/>
              <w:rPr>
                <w:rFonts w:ascii="標楷體" w:eastAsia="標楷體" w:hAnsi="標楷體"/>
                <w:snapToGrid w:val="0"/>
              </w:rPr>
            </w:pPr>
            <w:r w:rsidRPr="004A2932">
              <w:rPr>
                <w:rFonts w:ascii="標楷體" w:eastAsia="標楷體" w:hAnsi="標楷體" w:hint="eastAsia"/>
              </w:rPr>
              <w:t>一、關於證人的保護，若對證人施以暴力、威脅或恐嚇，現行刑法第277條傷害罪、第</w:t>
            </w:r>
            <w:r w:rsidR="00F36FE8" w:rsidRPr="004A2932">
              <w:rPr>
                <w:rFonts w:ascii="標楷體" w:eastAsia="標楷體" w:hAnsi="標楷體"/>
              </w:rPr>
              <w:t>302條剝奪他人行動自由罪、第304條強制罪、笫305條恐嚇罪已有規範，足供適用。若意圖妨害作證而騷擾證人，本部已研擬增訂刑法第172條之1(草案)，科處</w:t>
            </w:r>
            <w:r w:rsidRPr="004A2932">
              <w:rPr>
                <w:rFonts w:ascii="標楷體" w:eastAsia="標楷體" w:hAnsi="標楷體" w:hint="eastAsia"/>
                <w:snapToGrid w:val="0"/>
              </w:rPr>
              <w:t>三年以下有期徒刑、拘役或十萬元以下罰金。</w:t>
            </w:r>
          </w:p>
          <w:p w:rsidR="00684D07" w:rsidRPr="004A2932" w:rsidRDefault="00684D07" w:rsidP="002878D4">
            <w:pPr>
              <w:ind w:left="480" w:hangingChars="200" w:hanging="480"/>
              <w:rPr>
                <w:rFonts w:ascii="標楷體" w:eastAsia="標楷體" w:hAnsi="標楷體"/>
                <w:snapToGrid w:val="0"/>
              </w:rPr>
            </w:pPr>
            <w:r w:rsidRPr="004A2932">
              <w:rPr>
                <w:rFonts w:ascii="標楷體" w:eastAsia="標楷體" w:hAnsi="標楷體" w:hint="eastAsia"/>
              </w:rPr>
              <w:t>二、為</w:t>
            </w:r>
            <w:r w:rsidRPr="004A2932">
              <w:rPr>
                <w:rFonts w:ascii="標楷體" w:eastAsia="標楷體" w:hAnsi="標楷體"/>
              </w:rPr>
              <w:t>誘使</w:t>
            </w:r>
            <w:r w:rsidRPr="004A2932">
              <w:rPr>
                <w:rFonts w:ascii="標楷體" w:eastAsia="標楷體" w:hAnsi="標楷體" w:hint="eastAsia"/>
              </w:rPr>
              <w:t>證人作偽證、</w:t>
            </w:r>
            <w:r w:rsidRPr="004A2932">
              <w:rPr>
                <w:rFonts w:ascii="標楷體" w:eastAsia="標楷體" w:hAnsi="標楷體"/>
              </w:rPr>
              <w:t>提供虛假證據</w:t>
            </w:r>
            <w:r w:rsidRPr="004A2932">
              <w:rPr>
                <w:rFonts w:ascii="標楷體" w:eastAsia="標楷體" w:hAnsi="標楷體" w:hint="eastAsia"/>
              </w:rPr>
              <w:t>，而</w:t>
            </w:r>
            <w:r w:rsidRPr="004A2932">
              <w:rPr>
                <w:rFonts w:ascii="標楷體" w:eastAsia="標楷體" w:hAnsi="標楷體" w:hint="eastAsia"/>
                <w:snapToGrid w:val="0"/>
              </w:rPr>
              <w:t>提供證人不正利益部分，目前國內現行法對</w:t>
            </w:r>
            <w:r w:rsidRPr="004A2932">
              <w:rPr>
                <w:rFonts w:ascii="標楷體" w:eastAsia="標楷體" w:hAnsi="標楷體" w:hint="eastAsia"/>
                <w:snapToGrid w:val="0"/>
              </w:rPr>
              <w:lastRenderedPageBreak/>
              <w:t>此「行賄證人」的行為並不構成犯罪。惟行賄證人僅為手段，其目的在誘使證人作為證或提供不實證據。若唆使證人偽證或</w:t>
            </w:r>
            <w:r w:rsidRPr="004A2932">
              <w:rPr>
                <w:rFonts w:ascii="標楷體" w:eastAsia="標楷體" w:hAnsi="標楷體" w:hint="eastAsia"/>
              </w:rPr>
              <w:t>偽造、變造、湮滅或隱匿於他人刑事案件有重要關係之證據，或使用該偽造、變造之證據，依現行規定僅於該證人成立偽證、偽造變造湮滅證據罪時，始有成立教唆犯的可能。為使教唆證人偽證、偽造、變造或湮滅證據的行為能獨立處罰，確保司法權之正確行使，本部已研擬修正刑法第165條及第</w:t>
            </w:r>
            <w:r w:rsidR="00F36FE8" w:rsidRPr="004A2932">
              <w:rPr>
                <w:rFonts w:ascii="標楷體" w:eastAsia="標楷體" w:hAnsi="標楷體"/>
              </w:rPr>
              <w:t>168條(草案)，增訂獨立處罰之規定。</w:t>
            </w:r>
          </w:p>
          <w:p w:rsidR="00684D07" w:rsidRPr="004A2932" w:rsidRDefault="00684D07" w:rsidP="002878D4">
            <w:pPr>
              <w:ind w:left="480" w:hangingChars="200" w:hanging="480"/>
              <w:rPr>
                <w:rFonts w:ascii="標楷體" w:eastAsia="標楷體" w:hAnsi="標楷體"/>
              </w:rPr>
            </w:pPr>
            <w:r w:rsidRPr="004A2932">
              <w:rPr>
                <w:rFonts w:ascii="標楷體" w:eastAsia="標楷體" w:hAnsi="標楷體" w:hint="eastAsia"/>
              </w:rPr>
              <w:t>三、對於審判或執法人員</w:t>
            </w:r>
            <w:r w:rsidRPr="004A2932">
              <w:rPr>
                <w:rFonts w:ascii="標楷體" w:eastAsia="標楷體" w:hAnsi="標楷體"/>
              </w:rPr>
              <w:t>使用暴力、威脅或恐</w:t>
            </w:r>
            <w:r w:rsidRPr="004A2932">
              <w:rPr>
                <w:rFonts w:ascii="標楷體" w:eastAsia="標楷體" w:hAnsi="標楷體" w:hint="eastAsia"/>
              </w:rPr>
              <w:t>嚇部分，除可依刑法現行刑法第277條傷害罪、第</w:t>
            </w:r>
            <w:r w:rsidR="00F36FE8" w:rsidRPr="004A2932">
              <w:rPr>
                <w:rFonts w:ascii="標楷體" w:eastAsia="標楷體" w:hAnsi="標楷體"/>
              </w:rPr>
              <w:t>302條剝奪他人行動自由罪、第304條強制罪、笫305條恐嚇罪規範外，因審判或執法人員亦為公務員，且於執行公務，有刑法第135條及第140條之適用，足資規範。</w:t>
            </w:r>
          </w:p>
          <w:p w:rsidR="00E648AE" w:rsidRPr="004A2932" w:rsidRDefault="00684D07" w:rsidP="002878D4">
            <w:pPr>
              <w:rPr>
                <w:rFonts w:ascii="標楷體" w:eastAsia="標楷體" w:hAnsi="標楷體"/>
              </w:rPr>
            </w:pPr>
            <w:r w:rsidRPr="004A2932">
              <w:rPr>
                <w:rFonts w:ascii="標楷體" w:eastAsia="標楷體" w:hAnsi="標楷體" w:hint="eastAsia"/>
              </w:rPr>
              <w:t>四、至於干擾審判或執法人員部</w:t>
            </w:r>
          </w:p>
          <w:p w:rsidR="00E648AE" w:rsidRPr="004A2932" w:rsidRDefault="00684D07" w:rsidP="00E648AE">
            <w:pPr>
              <w:tabs>
                <w:tab w:val="center" w:pos="4153"/>
                <w:tab w:val="right" w:pos="8306"/>
              </w:tabs>
              <w:snapToGrid w:val="0"/>
              <w:ind w:firstLineChars="200" w:firstLine="480"/>
              <w:rPr>
                <w:rFonts w:ascii="標楷體" w:eastAsia="標楷體" w:hAnsi="標楷體"/>
              </w:rPr>
            </w:pPr>
            <w:r w:rsidRPr="004A2932">
              <w:rPr>
                <w:rFonts w:ascii="標楷體" w:eastAsia="標楷體" w:hAnsi="標楷體" w:hint="eastAsia"/>
              </w:rPr>
              <w:t>分，本部研擬增訂刑法第</w:t>
            </w:r>
            <w:r w:rsidR="00F36FE8" w:rsidRPr="004A2932">
              <w:rPr>
                <w:rFonts w:ascii="標楷體" w:eastAsia="標楷體" w:hAnsi="標楷體"/>
              </w:rPr>
              <w:t>1</w:t>
            </w:r>
          </w:p>
          <w:p w:rsidR="00E648AE" w:rsidRPr="004A2932" w:rsidRDefault="00F36FE8" w:rsidP="00E648AE">
            <w:pPr>
              <w:ind w:firstLineChars="200" w:firstLine="480"/>
              <w:rPr>
                <w:rFonts w:ascii="標楷體" w:eastAsia="標楷體" w:hAnsi="標楷體"/>
                <w:bCs/>
                <w:snapToGrid w:val="0"/>
              </w:rPr>
            </w:pPr>
            <w:r w:rsidRPr="004A2932">
              <w:rPr>
                <w:rFonts w:ascii="標楷體" w:eastAsia="標楷體" w:hAnsi="標楷體"/>
              </w:rPr>
              <w:t>72條之4(草案)，就</w:t>
            </w:r>
            <w:r w:rsidR="00684D07" w:rsidRPr="004A2932">
              <w:rPr>
                <w:rFonts w:ascii="標楷體" w:eastAsia="標楷體" w:hAnsi="標楷體" w:hint="eastAsia"/>
                <w:bCs/>
                <w:snapToGrid w:val="0"/>
              </w:rPr>
              <w:t>不當之</w:t>
            </w:r>
          </w:p>
          <w:p w:rsidR="00E648AE" w:rsidRPr="004A2932" w:rsidRDefault="00684D07" w:rsidP="00E648AE">
            <w:pPr>
              <w:ind w:firstLineChars="200" w:firstLine="480"/>
              <w:rPr>
                <w:rFonts w:ascii="標楷體" w:eastAsia="標楷體" w:hAnsi="標楷體"/>
                <w:bCs/>
                <w:snapToGrid w:val="0"/>
              </w:rPr>
            </w:pPr>
            <w:r w:rsidRPr="004A2932">
              <w:rPr>
                <w:rFonts w:ascii="標楷體" w:eastAsia="標楷體" w:hAnsi="標楷體" w:hint="eastAsia"/>
                <w:bCs/>
                <w:snapToGrid w:val="0"/>
              </w:rPr>
              <w:t>言詞、動作，或違反法官、</w:t>
            </w:r>
          </w:p>
          <w:p w:rsidR="00E648AE" w:rsidRPr="004A2932" w:rsidRDefault="00684D07" w:rsidP="00E648AE">
            <w:pPr>
              <w:ind w:firstLineChars="200" w:firstLine="480"/>
              <w:rPr>
                <w:rFonts w:ascii="標楷體" w:eastAsia="標楷體" w:hAnsi="標楷體"/>
                <w:bCs/>
                <w:snapToGrid w:val="0"/>
              </w:rPr>
            </w:pPr>
            <w:r w:rsidRPr="004A2932">
              <w:rPr>
                <w:rFonts w:ascii="標楷體" w:eastAsia="標楷體" w:hAnsi="標楷體" w:hint="eastAsia"/>
                <w:bCs/>
                <w:snapToGrid w:val="0"/>
              </w:rPr>
              <w:t>檢察官之命令或指揮、或妨</w:t>
            </w:r>
          </w:p>
          <w:p w:rsidR="00E648AE" w:rsidRPr="004A2932" w:rsidRDefault="00684D07" w:rsidP="00E648AE">
            <w:pPr>
              <w:ind w:firstLineChars="200" w:firstLine="480"/>
              <w:rPr>
                <w:rFonts w:ascii="標楷體" w:eastAsia="標楷體" w:hAnsi="標楷體"/>
                <w:bCs/>
                <w:snapToGrid w:val="0"/>
              </w:rPr>
            </w:pPr>
            <w:r w:rsidRPr="004A2932">
              <w:rPr>
                <w:rFonts w:ascii="標楷體" w:eastAsia="標楷體" w:hAnsi="標楷體" w:hint="eastAsia"/>
                <w:bCs/>
                <w:snapToGrid w:val="0"/>
              </w:rPr>
              <w:t>害司法程序之進行者，設立</w:t>
            </w:r>
          </w:p>
          <w:p w:rsidR="00E648AE" w:rsidRPr="004A2932" w:rsidRDefault="00684D07" w:rsidP="00E648AE">
            <w:pPr>
              <w:ind w:firstLineChars="200" w:firstLine="480"/>
              <w:rPr>
                <w:rFonts w:ascii="標楷體" w:eastAsia="標楷體" w:hAnsi="標楷體"/>
                <w:bCs/>
                <w:snapToGrid w:val="0"/>
              </w:rPr>
            </w:pPr>
            <w:r w:rsidRPr="004A2932">
              <w:rPr>
                <w:rFonts w:ascii="標楷體" w:eastAsia="標楷體" w:hAnsi="標楷體" w:hint="eastAsia"/>
                <w:bCs/>
                <w:snapToGrid w:val="0"/>
              </w:rPr>
              <w:t>處罰規定。惟此範圍與公約</w:t>
            </w:r>
          </w:p>
          <w:p w:rsidR="00E648AE" w:rsidRPr="004A2932" w:rsidRDefault="00684D07" w:rsidP="00E648AE">
            <w:pPr>
              <w:ind w:firstLineChars="200" w:firstLine="480"/>
              <w:rPr>
                <w:rFonts w:ascii="標楷體" w:eastAsia="標楷體" w:hAnsi="標楷體"/>
                <w:bCs/>
                <w:snapToGrid w:val="0"/>
              </w:rPr>
            </w:pPr>
            <w:r w:rsidRPr="004A2932">
              <w:rPr>
                <w:rFonts w:ascii="標楷體" w:eastAsia="標楷體" w:hAnsi="標楷體" w:hint="eastAsia"/>
                <w:bCs/>
                <w:snapToGrid w:val="0"/>
              </w:rPr>
              <w:t>稱之「干擾」，範圍有重疊，</w:t>
            </w:r>
          </w:p>
          <w:p w:rsidR="00684D07" w:rsidRPr="004A2932" w:rsidRDefault="00684D07" w:rsidP="00E648AE">
            <w:pPr>
              <w:ind w:firstLineChars="200" w:firstLine="480"/>
              <w:rPr>
                <w:rFonts w:ascii="標楷體" w:eastAsia="標楷體" w:hAnsi="標楷體"/>
              </w:rPr>
            </w:pPr>
            <w:r w:rsidRPr="004A2932">
              <w:rPr>
                <w:rFonts w:ascii="標楷體" w:eastAsia="標楷體" w:hAnsi="標楷體" w:hint="eastAsia"/>
                <w:bCs/>
                <w:snapToGrid w:val="0"/>
              </w:rPr>
              <w:t>但不盡相同。</w:t>
            </w:r>
          </w:p>
        </w:tc>
      </w:tr>
      <w:tr w:rsidR="00684D07" w:rsidRPr="004A2932" w:rsidTr="002078D0">
        <w:tc>
          <w:tcPr>
            <w:tcW w:w="477" w:type="dxa"/>
            <w:tcBorders>
              <w:bottom w:val="single" w:sz="4" w:space="0" w:color="auto"/>
              <w:right w:val="single" w:sz="4" w:space="0" w:color="FF0000"/>
            </w:tcBorders>
            <w:shd w:val="clear" w:color="auto" w:fill="auto"/>
          </w:tcPr>
          <w:p w:rsidR="00684D07" w:rsidRPr="004A2932" w:rsidRDefault="00684D07"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84D07" w:rsidRPr="004A2932" w:rsidRDefault="00684D07" w:rsidP="00D157FF">
            <w:pPr>
              <w:rPr>
                <w:rFonts w:ascii="標楷體" w:eastAsia="標楷體" w:hAnsi="標楷體"/>
                <w:b/>
              </w:rPr>
            </w:pPr>
            <w:r w:rsidRPr="004A2932">
              <w:rPr>
                <w:rFonts w:ascii="標楷體" w:eastAsia="標楷體" w:hAnsi="標楷體"/>
                <w:b/>
              </w:rPr>
              <w:t>第二十六條  法人責任</w:t>
            </w:r>
          </w:p>
          <w:p w:rsidR="00684D07" w:rsidRPr="004A2932" w:rsidRDefault="00684D07" w:rsidP="00086844">
            <w:pPr>
              <w:ind w:left="480" w:hangingChars="200" w:hanging="480"/>
              <w:rPr>
                <w:rFonts w:ascii="標楷體" w:eastAsia="標楷體" w:hAnsi="標楷體"/>
              </w:rPr>
            </w:pPr>
            <w:r w:rsidRPr="004A2932">
              <w:rPr>
                <w:rFonts w:ascii="標楷體" w:eastAsia="標楷體" w:hAnsi="標楷體"/>
              </w:rPr>
              <w:t>一、</w:t>
            </w:r>
            <w:r w:rsidRPr="004A2932">
              <w:rPr>
                <w:rFonts w:ascii="標楷體" w:eastAsia="標楷體" w:hAnsi="標楷體"/>
                <w:b/>
              </w:rPr>
              <w:t>各締約國均應當採取</w:t>
            </w:r>
            <w:r w:rsidRPr="004A2932">
              <w:rPr>
                <w:rFonts w:ascii="標楷體" w:eastAsia="標楷體" w:hAnsi="標楷體"/>
              </w:rPr>
              <w:t>符合其法律原則的</w:t>
            </w:r>
            <w:r w:rsidRPr="004A2932">
              <w:rPr>
                <w:rFonts w:ascii="標楷體" w:eastAsia="標楷體" w:hAnsi="標楷體"/>
              </w:rPr>
              <w:lastRenderedPageBreak/>
              <w:t>必要措施，確定法人參與根據本公約確立的犯罪應當承擔的責任。</w:t>
            </w:r>
          </w:p>
        </w:tc>
        <w:tc>
          <w:tcPr>
            <w:tcW w:w="1454" w:type="dxa"/>
            <w:tcBorders>
              <w:bottom w:val="single" w:sz="4" w:space="0" w:color="auto"/>
            </w:tcBorders>
            <w:shd w:val="clear" w:color="auto" w:fill="auto"/>
          </w:tcPr>
          <w:p w:rsidR="00684D07" w:rsidRPr="004A2932" w:rsidRDefault="009C621A" w:rsidP="00DC2D93">
            <w:pPr>
              <w:jc w:val="both"/>
              <w:rPr>
                <w:rFonts w:ascii="標楷體" w:eastAsia="標楷體" w:hAnsi="標楷體"/>
              </w:rPr>
            </w:pPr>
            <w:r w:rsidRPr="004A2932">
              <w:rPr>
                <w:rFonts w:ascii="標楷體" w:eastAsia="標楷體" w:hAnsi="標楷體" w:hint="eastAsia"/>
              </w:rPr>
              <w:lastRenderedPageBreak/>
              <w:t>法務部檢察司</w:t>
            </w:r>
          </w:p>
        </w:tc>
        <w:tc>
          <w:tcPr>
            <w:tcW w:w="1929" w:type="dxa"/>
            <w:tcBorders>
              <w:bottom w:val="single" w:sz="4" w:space="0" w:color="auto"/>
            </w:tcBorders>
            <w:shd w:val="clear" w:color="auto" w:fill="auto"/>
          </w:tcPr>
          <w:p w:rsidR="005F2C07" w:rsidRPr="004A2932" w:rsidRDefault="009E3D91" w:rsidP="005F2C07">
            <w:pPr>
              <w:rPr>
                <w:rFonts w:ascii="標楷體" w:eastAsia="標楷體" w:hAnsi="標楷體"/>
              </w:rPr>
            </w:pPr>
            <w:r w:rsidRPr="004A2932">
              <w:rPr>
                <w:rFonts w:ascii="標楷體" w:eastAsia="標楷體" w:hAnsi="標楷體" w:hint="eastAsia"/>
              </w:rPr>
              <w:t>■</w:t>
            </w:r>
            <w:r w:rsidR="00EA6F19" w:rsidRPr="004A2932">
              <w:rPr>
                <w:rFonts w:ascii="標楷體" w:eastAsia="標楷體" w:hAnsi="標楷體" w:hint="eastAsia"/>
              </w:rPr>
              <w:t xml:space="preserve"> </w:t>
            </w:r>
            <w:r w:rsidR="005F2C07" w:rsidRPr="004A2932">
              <w:rPr>
                <w:rFonts w:ascii="標楷體" w:eastAsia="標楷體" w:hAnsi="標楷體" w:hint="eastAsia"/>
              </w:rPr>
              <w:t>已符合</w:t>
            </w:r>
          </w:p>
          <w:p w:rsidR="005F2C07" w:rsidRPr="004A2932" w:rsidRDefault="005F2C07" w:rsidP="005F2C07">
            <w:pPr>
              <w:rPr>
                <w:rFonts w:ascii="標楷體" w:eastAsia="標楷體" w:hAnsi="標楷體"/>
              </w:rPr>
            </w:pPr>
            <w:r w:rsidRPr="004A2932">
              <w:rPr>
                <w:rFonts w:ascii="標楷體" w:eastAsia="標楷體" w:hAnsi="標楷體" w:hint="eastAsia"/>
              </w:rPr>
              <w:t>□ 部分符合</w:t>
            </w:r>
          </w:p>
          <w:p w:rsidR="005F2C07" w:rsidRPr="004A2932" w:rsidRDefault="005F2C07" w:rsidP="005F2C07">
            <w:pPr>
              <w:rPr>
                <w:rFonts w:ascii="標楷體" w:eastAsia="標楷體" w:hAnsi="標楷體"/>
              </w:rPr>
            </w:pPr>
            <w:r w:rsidRPr="004A2932">
              <w:rPr>
                <w:rFonts w:ascii="標楷體" w:eastAsia="標楷體" w:hAnsi="標楷體" w:hint="eastAsia"/>
              </w:rPr>
              <w:t>□ 未符合</w:t>
            </w:r>
          </w:p>
          <w:p w:rsidR="00DF7B80" w:rsidRPr="004A2932" w:rsidRDefault="005F2C07" w:rsidP="005E1957">
            <w:pPr>
              <w:rPr>
                <w:rFonts w:ascii="標楷體" w:eastAsia="標楷體" w:hAnsi="標楷體"/>
              </w:rPr>
            </w:pPr>
            <w:r w:rsidRPr="004A2932" w:rsidDel="005F2C07">
              <w:rPr>
                <w:rFonts w:ascii="標楷體" w:eastAsia="標楷體" w:hAnsi="標楷體" w:hint="eastAsia"/>
              </w:rPr>
              <w:lastRenderedPageBreak/>
              <w:t xml:space="preserve"> </w:t>
            </w:r>
          </w:p>
        </w:tc>
        <w:tc>
          <w:tcPr>
            <w:tcW w:w="3297" w:type="dxa"/>
            <w:tcBorders>
              <w:bottom w:val="single" w:sz="4" w:space="0" w:color="auto"/>
            </w:tcBorders>
            <w:shd w:val="clear" w:color="auto" w:fill="auto"/>
          </w:tcPr>
          <w:p w:rsidR="00684D07" w:rsidRPr="004A2932" w:rsidRDefault="002E5671" w:rsidP="002E5671">
            <w:pPr>
              <w:jc w:val="both"/>
              <w:rPr>
                <w:rFonts w:ascii="標楷體" w:eastAsia="標楷體" w:hAnsi="標楷體"/>
              </w:rPr>
            </w:pPr>
            <w:r>
              <w:rPr>
                <w:rFonts w:ascii="標楷體" w:eastAsia="標楷體" w:hAnsi="標楷體" w:hint="eastAsia"/>
              </w:rPr>
              <w:lastRenderedPageBreak/>
              <w:t>【</w:t>
            </w:r>
            <w:r w:rsidRPr="004A2932">
              <w:rPr>
                <w:rFonts w:ascii="標楷體" w:eastAsia="標楷體" w:hAnsi="標楷體" w:hint="eastAsia"/>
              </w:rPr>
              <w:t>經電洽檢察司表示本條非該司業務，評估機關待議。</w:t>
            </w:r>
            <w:r>
              <w:rPr>
                <w:rFonts w:ascii="標楷體" w:eastAsia="標楷體" w:hAnsi="標楷體" w:hint="eastAsia"/>
              </w:rPr>
              <w:t>】</w:t>
            </w:r>
          </w:p>
        </w:tc>
      </w:tr>
      <w:tr w:rsidR="00684D07" w:rsidRPr="004A2932" w:rsidTr="002078D0">
        <w:tc>
          <w:tcPr>
            <w:tcW w:w="477" w:type="dxa"/>
            <w:tcBorders>
              <w:bottom w:val="single" w:sz="4" w:space="0" w:color="auto"/>
              <w:right w:val="single" w:sz="4" w:space="0" w:color="FF0000"/>
            </w:tcBorders>
            <w:shd w:val="clear" w:color="auto" w:fill="auto"/>
          </w:tcPr>
          <w:p w:rsidR="00684D07" w:rsidRPr="004A2932" w:rsidRDefault="00684D07"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84D07" w:rsidRPr="004A2932" w:rsidRDefault="00684D07" w:rsidP="00086844">
            <w:pPr>
              <w:ind w:left="480" w:hangingChars="200" w:hanging="480"/>
              <w:rPr>
                <w:rFonts w:ascii="標楷體" w:eastAsia="標楷體" w:hAnsi="標楷體"/>
                <w:b/>
              </w:rPr>
            </w:pPr>
            <w:r w:rsidRPr="004A2932">
              <w:rPr>
                <w:rFonts w:ascii="標楷體" w:eastAsia="標楷體" w:hAnsi="標楷體"/>
              </w:rPr>
              <w:t>二、在不違反締約國法律原則的情況下，法人責任可以包括刑事責任、民事責任或者行政責任。</w:t>
            </w:r>
          </w:p>
        </w:tc>
        <w:tc>
          <w:tcPr>
            <w:tcW w:w="1454" w:type="dxa"/>
            <w:tcBorders>
              <w:bottom w:val="single" w:sz="4" w:space="0" w:color="auto"/>
            </w:tcBorders>
            <w:shd w:val="clear" w:color="auto" w:fill="auto"/>
          </w:tcPr>
          <w:p w:rsidR="00684D07" w:rsidRPr="004A2932" w:rsidRDefault="00684D07" w:rsidP="00CD2BAB">
            <w:pPr>
              <w:jc w:val="both"/>
              <w:rPr>
                <w:rFonts w:ascii="標楷體" w:eastAsia="標楷體" w:hAnsi="標楷體"/>
              </w:rPr>
            </w:pPr>
            <w:r w:rsidRPr="004A2932">
              <w:rPr>
                <w:rFonts w:ascii="標楷體" w:eastAsia="標楷體" w:hAnsi="標楷體" w:hint="eastAsia"/>
              </w:rPr>
              <w:t>法務部法律事務司</w:t>
            </w:r>
          </w:p>
        </w:tc>
        <w:tc>
          <w:tcPr>
            <w:tcW w:w="1929" w:type="dxa"/>
            <w:tcBorders>
              <w:bottom w:val="single" w:sz="4" w:space="0" w:color="auto"/>
            </w:tcBorders>
            <w:shd w:val="clear" w:color="auto" w:fill="auto"/>
          </w:tcPr>
          <w:p w:rsidR="005F2C07" w:rsidRPr="004A2932" w:rsidRDefault="005F2C07" w:rsidP="005F2C07">
            <w:pPr>
              <w:rPr>
                <w:rFonts w:ascii="標楷體" w:eastAsia="標楷體" w:hAnsi="標楷體"/>
              </w:rPr>
            </w:pPr>
            <w:r w:rsidRPr="004A2932">
              <w:rPr>
                <w:rFonts w:ascii="標楷體" w:eastAsia="標楷體" w:hAnsi="標楷體" w:hint="eastAsia"/>
              </w:rPr>
              <w:t>■ 已符合</w:t>
            </w:r>
          </w:p>
          <w:p w:rsidR="005F2C07" w:rsidRPr="004A2932" w:rsidRDefault="005F2C07" w:rsidP="005F2C07">
            <w:pPr>
              <w:rPr>
                <w:rFonts w:ascii="標楷體" w:eastAsia="標楷體" w:hAnsi="標楷體"/>
              </w:rPr>
            </w:pPr>
            <w:r w:rsidRPr="004A2932">
              <w:rPr>
                <w:rFonts w:ascii="標楷體" w:eastAsia="標楷體" w:hAnsi="標楷體" w:hint="eastAsia"/>
              </w:rPr>
              <w:t>□ 部分符合</w:t>
            </w:r>
          </w:p>
          <w:p w:rsidR="005F2C07" w:rsidRPr="004A2932" w:rsidRDefault="005F2C07" w:rsidP="005F2C07">
            <w:pPr>
              <w:rPr>
                <w:rFonts w:ascii="標楷體" w:eastAsia="標楷體" w:hAnsi="標楷體"/>
              </w:rPr>
            </w:pPr>
            <w:r w:rsidRPr="004A2932">
              <w:rPr>
                <w:rFonts w:ascii="標楷體" w:eastAsia="標楷體" w:hAnsi="標楷體" w:hint="eastAsia"/>
              </w:rPr>
              <w:t>□ 未符合</w:t>
            </w:r>
          </w:p>
          <w:p w:rsidR="00684D07" w:rsidRPr="004A2932" w:rsidRDefault="00684D07" w:rsidP="005E1957">
            <w:pPr>
              <w:rPr>
                <w:rFonts w:ascii="標楷體" w:eastAsia="標楷體" w:hAnsi="標楷體"/>
              </w:rPr>
            </w:pPr>
          </w:p>
        </w:tc>
        <w:tc>
          <w:tcPr>
            <w:tcW w:w="3297" w:type="dxa"/>
            <w:tcBorders>
              <w:bottom w:val="single" w:sz="4" w:space="0" w:color="auto"/>
            </w:tcBorders>
            <w:shd w:val="clear" w:color="auto" w:fill="auto"/>
          </w:tcPr>
          <w:p w:rsidR="00684D07" w:rsidRPr="004A2932" w:rsidRDefault="0005576C" w:rsidP="00D636CB">
            <w:pPr>
              <w:rPr>
                <w:rFonts w:ascii="標楷體" w:eastAsia="標楷體" w:hAnsi="標楷體"/>
              </w:rPr>
            </w:pPr>
            <w:r w:rsidRPr="004A2932">
              <w:rPr>
                <w:rFonts w:ascii="標楷體" w:eastAsia="標楷體" w:hAnsi="標楷體" w:hint="eastAsia"/>
              </w:rPr>
              <w:t>法人得為行政罰裁處對象，行政罰法已設有相關規定（第7條第2項，第15條）。至民事責任部分，無納入國內法之必要。</w:t>
            </w:r>
          </w:p>
        </w:tc>
      </w:tr>
      <w:tr w:rsidR="00684D07" w:rsidRPr="004A2932" w:rsidTr="002078D0">
        <w:tc>
          <w:tcPr>
            <w:tcW w:w="477" w:type="dxa"/>
            <w:tcBorders>
              <w:bottom w:val="single" w:sz="4" w:space="0" w:color="auto"/>
              <w:right w:val="single" w:sz="4" w:space="0" w:color="FF0000"/>
            </w:tcBorders>
            <w:shd w:val="clear" w:color="auto" w:fill="auto"/>
          </w:tcPr>
          <w:p w:rsidR="00684D07" w:rsidRPr="004A2932" w:rsidRDefault="00684D07"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84D07" w:rsidRPr="004A2932" w:rsidRDefault="00684D07" w:rsidP="00086844">
            <w:pPr>
              <w:ind w:left="480" w:hangingChars="200" w:hanging="480"/>
              <w:rPr>
                <w:rFonts w:ascii="標楷體" w:eastAsia="標楷體" w:hAnsi="標楷體"/>
              </w:rPr>
            </w:pPr>
            <w:r w:rsidRPr="004A2932">
              <w:rPr>
                <w:rFonts w:ascii="標楷體" w:eastAsia="標楷體" w:hAnsi="標楷體"/>
              </w:rPr>
              <w:t>三、法人責任不應當影響實施這種犯罪的自然人的刑事責任。</w:t>
            </w:r>
          </w:p>
        </w:tc>
        <w:tc>
          <w:tcPr>
            <w:tcW w:w="1454" w:type="dxa"/>
            <w:tcBorders>
              <w:bottom w:val="single" w:sz="4" w:space="0" w:color="auto"/>
            </w:tcBorders>
            <w:shd w:val="clear" w:color="auto" w:fill="auto"/>
          </w:tcPr>
          <w:p w:rsidR="00684D07" w:rsidRPr="004A2932" w:rsidRDefault="00684D07" w:rsidP="004B5B31">
            <w:pPr>
              <w:jc w:val="both"/>
              <w:rPr>
                <w:rFonts w:ascii="標楷體" w:eastAsia="標楷體" w:hAnsi="標楷體"/>
              </w:rPr>
            </w:pPr>
            <w:r w:rsidRPr="004A2932">
              <w:rPr>
                <w:rFonts w:ascii="標楷體" w:eastAsia="標楷體" w:hAnsi="標楷體" w:hint="eastAsia"/>
              </w:rPr>
              <w:t>法務部檢察司</w:t>
            </w:r>
          </w:p>
        </w:tc>
        <w:tc>
          <w:tcPr>
            <w:tcW w:w="1929" w:type="dxa"/>
            <w:tcBorders>
              <w:bottom w:val="single" w:sz="4" w:space="0" w:color="auto"/>
            </w:tcBorders>
            <w:shd w:val="clear" w:color="auto" w:fill="auto"/>
          </w:tcPr>
          <w:p w:rsidR="005F2C07" w:rsidRPr="004A2932" w:rsidRDefault="005F2C07" w:rsidP="005F2C07">
            <w:pPr>
              <w:rPr>
                <w:rFonts w:ascii="標楷體" w:eastAsia="標楷體" w:hAnsi="標楷體"/>
              </w:rPr>
            </w:pPr>
            <w:r w:rsidRPr="004A2932">
              <w:rPr>
                <w:rFonts w:ascii="標楷體" w:eastAsia="標楷體" w:hAnsi="標楷體" w:hint="eastAsia"/>
              </w:rPr>
              <w:t>■ 已符合</w:t>
            </w:r>
          </w:p>
          <w:p w:rsidR="005F2C07" w:rsidRPr="004A2932" w:rsidRDefault="005F2C07" w:rsidP="005F2C07">
            <w:pPr>
              <w:rPr>
                <w:rFonts w:ascii="標楷體" w:eastAsia="標楷體" w:hAnsi="標楷體"/>
              </w:rPr>
            </w:pPr>
            <w:r w:rsidRPr="004A2932">
              <w:rPr>
                <w:rFonts w:ascii="標楷體" w:eastAsia="標楷體" w:hAnsi="標楷體" w:hint="eastAsia"/>
              </w:rPr>
              <w:t>□ 部分符合</w:t>
            </w:r>
          </w:p>
          <w:p w:rsidR="005F2C07" w:rsidRPr="004A2932" w:rsidRDefault="005F2C07" w:rsidP="005F2C07">
            <w:pPr>
              <w:rPr>
                <w:rFonts w:ascii="標楷體" w:eastAsia="標楷體" w:hAnsi="標楷體"/>
              </w:rPr>
            </w:pPr>
            <w:r w:rsidRPr="004A2932">
              <w:rPr>
                <w:rFonts w:ascii="標楷體" w:eastAsia="標楷體" w:hAnsi="標楷體" w:hint="eastAsia"/>
              </w:rPr>
              <w:t>□ 未符合</w:t>
            </w:r>
          </w:p>
          <w:p w:rsidR="00684D07" w:rsidRPr="004A2932" w:rsidRDefault="00684D07" w:rsidP="005E1957">
            <w:pPr>
              <w:rPr>
                <w:rFonts w:ascii="標楷體" w:eastAsia="標楷體" w:hAnsi="標楷體"/>
              </w:rPr>
            </w:pPr>
          </w:p>
        </w:tc>
        <w:tc>
          <w:tcPr>
            <w:tcW w:w="3297" w:type="dxa"/>
            <w:tcBorders>
              <w:bottom w:val="single" w:sz="4" w:space="0" w:color="auto"/>
            </w:tcBorders>
            <w:shd w:val="clear" w:color="auto" w:fill="auto"/>
          </w:tcPr>
          <w:p w:rsidR="00684D07" w:rsidRPr="004A2932" w:rsidRDefault="00684D07" w:rsidP="00D636CB">
            <w:pPr>
              <w:rPr>
                <w:rFonts w:ascii="標楷體" w:eastAsia="標楷體" w:hAnsi="標楷體"/>
              </w:rPr>
            </w:pPr>
            <w:r w:rsidRPr="004A2932">
              <w:rPr>
                <w:rFonts w:ascii="標楷體" w:eastAsia="標楷體" w:hAnsi="標楷體" w:hint="eastAsia"/>
              </w:rPr>
              <w:t>因法人並無刑事責任能力，因此我國刑法並未處罰法人，惟於特別刑法就法人部分亦課予與自然人同樣之罰金刑。是以法人責任並未影響法人之自然人責任。</w:t>
            </w:r>
          </w:p>
        </w:tc>
      </w:tr>
      <w:tr w:rsidR="00684D07" w:rsidRPr="004A2932" w:rsidTr="002078D0">
        <w:tc>
          <w:tcPr>
            <w:tcW w:w="477" w:type="dxa"/>
            <w:tcBorders>
              <w:bottom w:val="single" w:sz="4" w:space="0" w:color="auto"/>
              <w:right w:val="single" w:sz="4" w:space="0" w:color="FF0000"/>
            </w:tcBorders>
            <w:shd w:val="clear" w:color="auto" w:fill="auto"/>
          </w:tcPr>
          <w:p w:rsidR="00684D07" w:rsidRPr="004A2932" w:rsidRDefault="00684D07"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84D07" w:rsidRPr="004A2932" w:rsidRDefault="00684D07" w:rsidP="00086844">
            <w:pPr>
              <w:ind w:left="480" w:hangingChars="200" w:hanging="480"/>
              <w:rPr>
                <w:rFonts w:ascii="標楷體" w:eastAsia="標楷體" w:hAnsi="標楷體"/>
              </w:rPr>
            </w:pPr>
            <w:r w:rsidRPr="004A2932">
              <w:rPr>
                <w:rFonts w:ascii="標楷體" w:eastAsia="標楷體" w:hAnsi="標楷體"/>
              </w:rPr>
              <w:t>四、各締約國均應當特別確保使依照本條應當承擔責任的法人受到有效、適度而且具有警戒性的刑事或者非刑事制裁，包括金錢制裁。</w:t>
            </w:r>
          </w:p>
        </w:tc>
        <w:tc>
          <w:tcPr>
            <w:tcW w:w="1454" w:type="dxa"/>
            <w:tcBorders>
              <w:bottom w:val="single" w:sz="4" w:space="0" w:color="auto"/>
            </w:tcBorders>
            <w:shd w:val="clear" w:color="auto" w:fill="auto"/>
          </w:tcPr>
          <w:p w:rsidR="00684D07" w:rsidRPr="004A2932" w:rsidRDefault="00684D07" w:rsidP="004B5B31">
            <w:pPr>
              <w:jc w:val="both"/>
              <w:rPr>
                <w:rFonts w:ascii="標楷體" w:eastAsia="標楷體" w:hAnsi="標楷體"/>
              </w:rPr>
            </w:pPr>
            <w:r w:rsidRPr="004A2932">
              <w:rPr>
                <w:rFonts w:ascii="標楷體" w:eastAsia="標楷體" w:hAnsi="標楷體" w:hint="eastAsia"/>
              </w:rPr>
              <w:t>法務部法律事務司</w:t>
            </w:r>
          </w:p>
        </w:tc>
        <w:tc>
          <w:tcPr>
            <w:tcW w:w="1929" w:type="dxa"/>
            <w:tcBorders>
              <w:bottom w:val="single" w:sz="4" w:space="0" w:color="auto"/>
            </w:tcBorders>
            <w:shd w:val="clear" w:color="auto" w:fill="auto"/>
          </w:tcPr>
          <w:p w:rsidR="005F2C07" w:rsidRPr="004A2932" w:rsidRDefault="005F2C07" w:rsidP="005F2C07">
            <w:pPr>
              <w:rPr>
                <w:rFonts w:ascii="標楷體" w:eastAsia="標楷體" w:hAnsi="標楷體"/>
              </w:rPr>
            </w:pPr>
            <w:r w:rsidRPr="004A2932">
              <w:rPr>
                <w:rFonts w:ascii="標楷體" w:eastAsia="標楷體" w:hAnsi="標楷體" w:hint="eastAsia"/>
              </w:rPr>
              <w:t>■ 已符合</w:t>
            </w:r>
          </w:p>
          <w:p w:rsidR="005F2C07" w:rsidRPr="004A2932" w:rsidRDefault="005F2C07" w:rsidP="005F2C07">
            <w:pPr>
              <w:rPr>
                <w:rFonts w:ascii="標楷體" w:eastAsia="標楷體" w:hAnsi="標楷體"/>
              </w:rPr>
            </w:pPr>
            <w:r w:rsidRPr="004A2932">
              <w:rPr>
                <w:rFonts w:ascii="標楷體" w:eastAsia="標楷體" w:hAnsi="標楷體" w:hint="eastAsia"/>
              </w:rPr>
              <w:t>□ 部分符合</w:t>
            </w:r>
          </w:p>
          <w:p w:rsidR="005F2C07" w:rsidRPr="004A2932" w:rsidRDefault="005F2C07" w:rsidP="005F2C07">
            <w:pPr>
              <w:rPr>
                <w:rFonts w:ascii="標楷體" w:eastAsia="標楷體" w:hAnsi="標楷體"/>
              </w:rPr>
            </w:pPr>
            <w:r w:rsidRPr="004A2932">
              <w:rPr>
                <w:rFonts w:ascii="標楷體" w:eastAsia="標楷體" w:hAnsi="標楷體" w:hint="eastAsia"/>
              </w:rPr>
              <w:t>□ 未符合</w:t>
            </w:r>
          </w:p>
          <w:p w:rsidR="00684D07" w:rsidRPr="004A2932" w:rsidRDefault="00684D07" w:rsidP="005E1957">
            <w:pPr>
              <w:rPr>
                <w:rFonts w:ascii="標楷體" w:eastAsia="標楷體" w:hAnsi="標楷體"/>
              </w:rPr>
            </w:pPr>
          </w:p>
        </w:tc>
        <w:tc>
          <w:tcPr>
            <w:tcW w:w="3297" w:type="dxa"/>
            <w:tcBorders>
              <w:bottom w:val="single" w:sz="4" w:space="0" w:color="auto"/>
            </w:tcBorders>
            <w:shd w:val="clear" w:color="auto" w:fill="auto"/>
          </w:tcPr>
          <w:p w:rsidR="00684D07" w:rsidRPr="004A2932" w:rsidRDefault="0005576C" w:rsidP="00D636CB">
            <w:pPr>
              <w:rPr>
                <w:rFonts w:ascii="標楷體" w:eastAsia="標楷體" w:hAnsi="標楷體"/>
              </w:rPr>
            </w:pPr>
            <w:r w:rsidRPr="004A2932">
              <w:rPr>
                <w:rFonts w:ascii="標楷體" w:eastAsia="標楷體" w:hAnsi="標楷體" w:hint="eastAsia"/>
              </w:rPr>
              <w:t>法人得為行政罰裁處對象，行政罰法已設有相關規定（第7條第2項，第15條）</w:t>
            </w:r>
          </w:p>
        </w:tc>
      </w:tr>
      <w:tr w:rsidR="00684D07" w:rsidRPr="004A2932" w:rsidTr="002078D0">
        <w:tc>
          <w:tcPr>
            <w:tcW w:w="477" w:type="dxa"/>
            <w:tcBorders>
              <w:bottom w:val="single" w:sz="4" w:space="0" w:color="auto"/>
              <w:right w:val="single" w:sz="4" w:space="0" w:color="FF0000"/>
            </w:tcBorders>
            <w:shd w:val="clear" w:color="auto" w:fill="auto"/>
          </w:tcPr>
          <w:p w:rsidR="00684D07" w:rsidRPr="004A2932" w:rsidRDefault="00684D07"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84D07" w:rsidRPr="004A2932" w:rsidRDefault="00684D07" w:rsidP="00D157FF">
            <w:pPr>
              <w:rPr>
                <w:rFonts w:ascii="標楷體" w:eastAsia="標楷體" w:hAnsi="標楷體"/>
                <w:b/>
              </w:rPr>
            </w:pPr>
            <w:r w:rsidRPr="004A2932">
              <w:rPr>
                <w:rFonts w:ascii="標楷體" w:eastAsia="標楷體" w:hAnsi="標楷體"/>
                <w:b/>
              </w:rPr>
              <w:t>第二十七條  參與、未遂和中止</w:t>
            </w:r>
          </w:p>
          <w:p w:rsidR="00684D07" w:rsidRPr="004A2932" w:rsidRDefault="00684D07" w:rsidP="00086844">
            <w:pPr>
              <w:ind w:left="480" w:hangingChars="200" w:hanging="480"/>
              <w:rPr>
                <w:rFonts w:ascii="標楷體" w:eastAsia="標楷體" w:hAnsi="標楷體"/>
              </w:rPr>
            </w:pPr>
            <w:r w:rsidRPr="004A2932">
              <w:rPr>
                <w:rFonts w:ascii="標楷體" w:eastAsia="標楷體" w:hAnsi="標楷體"/>
              </w:rPr>
              <w:t>一、</w:t>
            </w:r>
            <w:r w:rsidRPr="004A2932">
              <w:rPr>
                <w:rFonts w:ascii="標楷體" w:eastAsia="標楷體" w:hAnsi="標楷體"/>
                <w:b/>
              </w:rPr>
              <w:t>各締約國均應當採取</w:t>
            </w:r>
            <w:r w:rsidRPr="004A2932">
              <w:rPr>
                <w:rFonts w:ascii="標楷體" w:eastAsia="標楷體" w:hAnsi="標楷體"/>
              </w:rPr>
              <w:t>必要的立法和其他措施，根據本國法律將以共犯、從犯或者教唆犯等任何身分參與根據本公約確立的犯罪規定為犯罪。</w:t>
            </w:r>
          </w:p>
        </w:tc>
        <w:tc>
          <w:tcPr>
            <w:tcW w:w="1454" w:type="dxa"/>
            <w:tcBorders>
              <w:bottom w:val="single" w:sz="4" w:space="0" w:color="auto"/>
            </w:tcBorders>
            <w:shd w:val="clear" w:color="auto" w:fill="auto"/>
          </w:tcPr>
          <w:p w:rsidR="00684D07" w:rsidRPr="004A2932" w:rsidRDefault="00684D07" w:rsidP="00DC2D93">
            <w:pPr>
              <w:jc w:val="both"/>
              <w:rPr>
                <w:rFonts w:ascii="標楷體" w:eastAsia="標楷體" w:hAnsi="標楷體"/>
              </w:rPr>
            </w:pPr>
            <w:r w:rsidRPr="004A2932">
              <w:rPr>
                <w:rFonts w:ascii="標楷體" w:eastAsia="標楷體" w:hAnsi="標楷體" w:hint="eastAsia"/>
              </w:rPr>
              <w:t>法務部檢察司</w:t>
            </w:r>
          </w:p>
        </w:tc>
        <w:tc>
          <w:tcPr>
            <w:tcW w:w="1929" w:type="dxa"/>
            <w:tcBorders>
              <w:bottom w:val="single" w:sz="4" w:space="0" w:color="auto"/>
            </w:tcBorders>
            <w:shd w:val="clear" w:color="auto" w:fill="auto"/>
          </w:tcPr>
          <w:p w:rsidR="005F2C07" w:rsidRPr="004A2932" w:rsidRDefault="005F2C07" w:rsidP="005F2C07">
            <w:pPr>
              <w:rPr>
                <w:rFonts w:ascii="標楷體" w:eastAsia="標楷體" w:hAnsi="標楷體"/>
              </w:rPr>
            </w:pPr>
            <w:r w:rsidRPr="004A2932">
              <w:rPr>
                <w:rFonts w:ascii="標楷體" w:eastAsia="標楷體" w:hAnsi="標楷體" w:hint="eastAsia"/>
              </w:rPr>
              <w:t>■ 已符合</w:t>
            </w:r>
          </w:p>
          <w:p w:rsidR="005F2C07" w:rsidRPr="004A2932" w:rsidRDefault="005F2C07" w:rsidP="005F2C07">
            <w:pPr>
              <w:rPr>
                <w:rFonts w:ascii="標楷體" w:eastAsia="標楷體" w:hAnsi="標楷體"/>
              </w:rPr>
            </w:pPr>
            <w:r w:rsidRPr="004A2932">
              <w:rPr>
                <w:rFonts w:ascii="標楷體" w:eastAsia="標楷體" w:hAnsi="標楷體" w:hint="eastAsia"/>
              </w:rPr>
              <w:t>□ 部分符合</w:t>
            </w:r>
          </w:p>
          <w:p w:rsidR="005F2C07" w:rsidRPr="004A2932" w:rsidRDefault="005F2C07" w:rsidP="005F2C07">
            <w:pPr>
              <w:rPr>
                <w:rFonts w:ascii="標楷體" w:eastAsia="標楷體" w:hAnsi="標楷體"/>
              </w:rPr>
            </w:pPr>
            <w:r w:rsidRPr="004A2932">
              <w:rPr>
                <w:rFonts w:ascii="標楷體" w:eastAsia="標楷體" w:hAnsi="標楷體" w:hint="eastAsia"/>
              </w:rPr>
              <w:t>□ 未符合</w:t>
            </w:r>
          </w:p>
          <w:p w:rsidR="00684D07" w:rsidRPr="004A2932" w:rsidRDefault="00684D07" w:rsidP="005E1957">
            <w:pPr>
              <w:rPr>
                <w:rFonts w:ascii="標楷體" w:eastAsia="標楷體" w:hAnsi="標楷體"/>
              </w:rPr>
            </w:pPr>
          </w:p>
        </w:tc>
        <w:tc>
          <w:tcPr>
            <w:tcW w:w="3297" w:type="dxa"/>
            <w:tcBorders>
              <w:bottom w:val="single" w:sz="4" w:space="0" w:color="auto"/>
            </w:tcBorders>
            <w:shd w:val="clear" w:color="auto" w:fill="auto"/>
          </w:tcPr>
          <w:p w:rsidR="00684D07" w:rsidRPr="004A2932" w:rsidRDefault="00684D07" w:rsidP="00D636CB">
            <w:pPr>
              <w:rPr>
                <w:rFonts w:ascii="標楷體" w:eastAsia="標楷體" w:hAnsi="標楷體"/>
              </w:rPr>
            </w:pPr>
            <w:r w:rsidRPr="004A2932">
              <w:rPr>
                <w:rFonts w:ascii="標楷體" w:eastAsia="標楷體" w:hAnsi="標楷體" w:hint="eastAsia"/>
              </w:rPr>
              <w:t>我國刑法第28條共同正犯、第29條教唆犯、第30條幫助犯之規定，除有特別規定外，適用於所有犯罪。</w:t>
            </w:r>
          </w:p>
        </w:tc>
      </w:tr>
      <w:tr w:rsidR="00684D07" w:rsidRPr="004A2932" w:rsidTr="002078D0">
        <w:tc>
          <w:tcPr>
            <w:tcW w:w="477" w:type="dxa"/>
            <w:tcBorders>
              <w:bottom w:val="single" w:sz="4" w:space="0" w:color="auto"/>
              <w:right w:val="single" w:sz="4" w:space="0" w:color="FF0000"/>
            </w:tcBorders>
            <w:shd w:val="clear" w:color="auto" w:fill="auto"/>
          </w:tcPr>
          <w:p w:rsidR="00684D07" w:rsidRPr="004A2932" w:rsidRDefault="00684D07"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84D07" w:rsidRPr="004A2932" w:rsidRDefault="00684D07" w:rsidP="00086844">
            <w:pPr>
              <w:ind w:left="480" w:hangingChars="200" w:hanging="480"/>
              <w:rPr>
                <w:rFonts w:ascii="標楷體" w:eastAsia="標楷體" w:hAnsi="標楷體"/>
                <w:b/>
              </w:rPr>
            </w:pPr>
            <w:r w:rsidRPr="004A2932">
              <w:rPr>
                <w:rFonts w:ascii="標楷體" w:eastAsia="標楷體" w:hAnsi="標楷體"/>
              </w:rPr>
              <w:t>二、</w:t>
            </w:r>
            <w:r w:rsidRPr="004A2932">
              <w:rPr>
                <w:rFonts w:ascii="標楷體" w:eastAsia="標楷體" w:hAnsi="標楷體"/>
                <w:b/>
              </w:rPr>
              <w:t>各締約國均可以採取</w:t>
            </w:r>
            <w:r w:rsidRPr="004A2932">
              <w:rPr>
                <w:rFonts w:ascii="標楷體" w:eastAsia="標楷體" w:hAnsi="標楷體"/>
              </w:rPr>
              <w:t>必要的立法和其他措施，根據本國法律將實施根據本公約確立的犯罪的任何未遂和中止規定為犯罪。</w:t>
            </w:r>
          </w:p>
        </w:tc>
        <w:tc>
          <w:tcPr>
            <w:tcW w:w="1454" w:type="dxa"/>
            <w:tcBorders>
              <w:bottom w:val="single" w:sz="4" w:space="0" w:color="auto"/>
            </w:tcBorders>
            <w:shd w:val="clear" w:color="auto" w:fill="auto"/>
          </w:tcPr>
          <w:p w:rsidR="00684D07" w:rsidRPr="004A2932" w:rsidRDefault="00684D07" w:rsidP="004B5B31">
            <w:pPr>
              <w:jc w:val="both"/>
              <w:rPr>
                <w:rFonts w:ascii="標楷體" w:eastAsia="標楷體" w:hAnsi="標楷體"/>
              </w:rPr>
            </w:pPr>
            <w:r w:rsidRPr="004A2932">
              <w:rPr>
                <w:rFonts w:ascii="標楷體" w:eastAsia="標楷體" w:hAnsi="標楷體" w:hint="eastAsia"/>
              </w:rPr>
              <w:t>法務部檢察司</w:t>
            </w:r>
          </w:p>
        </w:tc>
        <w:tc>
          <w:tcPr>
            <w:tcW w:w="1929" w:type="dxa"/>
            <w:tcBorders>
              <w:bottom w:val="single" w:sz="4" w:space="0" w:color="auto"/>
            </w:tcBorders>
            <w:shd w:val="clear" w:color="auto" w:fill="auto"/>
          </w:tcPr>
          <w:p w:rsidR="005F2C07" w:rsidRPr="004A2932" w:rsidRDefault="005F2C07" w:rsidP="005F2C07">
            <w:pPr>
              <w:rPr>
                <w:rFonts w:ascii="標楷體" w:eastAsia="標楷體" w:hAnsi="標楷體"/>
              </w:rPr>
            </w:pPr>
            <w:r w:rsidRPr="004A2932">
              <w:rPr>
                <w:rFonts w:ascii="標楷體" w:eastAsia="標楷體" w:hAnsi="標楷體" w:hint="eastAsia"/>
              </w:rPr>
              <w:t>■ 已符合</w:t>
            </w:r>
          </w:p>
          <w:p w:rsidR="005F2C07" w:rsidRPr="004A2932" w:rsidRDefault="005F2C07" w:rsidP="005F2C07">
            <w:pPr>
              <w:rPr>
                <w:rFonts w:ascii="標楷體" w:eastAsia="標楷體" w:hAnsi="標楷體"/>
              </w:rPr>
            </w:pPr>
            <w:r w:rsidRPr="004A2932">
              <w:rPr>
                <w:rFonts w:ascii="標楷體" w:eastAsia="標楷體" w:hAnsi="標楷體" w:hint="eastAsia"/>
              </w:rPr>
              <w:t>□ 部分符合</w:t>
            </w:r>
          </w:p>
          <w:p w:rsidR="005F2C07" w:rsidRPr="004A2932" w:rsidRDefault="005F2C07" w:rsidP="005F2C07">
            <w:pPr>
              <w:rPr>
                <w:rFonts w:ascii="標楷體" w:eastAsia="標楷體" w:hAnsi="標楷體"/>
              </w:rPr>
            </w:pPr>
            <w:r w:rsidRPr="004A2932">
              <w:rPr>
                <w:rFonts w:ascii="標楷體" w:eastAsia="標楷體" w:hAnsi="標楷體" w:hint="eastAsia"/>
              </w:rPr>
              <w:t>□ 未符合</w:t>
            </w:r>
          </w:p>
          <w:p w:rsidR="00684D07" w:rsidRPr="004A2932" w:rsidRDefault="00684D07" w:rsidP="005E1957">
            <w:pPr>
              <w:rPr>
                <w:rFonts w:ascii="標楷體" w:eastAsia="標楷體" w:hAnsi="標楷體"/>
              </w:rPr>
            </w:pPr>
          </w:p>
        </w:tc>
        <w:tc>
          <w:tcPr>
            <w:tcW w:w="3297" w:type="dxa"/>
            <w:tcBorders>
              <w:bottom w:val="single" w:sz="4" w:space="0" w:color="auto"/>
            </w:tcBorders>
            <w:shd w:val="clear" w:color="auto" w:fill="auto"/>
          </w:tcPr>
          <w:p w:rsidR="00397B08" w:rsidRPr="004A2932" w:rsidRDefault="00684D07" w:rsidP="00397B08">
            <w:pPr>
              <w:ind w:left="480" w:hangingChars="200" w:hanging="480"/>
              <w:rPr>
                <w:rFonts w:ascii="標楷體" w:eastAsia="標楷體" w:hAnsi="標楷體"/>
              </w:rPr>
            </w:pPr>
            <w:r w:rsidRPr="004A2932">
              <w:rPr>
                <w:rFonts w:ascii="標楷體" w:eastAsia="標楷體" w:hAnsi="標楷體" w:hint="eastAsia"/>
              </w:rPr>
              <w:t>一、我國刑法第25條規定未遂犯之處罰，又依貪污治罪條例的規定，對於未遂犯均明定予以處罰。</w:t>
            </w:r>
          </w:p>
          <w:p w:rsidR="00684D07" w:rsidRPr="004A2932" w:rsidRDefault="00684D07" w:rsidP="00397B08">
            <w:pPr>
              <w:ind w:left="480" w:hangingChars="200" w:hanging="480"/>
              <w:rPr>
                <w:rFonts w:ascii="標楷體" w:eastAsia="標楷體" w:hAnsi="標楷體"/>
              </w:rPr>
            </w:pPr>
            <w:r w:rsidRPr="004A2932">
              <w:rPr>
                <w:rFonts w:ascii="標楷體" w:eastAsia="標楷體" w:hAnsi="標楷體" w:hint="eastAsia"/>
              </w:rPr>
              <w:t>二、我國刑法第27餘規定中止未遂，亦成立犯罪，只是減輕或免    除其刑。</w:t>
            </w:r>
          </w:p>
        </w:tc>
      </w:tr>
      <w:tr w:rsidR="00684D07" w:rsidRPr="004A2932" w:rsidTr="002078D0">
        <w:tc>
          <w:tcPr>
            <w:tcW w:w="477" w:type="dxa"/>
            <w:tcBorders>
              <w:bottom w:val="single" w:sz="4" w:space="0" w:color="auto"/>
              <w:right w:val="single" w:sz="4" w:space="0" w:color="FF0000"/>
            </w:tcBorders>
            <w:shd w:val="clear" w:color="auto" w:fill="auto"/>
          </w:tcPr>
          <w:p w:rsidR="00684D07" w:rsidRPr="004A2932" w:rsidRDefault="00684D07"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84D07" w:rsidRPr="004A2932" w:rsidRDefault="00684D07" w:rsidP="00086844">
            <w:pPr>
              <w:ind w:left="480" w:hangingChars="200" w:hanging="480"/>
              <w:rPr>
                <w:rFonts w:ascii="標楷體" w:eastAsia="標楷體" w:hAnsi="標楷體"/>
                <w:b/>
              </w:rPr>
            </w:pPr>
            <w:r w:rsidRPr="004A2932">
              <w:rPr>
                <w:rFonts w:ascii="標楷體" w:eastAsia="標楷體" w:hAnsi="標楷體"/>
              </w:rPr>
              <w:t>三、</w:t>
            </w:r>
            <w:r w:rsidRPr="004A2932">
              <w:rPr>
                <w:rFonts w:ascii="標楷體" w:eastAsia="標楷體" w:hAnsi="標楷體"/>
                <w:b/>
              </w:rPr>
              <w:t>各締約國均可以採取</w:t>
            </w:r>
            <w:r w:rsidRPr="004A2932">
              <w:rPr>
                <w:rFonts w:ascii="標楷體" w:eastAsia="標楷體" w:hAnsi="標楷體"/>
              </w:rPr>
              <w:t>必要的立法和其他</w:t>
            </w:r>
            <w:r w:rsidRPr="004A2932">
              <w:rPr>
                <w:rFonts w:ascii="標楷體" w:eastAsia="標楷體" w:hAnsi="標楷體"/>
              </w:rPr>
              <w:lastRenderedPageBreak/>
              <w:t>措施，根據本國法律將為實施根據本公約確立的犯罪進行預備的行為規定為犯罪。</w:t>
            </w:r>
          </w:p>
        </w:tc>
        <w:tc>
          <w:tcPr>
            <w:tcW w:w="1454" w:type="dxa"/>
            <w:tcBorders>
              <w:bottom w:val="single" w:sz="4" w:space="0" w:color="auto"/>
            </w:tcBorders>
            <w:shd w:val="clear" w:color="auto" w:fill="auto"/>
          </w:tcPr>
          <w:p w:rsidR="00684D07" w:rsidRPr="004A2932" w:rsidRDefault="00684D07" w:rsidP="004B5B31">
            <w:pPr>
              <w:jc w:val="both"/>
              <w:rPr>
                <w:rFonts w:ascii="標楷體" w:eastAsia="標楷體" w:hAnsi="標楷體"/>
              </w:rPr>
            </w:pPr>
            <w:r w:rsidRPr="004A2932">
              <w:rPr>
                <w:rFonts w:ascii="標楷體" w:eastAsia="標楷體" w:hAnsi="標楷體" w:hint="eastAsia"/>
              </w:rPr>
              <w:lastRenderedPageBreak/>
              <w:t>法務部檢察司</w:t>
            </w:r>
          </w:p>
        </w:tc>
        <w:tc>
          <w:tcPr>
            <w:tcW w:w="1929" w:type="dxa"/>
            <w:tcBorders>
              <w:bottom w:val="single" w:sz="4" w:space="0" w:color="auto"/>
            </w:tcBorders>
            <w:shd w:val="clear" w:color="auto" w:fill="auto"/>
          </w:tcPr>
          <w:p w:rsidR="005F2C07" w:rsidRPr="004A2932" w:rsidRDefault="005F2C07" w:rsidP="005F2C07">
            <w:pPr>
              <w:rPr>
                <w:rFonts w:ascii="標楷體" w:eastAsia="標楷體" w:hAnsi="標楷體"/>
              </w:rPr>
            </w:pPr>
            <w:r w:rsidRPr="004A2932">
              <w:rPr>
                <w:rFonts w:ascii="標楷體" w:eastAsia="標楷體" w:hAnsi="標楷體" w:hint="eastAsia"/>
              </w:rPr>
              <w:t>■ 已符合</w:t>
            </w:r>
          </w:p>
          <w:p w:rsidR="005F2C07" w:rsidRPr="004A2932" w:rsidRDefault="005F2C07" w:rsidP="005F2C07">
            <w:pPr>
              <w:rPr>
                <w:rFonts w:ascii="標楷體" w:eastAsia="標楷體" w:hAnsi="標楷體"/>
              </w:rPr>
            </w:pPr>
            <w:r w:rsidRPr="004A2932">
              <w:rPr>
                <w:rFonts w:ascii="標楷體" w:eastAsia="標楷體" w:hAnsi="標楷體" w:hint="eastAsia"/>
              </w:rPr>
              <w:t>□ 部分符合</w:t>
            </w:r>
          </w:p>
          <w:p w:rsidR="005F2C07" w:rsidRPr="004A2932" w:rsidRDefault="005F2C07" w:rsidP="005F2C07">
            <w:pPr>
              <w:rPr>
                <w:rFonts w:ascii="標楷體" w:eastAsia="標楷體" w:hAnsi="標楷體"/>
              </w:rPr>
            </w:pPr>
            <w:r w:rsidRPr="004A2932">
              <w:rPr>
                <w:rFonts w:ascii="標楷體" w:eastAsia="標楷體" w:hAnsi="標楷體" w:hint="eastAsia"/>
              </w:rPr>
              <w:lastRenderedPageBreak/>
              <w:t>□ 未符合</w:t>
            </w:r>
          </w:p>
          <w:p w:rsidR="00684D07" w:rsidRPr="004A2932" w:rsidRDefault="00684D07" w:rsidP="005E1957">
            <w:pPr>
              <w:rPr>
                <w:rFonts w:ascii="標楷體" w:eastAsia="標楷體" w:hAnsi="標楷體"/>
              </w:rPr>
            </w:pPr>
          </w:p>
        </w:tc>
        <w:tc>
          <w:tcPr>
            <w:tcW w:w="3297" w:type="dxa"/>
            <w:tcBorders>
              <w:bottom w:val="single" w:sz="4" w:space="0" w:color="auto"/>
            </w:tcBorders>
            <w:shd w:val="clear" w:color="auto" w:fill="auto"/>
          </w:tcPr>
          <w:p w:rsidR="00684D07" w:rsidRPr="004A2932" w:rsidRDefault="00684D07" w:rsidP="00D636CB">
            <w:pPr>
              <w:rPr>
                <w:rFonts w:ascii="標楷體" w:eastAsia="標楷體" w:hAnsi="標楷體"/>
              </w:rPr>
            </w:pPr>
            <w:r w:rsidRPr="004A2932">
              <w:rPr>
                <w:rFonts w:ascii="標楷體" w:eastAsia="標楷體" w:hAnsi="標楷體" w:hint="eastAsia"/>
              </w:rPr>
              <w:lastRenderedPageBreak/>
              <w:t>此項為任意規定。</w:t>
            </w:r>
          </w:p>
        </w:tc>
      </w:tr>
      <w:tr w:rsidR="00684D07" w:rsidRPr="004A2932" w:rsidTr="002078D0">
        <w:tc>
          <w:tcPr>
            <w:tcW w:w="477" w:type="dxa"/>
            <w:tcBorders>
              <w:bottom w:val="single" w:sz="4" w:space="0" w:color="auto"/>
              <w:right w:val="single" w:sz="4" w:space="0" w:color="FF0000"/>
            </w:tcBorders>
            <w:shd w:val="clear" w:color="auto" w:fill="auto"/>
          </w:tcPr>
          <w:p w:rsidR="00684D07" w:rsidRPr="004A2932" w:rsidRDefault="00684D07"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84D07" w:rsidRPr="004A2932" w:rsidRDefault="00684D07" w:rsidP="00D157FF">
            <w:pPr>
              <w:rPr>
                <w:rFonts w:ascii="標楷體" w:eastAsia="標楷體" w:hAnsi="標楷體"/>
                <w:b/>
              </w:rPr>
            </w:pPr>
            <w:r w:rsidRPr="004A2932">
              <w:rPr>
                <w:rFonts w:ascii="標楷體" w:eastAsia="標楷體" w:hAnsi="標楷體"/>
                <w:b/>
              </w:rPr>
              <w:t>第二十八條  作為犯罪要素的明知、故意或者目的</w:t>
            </w:r>
          </w:p>
          <w:p w:rsidR="00684D07" w:rsidRPr="004A2932" w:rsidRDefault="00684D07" w:rsidP="00D157FF">
            <w:pPr>
              <w:rPr>
                <w:rFonts w:ascii="標楷體" w:eastAsia="標楷體" w:hAnsi="標楷體"/>
              </w:rPr>
            </w:pPr>
            <w:r w:rsidRPr="004A2932">
              <w:rPr>
                <w:rFonts w:ascii="標楷體" w:eastAsia="標楷體" w:hAnsi="標楷體"/>
              </w:rPr>
              <w:t>根據本公約確立的犯罪所需具備的明知、故意或者目的等要素，可以根據客觀實際情況予以推定。</w:t>
            </w:r>
          </w:p>
        </w:tc>
        <w:tc>
          <w:tcPr>
            <w:tcW w:w="1454" w:type="dxa"/>
            <w:tcBorders>
              <w:bottom w:val="single" w:sz="4" w:space="0" w:color="auto"/>
            </w:tcBorders>
            <w:shd w:val="clear" w:color="auto" w:fill="auto"/>
          </w:tcPr>
          <w:p w:rsidR="00684D07" w:rsidRPr="004A2932" w:rsidRDefault="00684D07" w:rsidP="00DC2D93">
            <w:pPr>
              <w:jc w:val="both"/>
              <w:rPr>
                <w:rFonts w:ascii="標楷體" w:eastAsia="標楷體" w:hAnsi="標楷體"/>
              </w:rPr>
            </w:pPr>
            <w:r w:rsidRPr="004A2932">
              <w:rPr>
                <w:rFonts w:ascii="標楷體" w:eastAsia="標楷體" w:hAnsi="標楷體" w:hint="eastAsia"/>
              </w:rPr>
              <w:t>法務部檢察司</w:t>
            </w:r>
          </w:p>
          <w:p w:rsidR="00684D07" w:rsidRPr="004A2932" w:rsidRDefault="00684D07" w:rsidP="00DC2D93">
            <w:pPr>
              <w:jc w:val="both"/>
              <w:rPr>
                <w:rFonts w:ascii="標楷體" w:eastAsia="標楷體" w:hAnsi="標楷體"/>
              </w:rPr>
            </w:pPr>
          </w:p>
        </w:tc>
        <w:tc>
          <w:tcPr>
            <w:tcW w:w="1929" w:type="dxa"/>
            <w:tcBorders>
              <w:bottom w:val="single" w:sz="4" w:space="0" w:color="auto"/>
            </w:tcBorders>
            <w:shd w:val="clear" w:color="auto" w:fill="auto"/>
          </w:tcPr>
          <w:p w:rsidR="005F2C07" w:rsidRPr="004A2932" w:rsidRDefault="005F2C07" w:rsidP="005F2C07">
            <w:pPr>
              <w:rPr>
                <w:rFonts w:ascii="標楷體" w:eastAsia="標楷體" w:hAnsi="標楷體"/>
              </w:rPr>
            </w:pPr>
            <w:r w:rsidRPr="004A2932">
              <w:rPr>
                <w:rFonts w:ascii="標楷體" w:eastAsia="標楷體" w:hAnsi="標楷體" w:hint="eastAsia"/>
              </w:rPr>
              <w:t>■ 已符合</w:t>
            </w:r>
          </w:p>
          <w:p w:rsidR="005F2C07" w:rsidRPr="004A2932" w:rsidRDefault="005F2C07" w:rsidP="005F2C07">
            <w:pPr>
              <w:rPr>
                <w:rFonts w:ascii="標楷體" w:eastAsia="標楷體" w:hAnsi="標楷體"/>
              </w:rPr>
            </w:pPr>
            <w:r w:rsidRPr="004A2932">
              <w:rPr>
                <w:rFonts w:ascii="標楷體" w:eastAsia="標楷體" w:hAnsi="標楷體" w:hint="eastAsia"/>
              </w:rPr>
              <w:t>□ 部分符合</w:t>
            </w:r>
          </w:p>
          <w:p w:rsidR="005F2C07" w:rsidRPr="004A2932" w:rsidRDefault="005F2C07" w:rsidP="005F2C07">
            <w:pPr>
              <w:rPr>
                <w:rFonts w:ascii="標楷體" w:eastAsia="標楷體" w:hAnsi="標楷體"/>
              </w:rPr>
            </w:pPr>
            <w:r w:rsidRPr="004A2932">
              <w:rPr>
                <w:rFonts w:ascii="標楷體" w:eastAsia="標楷體" w:hAnsi="標楷體" w:hint="eastAsia"/>
              </w:rPr>
              <w:t>□ 未符合</w:t>
            </w:r>
          </w:p>
          <w:p w:rsidR="00684D07" w:rsidRPr="004A2932" w:rsidRDefault="00684D07" w:rsidP="005E1957">
            <w:pPr>
              <w:rPr>
                <w:rFonts w:ascii="標楷體" w:eastAsia="標楷體" w:hAnsi="標楷體"/>
              </w:rPr>
            </w:pPr>
          </w:p>
        </w:tc>
        <w:tc>
          <w:tcPr>
            <w:tcW w:w="3297" w:type="dxa"/>
            <w:tcBorders>
              <w:bottom w:val="single" w:sz="4" w:space="0" w:color="auto"/>
            </w:tcBorders>
            <w:shd w:val="clear" w:color="auto" w:fill="auto"/>
          </w:tcPr>
          <w:p w:rsidR="00684D07" w:rsidRPr="004A2932" w:rsidRDefault="00684D07" w:rsidP="00D636CB">
            <w:pPr>
              <w:rPr>
                <w:rFonts w:ascii="標楷體" w:eastAsia="標楷體" w:hAnsi="標楷體"/>
              </w:rPr>
            </w:pPr>
            <w:r w:rsidRPr="004A2932">
              <w:rPr>
                <w:rFonts w:ascii="標楷體" w:eastAsia="標楷體" w:hAnsi="標楷體" w:hint="eastAsia"/>
              </w:rPr>
              <w:t>我國刑法第12條及第13條已就故意之內涵有所規定</w:t>
            </w:r>
            <w:r w:rsidR="00CE0C5C" w:rsidRPr="004A2932">
              <w:rPr>
                <w:rFonts w:ascii="標楷體" w:eastAsia="標楷體" w:hAnsi="標楷體" w:hint="eastAsia"/>
              </w:rPr>
              <w:t>，且依刑事訴訟法之證據法則，得以客觀情狀推論主觀犯意。</w:t>
            </w:r>
          </w:p>
        </w:tc>
      </w:tr>
      <w:tr w:rsidR="00684D07" w:rsidRPr="004A2932" w:rsidTr="002078D0">
        <w:tc>
          <w:tcPr>
            <w:tcW w:w="477" w:type="dxa"/>
            <w:tcBorders>
              <w:bottom w:val="single" w:sz="4" w:space="0" w:color="auto"/>
              <w:right w:val="single" w:sz="4" w:space="0" w:color="FF0000"/>
            </w:tcBorders>
            <w:shd w:val="clear" w:color="auto" w:fill="auto"/>
          </w:tcPr>
          <w:p w:rsidR="00684D07" w:rsidRPr="004A2932" w:rsidRDefault="00684D07"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84D07" w:rsidRPr="004A2932" w:rsidRDefault="00684D07" w:rsidP="00D157FF">
            <w:pPr>
              <w:rPr>
                <w:rFonts w:ascii="標楷體" w:eastAsia="標楷體" w:hAnsi="標楷體"/>
                <w:b/>
              </w:rPr>
            </w:pPr>
            <w:r w:rsidRPr="004A2932">
              <w:rPr>
                <w:rFonts w:ascii="標楷體" w:eastAsia="標楷體" w:hAnsi="標楷體"/>
                <w:b/>
              </w:rPr>
              <w:t>第二十九條  時效</w:t>
            </w:r>
          </w:p>
          <w:p w:rsidR="00684D07" w:rsidRPr="004A2932" w:rsidRDefault="00684D07" w:rsidP="00D157FF">
            <w:pPr>
              <w:rPr>
                <w:rFonts w:ascii="標楷體" w:eastAsia="標楷體" w:hAnsi="標楷體"/>
              </w:rPr>
            </w:pPr>
            <w:r w:rsidRPr="004A2932">
              <w:rPr>
                <w:rFonts w:ascii="標楷體" w:eastAsia="標楷體" w:hAnsi="標楷體"/>
                <w:b/>
              </w:rPr>
              <w:t>各締約國均應當根據</w:t>
            </w:r>
            <w:r w:rsidRPr="004A2932">
              <w:rPr>
                <w:rFonts w:ascii="標楷體" w:eastAsia="標楷體" w:hAnsi="標楷體"/>
              </w:rPr>
              <w:t>本國法律酌情規定一個較長的時效，以便在此期限內對根據本公約確立的任何犯罪啟動訴訟程式，並對被指控犯罪的人員已經逃避司法處置的情形確定更長的時效或者規定不受時效限制。</w:t>
            </w:r>
          </w:p>
        </w:tc>
        <w:tc>
          <w:tcPr>
            <w:tcW w:w="1454" w:type="dxa"/>
            <w:tcBorders>
              <w:bottom w:val="single" w:sz="4" w:space="0" w:color="auto"/>
            </w:tcBorders>
            <w:shd w:val="clear" w:color="auto" w:fill="auto"/>
          </w:tcPr>
          <w:p w:rsidR="00684D07" w:rsidRPr="004A2932" w:rsidRDefault="00684D07" w:rsidP="00DC2D93">
            <w:pPr>
              <w:jc w:val="both"/>
              <w:rPr>
                <w:rFonts w:ascii="標楷體" w:eastAsia="標楷體" w:hAnsi="標楷體"/>
              </w:rPr>
            </w:pPr>
            <w:r w:rsidRPr="004A2932">
              <w:rPr>
                <w:rFonts w:ascii="標楷體" w:eastAsia="標楷體" w:hAnsi="標楷體" w:hint="eastAsia"/>
              </w:rPr>
              <w:t>法務部檢察司</w:t>
            </w:r>
          </w:p>
        </w:tc>
        <w:tc>
          <w:tcPr>
            <w:tcW w:w="1929" w:type="dxa"/>
            <w:tcBorders>
              <w:bottom w:val="single" w:sz="4" w:space="0" w:color="auto"/>
            </w:tcBorders>
            <w:shd w:val="clear" w:color="auto" w:fill="auto"/>
          </w:tcPr>
          <w:p w:rsidR="005F2C07" w:rsidRPr="004A2932" w:rsidRDefault="005F2C07" w:rsidP="005F2C07">
            <w:pPr>
              <w:rPr>
                <w:rFonts w:ascii="標楷體" w:eastAsia="標楷體" w:hAnsi="標楷體"/>
              </w:rPr>
            </w:pPr>
            <w:r w:rsidRPr="004A2932">
              <w:rPr>
                <w:rFonts w:ascii="標楷體" w:eastAsia="標楷體" w:hAnsi="標楷體" w:hint="eastAsia"/>
              </w:rPr>
              <w:t>■ 已符合</w:t>
            </w:r>
          </w:p>
          <w:p w:rsidR="005F2C07" w:rsidRPr="004A2932" w:rsidRDefault="005F2C07" w:rsidP="005F2C07">
            <w:pPr>
              <w:rPr>
                <w:rFonts w:ascii="標楷體" w:eastAsia="標楷體" w:hAnsi="標楷體"/>
              </w:rPr>
            </w:pPr>
            <w:r w:rsidRPr="004A2932">
              <w:rPr>
                <w:rFonts w:ascii="標楷體" w:eastAsia="標楷體" w:hAnsi="標楷體" w:hint="eastAsia"/>
              </w:rPr>
              <w:t>□ 部分符合</w:t>
            </w:r>
          </w:p>
          <w:p w:rsidR="005F2C07" w:rsidRPr="004A2932" w:rsidRDefault="005F2C07" w:rsidP="005F2C07">
            <w:pPr>
              <w:rPr>
                <w:rFonts w:ascii="標楷體" w:eastAsia="標楷體" w:hAnsi="標楷體"/>
              </w:rPr>
            </w:pPr>
            <w:r w:rsidRPr="004A2932">
              <w:rPr>
                <w:rFonts w:ascii="標楷體" w:eastAsia="標楷體" w:hAnsi="標楷體" w:hint="eastAsia"/>
              </w:rPr>
              <w:t>□ 未符合</w:t>
            </w:r>
          </w:p>
          <w:p w:rsidR="00684D07" w:rsidRPr="004A2932" w:rsidRDefault="00684D07" w:rsidP="005E1957">
            <w:pPr>
              <w:rPr>
                <w:rFonts w:ascii="標楷體" w:eastAsia="標楷體" w:hAnsi="標楷體"/>
              </w:rPr>
            </w:pPr>
          </w:p>
        </w:tc>
        <w:tc>
          <w:tcPr>
            <w:tcW w:w="3297" w:type="dxa"/>
            <w:tcBorders>
              <w:bottom w:val="single" w:sz="4" w:space="0" w:color="auto"/>
            </w:tcBorders>
            <w:shd w:val="clear" w:color="auto" w:fill="auto"/>
          </w:tcPr>
          <w:p w:rsidR="00684D07" w:rsidRPr="004A2932" w:rsidRDefault="00684D07" w:rsidP="00397B08">
            <w:pPr>
              <w:jc w:val="both"/>
              <w:rPr>
                <w:rFonts w:ascii="標楷體" w:eastAsia="標楷體" w:hAnsi="標楷體"/>
              </w:rPr>
            </w:pPr>
            <w:r w:rsidRPr="004A2932">
              <w:rPr>
                <w:rFonts w:ascii="標楷體" w:eastAsia="標楷體" w:hAnsi="標楷體" w:hint="eastAsia"/>
              </w:rPr>
              <w:t>我國刑法第80條規定之追訴權時效係依據法定本刑之長短而定，最長達30年。</w:t>
            </w:r>
          </w:p>
        </w:tc>
      </w:tr>
      <w:tr w:rsidR="00684D07" w:rsidRPr="004A2932" w:rsidTr="002078D0">
        <w:tc>
          <w:tcPr>
            <w:tcW w:w="477" w:type="dxa"/>
            <w:tcBorders>
              <w:bottom w:val="single" w:sz="4" w:space="0" w:color="auto"/>
              <w:right w:val="single" w:sz="4" w:space="0" w:color="FF0000"/>
            </w:tcBorders>
            <w:shd w:val="clear" w:color="auto" w:fill="auto"/>
          </w:tcPr>
          <w:p w:rsidR="00684D07" w:rsidRPr="004A2932" w:rsidRDefault="00684D07"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84D07" w:rsidRPr="004A2932" w:rsidRDefault="00684D07" w:rsidP="00D157FF">
            <w:pPr>
              <w:rPr>
                <w:rFonts w:ascii="標楷體" w:eastAsia="標楷體" w:hAnsi="標楷體"/>
                <w:b/>
              </w:rPr>
            </w:pPr>
            <w:r w:rsidRPr="004A2932">
              <w:rPr>
                <w:rFonts w:ascii="標楷體" w:eastAsia="標楷體" w:hAnsi="標楷體"/>
                <w:b/>
              </w:rPr>
              <w:t xml:space="preserve">第三十條  </w:t>
            </w:r>
          </w:p>
          <w:p w:rsidR="00684D07" w:rsidRPr="004A2932" w:rsidRDefault="00684D07" w:rsidP="00D157FF">
            <w:pPr>
              <w:rPr>
                <w:rFonts w:ascii="標楷體" w:eastAsia="標楷體" w:hAnsi="標楷體"/>
                <w:b/>
              </w:rPr>
            </w:pPr>
            <w:r w:rsidRPr="004A2932">
              <w:rPr>
                <w:rFonts w:ascii="標楷體" w:eastAsia="標楷體" w:hAnsi="標楷體"/>
                <w:b/>
              </w:rPr>
              <w:t>起訴、審判和制裁</w:t>
            </w:r>
          </w:p>
          <w:p w:rsidR="00684D07" w:rsidRPr="004A2932" w:rsidRDefault="00684D07" w:rsidP="00086844">
            <w:pPr>
              <w:ind w:left="480" w:hangingChars="200" w:hanging="480"/>
              <w:rPr>
                <w:rFonts w:ascii="標楷體" w:eastAsia="標楷體" w:hAnsi="標楷體"/>
              </w:rPr>
            </w:pPr>
            <w:r w:rsidRPr="004A2932">
              <w:rPr>
                <w:rFonts w:ascii="標楷體" w:eastAsia="標楷體" w:hAnsi="標楷體"/>
              </w:rPr>
              <w:t>一、</w:t>
            </w:r>
            <w:r w:rsidRPr="004A2932">
              <w:rPr>
                <w:rFonts w:ascii="標楷體" w:eastAsia="標楷體" w:hAnsi="標楷體"/>
                <w:b/>
              </w:rPr>
              <w:t>各締約國均應當使根據</w:t>
            </w:r>
            <w:r w:rsidRPr="004A2932">
              <w:rPr>
                <w:rFonts w:ascii="標楷體" w:eastAsia="標楷體" w:hAnsi="標楷體"/>
              </w:rPr>
              <w:t>本公約確立的犯罪受到與其嚴重性相當的制裁。</w:t>
            </w:r>
          </w:p>
        </w:tc>
        <w:tc>
          <w:tcPr>
            <w:tcW w:w="1454" w:type="dxa"/>
            <w:tcBorders>
              <w:bottom w:val="single" w:sz="4" w:space="0" w:color="auto"/>
            </w:tcBorders>
            <w:shd w:val="clear" w:color="auto" w:fill="auto"/>
          </w:tcPr>
          <w:p w:rsidR="00684D07" w:rsidRPr="004A2932" w:rsidRDefault="00684D07" w:rsidP="00DC2D93">
            <w:pPr>
              <w:jc w:val="both"/>
              <w:rPr>
                <w:rFonts w:ascii="標楷體" w:eastAsia="標楷體" w:hAnsi="標楷體"/>
              </w:rPr>
            </w:pPr>
            <w:r w:rsidRPr="004A2932">
              <w:rPr>
                <w:rFonts w:ascii="標楷體" w:eastAsia="標楷體" w:hAnsi="標楷體" w:hint="eastAsia"/>
              </w:rPr>
              <w:t>法務部檢察司</w:t>
            </w:r>
          </w:p>
          <w:p w:rsidR="00684D07" w:rsidRPr="004A2932" w:rsidRDefault="00684D07" w:rsidP="00DC2D93">
            <w:pPr>
              <w:jc w:val="both"/>
              <w:rPr>
                <w:rFonts w:ascii="標楷體" w:eastAsia="標楷體" w:hAnsi="標楷體"/>
              </w:rPr>
            </w:pPr>
          </w:p>
        </w:tc>
        <w:tc>
          <w:tcPr>
            <w:tcW w:w="1929" w:type="dxa"/>
            <w:tcBorders>
              <w:bottom w:val="single" w:sz="4" w:space="0" w:color="auto"/>
            </w:tcBorders>
            <w:shd w:val="clear" w:color="auto" w:fill="auto"/>
          </w:tcPr>
          <w:p w:rsidR="004561F3" w:rsidRPr="004A2932" w:rsidRDefault="004561F3" w:rsidP="004561F3">
            <w:pPr>
              <w:rPr>
                <w:rFonts w:ascii="標楷體" w:eastAsia="標楷體" w:hAnsi="標楷體"/>
              </w:rPr>
            </w:pPr>
            <w:r w:rsidRPr="004A2932">
              <w:rPr>
                <w:rFonts w:ascii="標楷體" w:eastAsia="標楷體" w:hAnsi="標楷體" w:hint="eastAsia"/>
              </w:rPr>
              <w:t>■ 已符合</w:t>
            </w:r>
          </w:p>
          <w:p w:rsidR="004561F3" w:rsidRPr="004A2932" w:rsidRDefault="004561F3" w:rsidP="004561F3">
            <w:pPr>
              <w:rPr>
                <w:rFonts w:ascii="標楷體" w:eastAsia="標楷體" w:hAnsi="標楷體"/>
              </w:rPr>
            </w:pPr>
            <w:r w:rsidRPr="004A2932">
              <w:rPr>
                <w:rFonts w:ascii="標楷體" w:eastAsia="標楷體" w:hAnsi="標楷體" w:hint="eastAsia"/>
              </w:rPr>
              <w:t>□ 部分符合</w:t>
            </w:r>
          </w:p>
          <w:p w:rsidR="004561F3" w:rsidRPr="004A2932" w:rsidRDefault="004561F3" w:rsidP="004561F3">
            <w:pPr>
              <w:rPr>
                <w:rFonts w:ascii="標楷體" w:eastAsia="標楷體" w:hAnsi="標楷體"/>
              </w:rPr>
            </w:pPr>
            <w:r w:rsidRPr="004A2932">
              <w:rPr>
                <w:rFonts w:ascii="標楷體" w:eastAsia="標楷體" w:hAnsi="標楷體" w:hint="eastAsia"/>
              </w:rPr>
              <w:t>□ 未符合</w:t>
            </w:r>
          </w:p>
          <w:p w:rsidR="00684D07" w:rsidRPr="004A2932" w:rsidRDefault="00684D07" w:rsidP="005E1957">
            <w:pPr>
              <w:rPr>
                <w:rFonts w:ascii="標楷體" w:eastAsia="標楷體" w:hAnsi="標楷體"/>
              </w:rPr>
            </w:pPr>
          </w:p>
        </w:tc>
        <w:tc>
          <w:tcPr>
            <w:tcW w:w="3297" w:type="dxa"/>
            <w:tcBorders>
              <w:bottom w:val="single" w:sz="4" w:space="0" w:color="auto"/>
            </w:tcBorders>
            <w:shd w:val="clear" w:color="auto" w:fill="auto"/>
          </w:tcPr>
          <w:p w:rsidR="00684D07" w:rsidRPr="004A2932" w:rsidRDefault="009201A5" w:rsidP="00D636CB">
            <w:pPr>
              <w:rPr>
                <w:rFonts w:ascii="標楷體" w:eastAsia="標楷體" w:hAnsi="標楷體"/>
              </w:rPr>
            </w:pPr>
            <w:r w:rsidRPr="004A2932">
              <w:rPr>
                <w:rFonts w:ascii="標楷體" w:eastAsia="標楷體" w:hAnsi="標楷體" w:hint="eastAsia"/>
              </w:rPr>
              <w:t>我國貪污治罪條例對於貪瀆犯罪之法定刑度已遠高於一般犯罪，且刑事訴訟法亦針對所犯五年以上有期徒刑之罪作為聲請羈押之考量之一，應可達到嚇阻之效。</w:t>
            </w:r>
          </w:p>
        </w:tc>
      </w:tr>
      <w:tr w:rsidR="00684D07" w:rsidRPr="004A2932" w:rsidTr="002078D0">
        <w:tc>
          <w:tcPr>
            <w:tcW w:w="477" w:type="dxa"/>
            <w:tcBorders>
              <w:bottom w:val="single" w:sz="4" w:space="0" w:color="auto"/>
              <w:right w:val="single" w:sz="4" w:space="0" w:color="FF0000"/>
            </w:tcBorders>
            <w:shd w:val="clear" w:color="auto" w:fill="auto"/>
          </w:tcPr>
          <w:p w:rsidR="00684D07" w:rsidRPr="004A2932" w:rsidRDefault="00684D07"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84D07" w:rsidRPr="004A2932" w:rsidRDefault="00684D07" w:rsidP="00086844">
            <w:pPr>
              <w:ind w:left="480" w:hangingChars="200" w:hanging="480"/>
              <w:rPr>
                <w:rFonts w:ascii="標楷體" w:eastAsia="標楷體" w:hAnsi="標楷體"/>
                <w:b/>
              </w:rPr>
            </w:pPr>
            <w:r w:rsidRPr="004A2932">
              <w:rPr>
                <w:rFonts w:ascii="標楷體" w:eastAsia="標楷體" w:hAnsi="標楷體"/>
              </w:rPr>
              <w:t>二、</w:t>
            </w:r>
            <w:r w:rsidRPr="004A2932">
              <w:rPr>
                <w:rFonts w:ascii="標楷體" w:eastAsia="標楷體" w:hAnsi="標楷體"/>
                <w:b/>
              </w:rPr>
              <w:t>各締約國均應當根據</w:t>
            </w:r>
            <w:r w:rsidRPr="004A2932">
              <w:rPr>
                <w:rFonts w:ascii="標楷體" w:eastAsia="標楷體" w:hAnsi="標楷體"/>
              </w:rPr>
              <w:t>本國法律制度和憲法原則採取必要措施以建立或者保持這樣一種適當的平衡：即既照顧到為公職人員履行其職能所給予的豁免或者司法特權，又照顧到在必要時對根據本公約確立的犯罪進行有效的偵查、起訴</w:t>
            </w:r>
            <w:r w:rsidRPr="004A2932">
              <w:rPr>
                <w:rFonts w:ascii="標楷體" w:eastAsia="標楷體" w:hAnsi="標楷體"/>
              </w:rPr>
              <w:lastRenderedPageBreak/>
              <w:t>和審判的可能性。</w:t>
            </w:r>
          </w:p>
        </w:tc>
        <w:tc>
          <w:tcPr>
            <w:tcW w:w="1454" w:type="dxa"/>
            <w:tcBorders>
              <w:bottom w:val="single" w:sz="4" w:space="0" w:color="auto"/>
            </w:tcBorders>
            <w:shd w:val="clear" w:color="auto" w:fill="auto"/>
          </w:tcPr>
          <w:p w:rsidR="00684D07" w:rsidRPr="004A2932" w:rsidRDefault="00684D07" w:rsidP="004B5B31">
            <w:pPr>
              <w:jc w:val="both"/>
              <w:rPr>
                <w:rFonts w:ascii="標楷體" w:eastAsia="標楷體" w:hAnsi="標楷體"/>
              </w:rPr>
            </w:pPr>
            <w:r w:rsidRPr="004A2932">
              <w:rPr>
                <w:rFonts w:ascii="標楷體" w:eastAsia="標楷體" w:hAnsi="標楷體" w:hint="eastAsia"/>
              </w:rPr>
              <w:lastRenderedPageBreak/>
              <w:t>法務部檢察司</w:t>
            </w:r>
          </w:p>
          <w:p w:rsidR="00684D07" w:rsidRPr="004A2932" w:rsidRDefault="00684D07" w:rsidP="004B5B31">
            <w:pPr>
              <w:jc w:val="both"/>
              <w:rPr>
                <w:rFonts w:ascii="標楷體" w:eastAsia="標楷體" w:hAnsi="標楷體"/>
              </w:rPr>
            </w:pPr>
          </w:p>
        </w:tc>
        <w:tc>
          <w:tcPr>
            <w:tcW w:w="1929" w:type="dxa"/>
            <w:tcBorders>
              <w:bottom w:val="single" w:sz="4" w:space="0" w:color="auto"/>
            </w:tcBorders>
            <w:shd w:val="clear" w:color="auto" w:fill="auto"/>
          </w:tcPr>
          <w:p w:rsidR="004561F3" w:rsidRPr="004A2932" w:rsidRDefault="00D9019A" w:rsidP="004561F3">
            <w:pPr>
              <w:rPr>
                <w:rFonts w:ascii="標楷體" w:eastAsia="標楷體" w:hAnsi="標楷體"/>
              </w:rPr>
            </w:pPr>
            <w:r w:rsidRPr="004A2932">
              <w:rPr>
                <w:rFonts w:ascii="標楷體" w:eastAsia="標楷體" w:hAnsi="標楷體" w:hint="eastAsia"/>
              </w:rPr>
              <w:t>□</w:t>
            </w:r>
            <w:r w:rsidRPr="004A2932">
              <w:rPr>
                <w:rFonts w:ascii="標楷體" w:eastAsia="標楷體" w:hAnsi="標楷體"/>
              </w:rPr>
              <w:t xml:space="preserve"> </w:t>
            </w:r>
            <w:r w:rsidRPr="004A2932">
              <w:rPr>
                <w:rFonts w:ascii="標楷體" w:eastAsia="標楷體" w:hAnsi="標楷體" w:hint="eastAsia"/>
              </w:rPr>
              <w:t>已符合</w:t>
            </w:r>
          </w:p>
          <w:p w:rsidR="004561F3" w:rsidRPr="004A2932" w:rsidRDefault="00EA6F19" w:rsidP="004561F3">
            <w:pPr>
              <w:rPr>
                <w:rFonts w:ascii="標楷體" w:eastAsia="標楷體" w:hAnsi="標楷體"/>
              </w:rPr>
            </w:pPr>
            <w:r w:rsidRPr="004A2932">
              <w:rPr>
                <w:rFonts w:ascii="標楷體" w:eastAsia="標楷體" w:hAnsi="標楷體" w:hint="eastAsia"/>
              </w:rPr>
              <w:t>■</w:t>
            </w:r>
            <w:r w:rsidR="00D9019A" w:rsidRPr="004A2932">
              <w:rPr>
                <w:rFonts w:ascii="標楷體" w:eastAsia="標楷體" w:hAnsi="標楷體"/>
              </w:rPr>
              <w:t xml:space="preserve"> </w:t>
            </w:r>
            <w:r w:rsidR="00D9019A" w:rsidRPr="004A2932">
              <w:rPr>
                <w:rFonts w:ascii="標楷體" w:eastAsia="標楷體" w:hAnsi="標楷體" w:hint="eastAsia"/>
              </w:rPr>
              <w:t>部分符合</w:t>
            </w:r>
          </w:p>
          <w:p w:rsidR="004561F3" w:rsidRPr="004A2932" w:rsidRDefault="00D9019A" w:rsidP="004561F3">
            <w:pPr>
              <w:rPr>
                <w:rFonts w:ascii="標楷體" w:eastAsia="標楷體" w:hAnsi="標楷體"/>
              </w:rPr>
            </w:pPr>
            <w:r w:rsidRPr="004A2932">
              <w:rPr>
                <w:rFonts w:ascii="標楷體" w:eastAsia="標楷體" w:hAnsi="標楷體" w:hint="eastAsia"/>
              </w:rPr>
              <w:t>□</w:t>
            </w:r>
            <w:r w:rsidRPr="004A2932">
              <w:rPr>
                <w:rFonts w:ascii="標楷體" w:eastAsia="標楷體" w:hAnsi="標楷體"/>
              </w:rPr>
              <w:t xml:space="preserve"> </w:t>
            </w:r>
            <w:r w:rsidRPr="004A2932">
              <w:rPr>
                <w:rFonts w:ascii="標楷體" w:eastAsia="標楷體" w:hAnsi="標楷體" w:hint="eastAsia"/>
              </w:rPr>
              <w:t>未符合</w:t>
            </w:r>
          </w:p>
          <w:p w:rsidR="00684D07" w:rsidRPr="004A2932" w:rsidRDefault="00684D07" w:rsidP="005E1957">
            <w:pPr>
              <w:rPr>
                <w:rFonts w:ascii="標楷體" w:eastAsia="標楷體" w:hAnsi="標楷體"/>
              </w:rPr>
            </w:pPr>
          </w:p>
        </w:tc>
        <w:tc>
          <w:tcPr>
            <w:tcW w:w="3297" w:type="dxa"/>
            <w:tcBorders>
              <w:bottom w:val="single" w:sz="4" w:space="0" w:color="auto"/>
            </w:tcBorders>
            <w:shd w:val="clear" w:color="auto" w:fill="auto"/>
          </w:tcPr>
          <w:p w:rsidR="00684D07" w:rsidRPr="004A2932" w:rsidRDefault="00EA6F19" w:rsidP="002078D0">
            <w:pPr>
              <w:jc w:val="both"/>
              <w:rPr>
                <w:rFonts w:ascii="標楷體" w:eastAsia="標楷體" w:hAnsi="標楷體"/>
              </w:rPr>
            </w:pPr>
            <w:r w:rsidRPr="004A2932">
              <w:rPr>
                <w:rFonts w:ascii="標楷體" w:eastAsia="標楷體" w:hAnsi="標楷體" w:hint="eastAsia"/>
              </w:rPr>
              <w:t>依刑法第21條規</w:t>
            </w:r>
            <w:r w:rsidR="00C626C2" w:rsidRPr="004A2932">
              <w:rPr>
                <w:rFonts w:ascii="標楷體" w:eastAsia="標楷體" w:hAnsi="標楷體" w:hint="eastAsia"/>
              </w:rPr>
              <w:t>定</w:t>
            </w:r>
            <w:r w:rsidRPr="004A2932">
              <w:rPr>
                <w:rFonts w:ascii="標楷體" w:eastAsia="標楷體" w:hAnsi="標楷體" w:hint="eastAsia"/>
              </w:rPr>
              <w:t>「依法令之行為，不罰」。又臥底偵查法草案第8條第2項、第3項「臥底偵查員或與其有密切利害關係立人，因臥底偵查員到場作證，致生命、身體或自由有遭受危害之虞時，得以書面附具理由，聲請拒絕於偵查中或審判中出庭作證」、「檢察官或法院駁回前項聲請，命其出庭作證時，適用證人保護法對證人保護之規定」。第10條「臥底偵查員於臥底期</w:t>
            </w:r>
            <w:r w:rsidRPr="004A2932">
              <w:rPr>
                <w:rFonts w:ascii="標楷體" w:eastAsia="標楷體" w:hAnsi="標楷體" w:hint="eastAsia"/>
              </w:rPr>
              <w:lastRenderedPageBreak/>
              <w:t>間，為實施臥底偵查</w:t>
            </w:r>
            <w:r w:rsidR="002078D0">
              <w:rPr>
                <w:rFonts w:ascii="標楷體" w:eastAsia="標楷體" w:hAnsi="標楷體" w:hint="eastAsia"/>
              </w:rPr>
              <w:t>任務之必要所為最高法院檢察署檢察總長核可實施之第5</w:t>
            </w:r>
            <w:r w:rsidRPr="004A2932">
              <w:rPr>
                <w:rFonts w:ascii="標楷體" w:eastAsia="標楷體" w:hAnsi="標楷體" w:hint="eastAsia"/>
              </w:rPr>
              <w:t>條第</w:t>
            </w:r>
            <w:r w:rsidR="002078D0">
              <w:rPr>
                <w:rFonts w:ascii="標楷體" w:eastAsia="標楷體" w:hAnsi="標楷體" w:hint="eastAsia"/>
              </w:rPr>
              <w:t>1</w:t>
            </w:r>
            <w:r w:rsidRPr="004A2932">
              <w:rPr>
                <w:rFonts w:ascii="標楷體" w:eastAsia="標楷體" w:hAnsi="標楷體" w:hint="eastAsia"/>
              </w:rPr>
              <w:t>項第</w:t>
            </w:r>
            <w:r w:rsidR="002078D0">
              <w:rPr>
                <w:rFonts w:ascii="標楷體" w:eastAsia="標楷體" w:hAnsi="標楷體" w:hint="eastAsia"/>
              </w:rPr>
              <w:t>8</w:t>
            </w:r>
            <w:r w:rsidRPr="004A2932">
              <w:rPr>
                <w:rFonts w:ascii="標楷體" w:eastAsia="標楷體" w:hAnsi="標楷體" w:hint="eastAsia"/>
              </w:rPr>
              <w:t>款之行為，不罰」。</w:t>
            </w:r>
          </w:p>
        </w:tc>
      </w:tr>
      <w:tr w:rsidR="00684D07" w:rsidRPr="004A2932" w:rsidTr="002078D0">
        <w:tc>
          <w:tcPr>
            <w:tcW w:w="477" w:type="dxa"/>
            <w:tcBorders>
              <w:bottom w:val="single" w:sz="4" w:space="0" w:color="auto"/>
              <w:right w:val="single" w:sz="4" w:space="0" w:color="FF0000"/>
            </w:tcBorders>
            <w:shd w:val="clear" w:color="auto" w:fill="auto"/>
          </w:tcPr>
          <w:p w:rsidR="00684D07" w:rsidRPr="004A2932" w:rsidRDefault="00684D07"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684D07" w:rsidRPr="004A2932" w:rsidRDefault="00684D07" w:rsidP="00086844">
            <w:pPr>
              <w:ind w:left="480" w:hangingChars="200" w:hanging="480"/>
              <w:rPr>
                <w:rFonts w:ascii="標楷體" w:eastAsia="標楷體" w:hAnsi="標楷體"/>
                <w:b/>
              </w:rPr>
            </w:pPr>
            <w:r w:rsidRPr="004A2932">
              <w:rPr>
                <w:rFonts w:ascii="標楷體" w:eastAsia="標楷體" w:hAnsi="標楷體"/>
              </w:rPr>
              <w:t>三、在因根據本公約確立的犯罪起訴某人而行使本國法律規定的任何法律裁量權時，各締約國均應當努力確保針對這些犯罪的執法措施取得最大成效，並適當考慮到震懾這種犯罪的必要性。</w:t>
            </w:r>
          </w:p>
        </w:tc>
        <w:tc>
          <w:tcPr>
            <w:tcW w:w="1454" w:type="dxa"/>
            <w:tcBorders>
              <w:bottom w:val="single" w:sz="4" w:space="0" w:color="auto"/>
            </w:tcBorders>
            <w:shd w:val="clear" w:color="auto" w:fill="auto"/>
          </w:tcPr>
          <w:p w:rsidR="00684D07" w:rsidRPr="004A2932" w:rsidRDefault="00684D07" w:rsidP="004B5B31">
            <w:pPr>
              <w:jc w:val="both"/>
              <w:rPr>
                <w:rFonts w:ascii="標楷體" w:eastAsia="標楷體" w:hAnsi="標楷體"/>
              </w:rPr>
            </w:pPr>
            <w:r w:rsidRPr="004A2932">
              <w:rPr>
                <w:rFonts w:ascii="標楷體" w:eastAsia="標楷體" w:hAnsi="標楷體" w:hint="eastAsia"/>
              </w:rPr>
              <w:t>法務部檢察司</w:t>
            </w:r>
          </w:p>
          <w:p w:rsidR="00684D07" w:rsidRPr="004A2932" w:rsidRDefault="00684D07" w:rsidP="004B5B31">
            <w:pPr>
              <w:jc w:val="both"/>
              <w:rPr>
                <w:rFonts w:ascii="標楷體" w:eastAsia="標楷體" w:hAnsi="標楷體"/>
              </w:rPr>
            </w:pPr>
          </w:p>
        </w:tc>
        <w:tc>
          <w:tcPr>
            <w:tcW w:w="1929" w:type="dxa"/>
            <w:tcBorders>
              <w:bottom w:val="single" w:sz="4" w:space="0" w:color="auto"/>
            </w:tcBorders>
            <w:shd w:val="clear" w:color="auto" w:fill="auto"/>
          </w:tcPr>
          <w:p w:rsidR="004561F3" w:rsidRPr="004A2932" w:rsidRDefault="004561F3" w:rsidP="004561F3">
            <w:pPr>
              <w:rPr>
                <w:rFonts w:ascii="標楷體" w:eastAsia="標楷體" w:hAnsi="標楷體"/>
              </w:rPr>
            </w:pPr>
            <w:r w:rsidRPr="004A2932">
              <w:rPr>
                <w:rFonts w:ascii="標楷體" w:eastAsia="標楷體" w:hAnsi="標楷體" w:hint="eastAsia"/>
              </w:rPr>
              <w:t>■ 已符合</w:t>
            </w:r>
          </w:p>
          <w:p w:rsidR="004561F3" w:rsidRPr="004A2932" w:rsidRDefault="004561F3" w:rsidP="004561F3">
            <w:pPr>
              <w:rPr>
                <w:rFonts w:ascii="標楷體" w:eastAsia="標楷體" w:hAnsi="標楷體"/>
              </w:rPr>
            </w:pPr>
            <w:r w:rsidRPr="004A2932">
              <w:rPr>
                <w:rFonts w:ascii="標楷體" w:eastAsia="標楷體" w:hAnsi="標楷體" w:hint="eastAsia"/>
              </w:rPr>
              <w:t>□ 部分符合</w:t>
            </w:r>
          </w:p>
          <w:p w:rsidR="004561F3" w:rsidRPr="004A2932" w:rsidRDefault="004561F3" w:rsidP="004561F3">
            <w:pPr>
              <w:rPr>
                <w:rFonts w:ascii="標楷體" w:eastAsia="標楷體" w:hAnsi="標楷體"/>
              </w:rPr>
            </w:pPr>
            <w:r w:rsidRPr="004A2932">
              <w:rPr>
                <w:rFonts w:ascii="標楷體" w:eastAsia="標楷體" w:hAnsi="標楷體" w:hint="eastAsia"/>
              </w:rPr>
              <w:t>□ 未符合</w:t>
            </w:r>
          </w:p>
          <w:p w:rsidR="00684D07" w:rsidRPr="004A2932" w:rsidRDefault="00684D07" w:rsidP="005E1957">
            <w:pPr>
              <w:rPr>
                <w:rFonts w:ascii="標楷體" w:eastAsia="標楷體" w:hAnsi="標楷體"/>
              </w:rPr>
            </w:pPr>
          </w:p>
        </w:tc>
        <w:tc>
          <w:tcPr>
            <w:tcW w:w="3297" w:type="dxa"/>
            <w:tcBorders>
              <w:bottom w:val="single" w:sz="4" w:space="0" w:color="auto"/>
            </w:tcBorders>
            <w:shd w:val="clear" w:color="auto" w:fill="auto"/>
          </w:tcPr>
          <w:p w:rsidR="00684D07" w:rsidRPr="004A2932" w:rsidRDefault="001974A5" w:rsidP="00D636CB">
            <w:pPr>
              <w:rPr>
                <w:rFonts w:ascii="標楷體" w:eastAsia="標楷體" w:hAnsi="標楷體"/>
              </w:rPr>
            </w:pPr>
            <w:r w:rsidRPr="004A2932">
              <w:rPr>
                <w:rFonts w:ascii="標楷體" w:eastAsia="標楷體" w:hAnsi="標楷體" w:hint="eastAsia"/>
              </w:rPr>
              <w:t>貪污治罪條例對於貪瀆犯罪之法定刑度已遠高於一般犯罪，且刑事訴訟法亦針對所犯五年以上有期徒刑之罪作為聲請羈押之考量之一，應可達到嚇阻之效。</w:t>
            </w:r>
          </w:p>
        </w:tc>
      </w:tr>
      <w:tr w:rsidR="00C549E9" w:rsidRPr="004A2932" w:rsidTr="002078D0">
        <w:tc>
          <w:tcPr>
            <w:tcW w:w="477" w:type="dxa"/>
            <w:tcBorders>
              <w:bottom w:val="single" w:sz="4" w:space="0" w:color="auto"/>
              <w:right w:val="single" w:sz="4" w:space="0" w:color="FF0000"/>
            </w:tcBorders>
            <w:shd w:val="clear" w:color="auto" w:fill="auto"/>
          </w:tcPr>
          <w:p w:rsidR="00C549E9" w:rsidRPr="004A2932" w:rsidRDefault="00C549E9"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C549E9" w:rsidRPr="004A2932" w:rsidRDefault="00C549E9" w:rsidP="00086844">
            <w:pPr>
              <w:ind w:left="480" w:hangingChars="200" w:hanging="480"/>
              <w:rPr>
                <w:rFonts w:ascii="標楷體" w:eastAsia="標楷體" w:hAnsi="標楷體"/>
                <w:b/>
              </w:rPr>
            </w:pPr>
            <w:r w:rsidRPr="004A2932">
              <w:rPr>
                <w:rFonts w:ascii="標楷體" w:eastAsia="標楷體" w:hAnsi="標楷體"/>
              </w:rPr>
              <w:t>四、就根據本公約確立的犯罪而言，</w:t>
            </w:r>
            <w:r w:rsidRPr="004A2932">
              <w:rPr>
                <w:rFonts w:ascii="標楷體" w:eastAsia="標楷體" w:hAnsi="標楷體"/>
                <w:b/>
              </w:rPr>
              <w:t>各締約國均應當根據</w:t>
            </w:r>
            <w:r w:rsidRPr="004A2932">
              <w:rPr>
                <w:rFonts w:ascii="標楷體" w:eastAsia="標楷體" w:hAnsi="標楷體"/>
              </w:rPr>
              <w:t>本國法律並在適當尊重被告人權利的情況下採取適當措施，力求確保就判決前或者上訴期間釋放的裁決所規定的條件已經考慮到確保被告人在其後的刑事訴訟中出庭的需要。</w:t>
            </w:r>
          </w:p>
        </w:tc>
        <w:tc>
          <w:tcPr>
            <w:tcW w:w="1454" w:type="dxa"/>
            <w:tcBorders>
              <w:bottom w:val="single" w:sz="4" w:space="0" w:color="auto"/>
            </w:tcBorders>
            <w:shd w:val="clear" w:color="auto" w:fill="auto"/>
          </w:tcPr>
          <w:p w:rsidR="00C549E9" w:rsidRPr="004A2932" w:rsidRDefault="00C549E9" w:rsidP="004B5B31">
            <w:pPr>
              <w:jc w:val="both"/>
              <w:rPr>
                <w:rFonts w:ascii="標楷體" w:eastAsia="標楷體" w:hAnsi="標楷體"/>
              </w:rPr>
            </w:pPr>
            <w:r w:rsidRPr="004A2932">
              <w:rPr>
                <w:rFonts w:ascii="標楷體" w:eastAsia="標楷體" w:hAnsi="標楷體" w:hint="eastAsia"/>
              </w:rPr>
              <w:t>法務部檢察司</w:t>
            </w:r>
          </w:p>
          <w:p w:rsidR="00C549E9" w:rsidRPr="004A2932" w:rsidRDefault="00C549E9" w:rsidP="004B5B31">
            <w:pPr>
              <w:jc w:val="both"/>
              <w:rPr>
                <w:rFonts w:ascii="標楷體" w:eastAsia="標楷體" w:hAnsi="標楷體"/>
              </w:rPr>
            </w:pPr>
          </w:p>
        </w:tc>
        <w:tc>
          <w:tcPr>
            <w:tcW w:w="1929" w:type="dxa"/>
            <w:tcBorders>
              <w:bottom w:val="single" w:sz="4" w:space="0" w:color="auto"/>
            </w:tcBorders>
            <w:shd w:val="clear" w:color="auto" w:fill="auto"/>
          </w:tcPr>
          <w:p w:rsidR="004561F3" w:rsidRPr="004A2932" w:rsidRDefault="004561F3" w:rsidP="004561F3">
            <w:pPr>
              <w:rPr>
                <w:rFonts w:ascii="標楷體" w:eastAsia="標楷體" w:hAnsi="標楷體"/>
              </w:rPr>
            </w:pPr>
            <w:r w:rsidRPr="004A2932">
              <w:rPr>
                <w:rFonts w:ascii="標楷體" w:eastAsia="標楷體" w:hAnsi="標楷體" w:hint="eastAsia"/>
              </w:rPr>
              <w:t>■ 已符合</w:t>
            </w:r>
          </w:p>
          <w:p w:rsidR="004561F3" w:rsidRPr="004A2932" w:rsidRDefault="004561F3" w:rsidP="004561F3">
            <w:pPr>
              <w:rPr>
                <w:rFonts w:ascii="標楷體" w:eastAsia="標楷體" w:hAnsi="標楷體"/>
              </w:rPr>
            </w:pPr>
            <w:r w:rsidRPr="004A2932">
              <w:rPr>
                <w:rFonts w:ascii="標楷體" w:eastAsia="標楷體" w:hAnsi="標楷體" w:hint="eastAsia"/>
              </w:rPr>
              <w:t>□ 部分符合</w:t>
            </w:r>
          </w:p>
          <w:p w:rsidR="004561F3" w:rsidRPr="004A2932" w:rsidRDefault="004561F3" w:rsidP="004561F3">
            <w:pPr>
              <w:rPr>
                <w:rFonts w:ascii="標楷體" w:eastAsia="標楷體" w:hAnsi="標楷體"/>
              </w:rPr>
            </w:pPr>
            <w:r w:rsidRPr="004A2932">
              <w:rPr>
                <w:rFonts w:ascii="標楷體" w:eastAsia="標楷體" w:hAnsi="標楷體" w:hint="eastAsia"/>
              </w:rPr>
              <w:t>□ 未符合</w:t>
            </w:r>
          </w:p>
          <w:p w:rsidR="00C549E9" w:rsidRPr="004A2932" w:rsidRDefault="00C549E9" w:rsidP="005E1957">
            <w:pPr>
              <w:rPr>
                <w:rFonts w:ascii="標楷體" w:eastAsia="標楷體" w:hAnsi="標楷體"/>
              </w:rPr>
            </w:pPr>
          </w:p>
        </w:tc>
        <w:tc>
          <w:tcPr>
            <w:tcW w:w="3297" w:type="dxa"/>
            <w:tcBorders>
              <w:bottom w:val="single" w:sz="4" w:space="0" w:color="auto"/>
            </w:tcBorders>
            <w:shd w:val="clear" w:color="auto" w:fill="auto"/>
          </w:tcPr>
          <w:p w:rsidR="00C549E9" w:rsidRPr="004A2932" w:rsidRDefault="00C549E9" w:rsidP="00397B08">
            <w:pPr>
              <w:jc w:val="both"/>
              <w:rPr>
                <w:rFonts w:ascii="標楷體" w:eastAsia="標楷體" w:hAnsi="標楷體"/>
              </w:rPr>
            </w:pPr>
            <w:r w:rsidRPr="004A2932">
              <w:rPr>
                <w:rFonts w:ascii="標楷體" w:eastAsia="標楷體" w:hAnsi="標楷體" w:hint="eastAsia"/>
              </w:rPr>
              <w:t>為確保審判中未經羈押，或停止、撤銷羈押之被告能到庭進行審判，刑事訴訟法設有下列規定：</w:t>
            </w:r>
          </w:p>
          <w:p w:rsidR="00C549E9" w:rsidRPr="004A2932" w:rsidRDefault="00C549E9" w:rsidP="00C549E9">
            <w:pPr>
              <w:rPr>
                <w:rFonts w:ascii="標楷體" w:eastAsia="標楷體" w:hAnsi="標楷體"/>
              </w:rPr>
            </w:pPr>
            <w:r w:rsidRPr="004A2932">
              <w:rPr>
                <w:rFonts w:ascii="標楷體" w:eastAsia="標楷體" w:hAnsi="標楷體" w:hint="eastAsia"/>
              </w:rPr>
              <w:t>（一）具保（第101條之2）</w:t>
            </w:r>
          </w:p>
          <w:p w:rsidR="00C549E9" w:rsidRPr="004A2932" w:rsidRDefault="00C549E9" w:rsidP="00C549E9">
            <w:pPr>
              <w:rPr>
                <w:rFonts w:ascii="標楷體" w:eastAsia="標楷體" w:hAnsi="標楷體"/>
              </w:rPr>
            </w:pPr>
            <w:r w:rsidRPr="004A2932">
              <w:rPr>
                <w:rFonts w:ascii="標楷體" w:eastAsia="標楷體" w:hAnsi="標楷體" w:hint="eastAsia"/>
              </w:rPr>
              <w:t>（二）責付（第101條之2）</w:t>
            </w:r>
          </w:p>
          <w:p w:rsidR="00C549E9" w:rsidRPr="004A2932" w:rsidRDefault="00C549E9" w:rsidP="00C549E9">
            <w:pPr>
              <w:rPr>
                <w:rFonts w:ascii="標楷體" w:eastAsia="標楷體" w:hAnsi="標楷體"/>
              </w:rPr>
            </w:pPr>
            <w:r w:rsidRPr="004A2932">
              <w:rPr>
                <w:rFonts w:ascii="標楷體" w:eastAsia="標楷體" w:hAnsi="標楷體" w:hint="eastAsia"/>
              </w:rPr>
              <w:t>（三）限制住居（第101條</w:t>
            </w:r>
          </w:p>
          <w:p w:rsidR="00C549E9" w:rsidRPr="004A2932" w:rsidRDefault="00C549E9" w:rsidP="00CD2BAB">
            <w:pPr>
              <w:ind w:firstLineChars="300" w:firstLine="720"/>
              <w:rPr>
                <w:rFonts w:ascii="標楷體" w:eastAsia="標楷體" w:hAnsi="標楷體"/>
              </w:rPr>
            </w:pPr>
            <w:r w:rsidRPr="004A2932">
              <w:rPr>
                <w:rFonts w:ascii="標楷體" w:eastAsia="標楷體" w:hAnsi="標楷體" w:hint="eastAsia"/>
              </w:rPr>
              <w:t>之2）</w:t>
            </w:r>
          </w:p>
          <w:p w:rsidR="00C549E9" w:rsidRPr="004A2932" w:rsidRDefault="00C549E9" w:rsidP="00CD2BAB">
            <w:pPr>
              <w:ind w:left="720" w:hangingChars="300" w:hanging="720"/>
              <w:rPr>
                <w:rFonts w:ascii="標楷體" w:eastAsia="標楷體" w:hAnsi="標楷體"/>
              </w:rPr>
            </w:pPr>
            <w:r w:rsidRPr="004A2932">
              <w:rPr>
                <w:rFonts w:ascii="標楷體" w:eastAsia="標楷體" w:hAnsi="標楷體" w:hint="eastAsia"/>
              </w:rPr>
              <w:t>（四）經停止羈押之被告，亦得命具保（第113條）、責付（第115條）、限制住居（第116條）</w:t>
            </w:r>
          </w:p>
          <w:p w:rsidR="00C549E9" w:rsidRPr="004A2932" w:rsidRDefault="00C549E9" w:rsidP="00CD2BAB">
            <w:pPr>
              <w:ind w:left="720" w:hangingChars="300" w:hanging="720"/>
              <w:rPr>
                <w:rFonts w:ascii="標楷體" w:eastAsia="標楷體" w:hAnsi="標楷體"/>
              </w:rPr>
            </w:pPr>
            <w:r w:rsidRPr="004A2932">
              <w:rPr>
                <w:rFonts w:ascii="標楷體" w:eastAsia="標楷體" w:hAnsi="標楷體" w:hint="eastAsia"/>
              </w:rPr>
              <w:t>（五）法院許可停止羈押時，得命被告定期向法院或檢察官報告。（第116條之2第2項）</w:t>
            </w:r>
          </w:p>
          <w:p w:rsidR="00C549E9" w:rsidRPr="004A2932" w:rsidRDefault="00C549E9" w:rsidP="00CD2BAB">
            <w:pPr>
              <w:ind w:left="720" w:hangingChars="300" w:hanging="720"/>
              <w:rPr>
                <w:rFonts w:ascii="標楷體" w:eastAsia="標楷體" w:hAnsi="標楷體"/>
              </w:rPr>
            </w:pPr>
            <w:r w:rsidRPr="004A2932">
              <w:rPr>
                <w:rFonts w:ascii="標楷體" w:eastAsia="標楷體" w:hAnsi="標楷體" w:hint="eastAsia"/>
              </w:rPr>
              <w:t>（六）停止羈押後，有經合法傳喚無正當理由不到場、受住居之限制而違背、新發生逃亡或有逃亡之虞之事實、違背定期向法院或檢察官報告之命令者，得再行羈押。</w:t>
            </w:r>
          </w:p>
          <w:p w:rsidR="00C549E9" w:rsidRPr="004A2932" w:rsidRDefault="00C549E9" w:rsidP="00397B08">
            <w:pPr>
              <w:rPr>
                <w:rFonts w:ascii="標楷體" w:eastAsia="標楷體" w:hAnsi="標楷體"/>
              </w:rPr>
            </w:pPr>
            <w:r w:rsidRPr="004A2932">
              <w:rPr>
                <w:rFonts w:ascii="標楷體" w:eastAsia="標楷體" w:hAnsi="標楷體" w:hint="eastAsia"/>
              </w:rPr>
              <w:t>除刑事訴訟法外，入出國移民法第6條第1項第3款亦規定司法機關得限制被告出國。</w:t>
            </w:r>
          </w:p>
        </w:tc>
      </w:tr>
      <w:tr w:rsidR="00C549E9" w:rsidRPr="004A2932" w:rsidTr="002078D0">
        <w:tc>
          <w:tcPr>
            <w:tcW w:w="477" w:type="dxa"/>
            <w:tcBorders>
              <w:bottom w:val="single" w:sz="4" w:space="0" w:color="auto"/>
              <w:right w:val="single" w:sz="4" w:space="0" w:color="FF0000"/>
            </w:tcBorders>
            <w:shd w:val="clear" w:color="auto" w:fill="auto"/>
          </w:tcPr>
          <w:p w:rsidR="00C549E9" w:rsidRPr="004A2932" w:rsidRDefault="00C549E9"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C549E9" w:rsidRPr="004A2932" w:rsidRDefault="00C549E9" w:rsidP="00086844">
            <w:pPr>
              <w:ind w:left="480" w:hangingChars="200" w:hanging="480"/>
              <w:rPr>
                <w:rFonts w:ascii="標楷體" w:eastAsia="標楷體" w:hAnsi="標楷體"/>
              </w:rPr>
            </w:pPr>
            <w:r w:rsidRPr="004A2932">
              <w:rPr>
                <w:rFonts w:ascii="標楷體" w:eastAsia="標楷體" w:hAnsi="標楷體"/>
              </w:rPr>
              <w:t>五、</w:t>
            </w:r>
            <w:r w:rsidRPr="004A2932">
              <w:rPr>
                <w:rFonts w:ascii="標楷體" w:eastAsia="標楷體" w:hAnsi="標楷體"/>
                <w:b/>
              </w:rPr>
              <w:t>各締約國均應當在考慮</w:t>
            </w:r>
            <w:r w:rsidRPr="004A2932">
              <w:rPr>
                <w:rFonts w:ascii="標楷體" w:eastAsia="標楷體" w:hAnsi="標楷體"/>
              </w:rPr>
              <w:t>已經被判定實施了有關犯罪的人的早釋或者假釋可能性時，顧及這種犯罪的嚴重性。</w:t>
            </w:r>
          </w:p>
        </w:tc>
        <w:tc>
          <w:tcPr>
            <w:tcW w:w="1454" w:type="dxa"/>
            <w:tcBorders>
              <w:bottom w:val="single" w:sz="4" w:space="0" w:color="auto"/>
            </w:tcBorders>
            <w:shd w:val="clear" w:color="auto" w:fill="auto"/>
          </w:tcPr>
          <w:p w:rsidR="00C549E9" w:rsidRPr="004A2932" w:rsidRDefault="00C549E9" w:rsidP="004B5B31">
            <w:pPr>
              <w:jc w:val="both"/>
              <w:rPr>
                <w:rFonts w:ascii="標楷體" w:eastAsia="標楷體" w:hAnsi="標楷體"/>
              </w:rPr>
            </w:pPr>
            <w:r w:rsidRPr="004A2932">
              <w:rPr>
                <w:rFonts w:ascii="標楷體" w:eastAsia="標楷體" w:hAnsi="標楷體" w:hint="eastAsia"/>
              </w:rPr>
              <w:t>法務部</w:t>
            </w:r>
            <w:r w:rsidR="00090231" w:rsidRPr="004A2932">
              <w:rPr>
                <w:rFonts w:ascii="標楷體" w:eastAsia="標楷體" w:hAnsi="標楷體" w:hint="eastAsia"/>
              </w:rPr>
              <w:t>矯正署</w:t>
            </w:r>
          </w:p>
          <w:p w:rsidR="00C549E9" w:rsidRPr="004A2932" w:rsidRDefault="00C549E9" w:rsidP="004B5B31">
            <w:pPr>
              <w:jc w:val="both"/>
              <w:rPr>
                <w:rFonts w:ascii="標楷體" w:eastAsia="標楷體" w:hAnsi="標楷體"/>
              </w:rPr>
            </w:pPr>
          </w:p>
        </w:tc>
        <w:tc>
          <w:tcPr>
            <w:tcW w:w="1929" w:type="dxa"/>
            <w:tcBorders>
              <w:bottom w:val="single" w:sz="4" w:space="0" w:color="auto"/>
            </w:tcBorders>
            <w:shd w:val="clear" w:color="auto" w:fill="auto"/>
          </w:tcPr>
          <w:p w:rsidR="004561F3" w:rsidRPr="004A2932" w:rsidRDefault="004561F3" w:rsidP="004561F3">
            <w:pPr>
              <w:rPr>
                <w:rFonts w:ascii="標楷體" w:eastAsia="標楷體" w:hAnsi="標楷體"/>
              </w:rPr>
            </w:pPr>
            <w:r w:rsidRPr="004A2932">
              <w:rPr>
                <w:rFonts w:ascii="標楷體" w:eastAsia="標楷體" w:hAnsi="標楷體" w:hint="eastAsia"/>
              </w:rPr>
              <w:t>■ 已符合</w:t>
            </w:r>
          </w:p>
          <w:p w:rsidR="004561F3" w:rsidRPr="004A2932" w:rsidRDefault="004561F3" w:rsidP="004561F3">
            <w:pPr>
              <w:rPr>
                <w:rFonts w:ascii="標楷體" w:eastAsia="標楷體" w:hAnsi="標楷體"/>
              </w:rPr>
            </w:pPr>
            <w:r w:rsidRPr="004A2932">
              <w:rPr>
                <w:rFonts w:ascii="標楷體" w:eastAsia="標楷體" w:hAnsi="標楷體" w:hint="eastAsia"/>
              </w:rPr>
              <w:t>□ 部分符合</w:t>
            </w:r>
          </w:p>
          <w:p w:rsidR="004561F3" w:rsidRPr="004A2932" w:rsidRDefault="004561F3" w:rsidP="004561F3">
            <w:pPr>
              <w:rPr>
                <w:rFonts w:ascii="標楷體" w:eastAsia="標楷體" w:hAnsi="標楷體"/>
              </w:rPr>
            </w:pPr>
            <w:r w:rsidRPr="004A2932">
              <w:rPr>
                <w:rFonts w:ascii="標楷體" w:eastAsia="標楷體" w:hAnsi="標楷體" w:hint="eastAsia"/>
              </w:rPr>
              <w:t>□ 未符合</w:t>
            </w:r>
          </w:p>
          <w:p w:rsidR="00C549E9" w:rsidRPr="004A2932" w:rsidRDefault="00C549E9" w:rsidP="005E1957">
            <w:pPr>
              <w:rPr>
                <w:rFonts w:ascii="標楷體" w:eastAsia="標楷體" w:hAnsi="標楷體"/>
              </w:rPr>
            </w:pPr>
          </w:p>
        </w:tc>
        <w:tc>
          <w:tcPr>
            <w:tcW w:w="3297" w:type="dxa"/>
            <w:tcBorders>
              <w:bottom w:val="single" w:sz="4" w:space="0" w:color="auto"/>
            </w:tcBorders>
            <w:shd w:val="clear" w:color="auto" w:fill="auto"/>
          </w:tcPr>
          <w:p w:rsidR="00C549E9" w:rsidRPr="004A2932" w:rsidRDefault="00C549E9" w:rsidP="00537ACE">
            <w:pPr>
              <w:rPr>
                <w:rFonts w:ascii="標楷體" w:eastAsia="標楷體" w:hAnsi="標楷體"/>
              </w:rPr>
            </w:pPr>
            <w:r w:rsidRPr="004A2932">
              <w:rPr>
                <w:rFonts w:ascii="標楷體" w:eastAsia="標楷體" w:hAnsi="標楷體" w:hint="eastAsia"/>
              </w:rPr>
              <w:t>依我國刑法第77條之規定，無期徒刑須執行</w:t>
            </w:r>
            <w:r w:rsidR="00537ACE" w:rsidRPr="004A2932">
              <w:rPr>
                <w:rFonts w:ascii="標楷體" w:eastAsia="標楷體" w:hAnsi="標楷體" w:hint="eastAsia"/>
              </w:rPr>
              <w:t>逾</w:t>
            </w:r>
            <w:r w:rsidRPr="004A2932">
              <w:rPr>
                <w:rFonts w:ascii="標楷體" w:eastAsia="標楷體" w:hAnsi="標楷體" w:hint="eastAsia"/>
              </w:rPr>
              <w:t>25年、有期徒刑執行逾二分之一，累犯逾三分之二，於有悛悔實據者，方准許假釋出獄。</w:t>
            </w:r>
          </w:p>
        </w:tc>
      </w:tr>
      <w:tr w:rsidR="00C549E9" w:rsidRPr="004A2932" w:rsidTr="002078D0">
        <w:trPr>
          <w:trHeight w:val="13135"/>
        </w:trPr>
        <w:tc>
          <w:tcPr>
            <w:tcW w:w="477" w:type="dxa"/>
            <w:tcBorders>
              <w:right w:val="single" w:sz="4" w:space="0" w:color="FF0000"/>
            </w:tcBorders>
            <w:shd w:val="clear" w:color="auto" w:fill="auto"/>
          </w:tcPr>
          <w:p w:rsidR="00C549E9" w:rsidRPr="004A2932" w:rsidRDefault="00C549E9" w:rsidP="00647260">
            <w:pPr>
              <w:numPr>
                <w:ilvl w:val="0"/>
                <w:numId w:val="2"/>
              </w:numPr>
              <w:rPr>
                <w:rFonts w:ascii="標楷體" w:eastAsia="標楷體" w:hAnsi="標楷體"/>
              </w:rPr>
            </w:pPr>
          </w:p>
        </w:tc>
        <w:tc>
          <w:tcPr>
            <w:tcW w:w="2652" w:type="dxa"/>
            <w:tcBorders>
              <w:right w:val="single" w:sz="4" w:space="0" w:color="FF0000"/>
            </w:tcBorders>
            <w:shd w:val="clear" w:color="auto" w:fill="auto"/>
          </w:tcPr>
          <w:p w:rsidR="00C549E9" w:rsidRPr="004A2932" w:rsidRDefault="00C549E9" w:rsidP="00086844">
            <w:pPr>
              <w:ind w:left="480" w:hangingChars="200" w:hanging="480"/>
              <w:rPr>
                <w:rFonts w:ascii="標楷體" w:eastAsia="標楷體" w:hAnsi="標楷體"/>
              </w:rPr>
            </w:pPr>
            <w:r w:rsidRPr="004A2932">
              <w:rPr>
                <w:rFonts w:ascii="標楷體" w:eastAsia="標楷體" w:hAnsi="標楷體"/>
              </w:rPr>
              <w:t>六、</w:t>
            </w:r>
            <w:r w:rsidRPr="004A2932">
              <w:rPr>
                <w:rFonts w:ascii="標楷體" w:eastAsia="標楷體" w:hAnsi="標楷體"/>
                <w:b/>
              </w:rPr>
              <w:t>各締約國均應當</w:t>
            </w:r>
            <w:r w:rsidRPr="004A2932">
              <w:rPr>
                <w:rFonts w:ascii="標楷體" w:eastAsia="標楷體" w:hAnsi="標楷體"/>
              </w:rPr>
              <w:t>在符合本國法律制度基本原則的範圍內，考慮建立有關程式，使有關部門得以對被指控實施了根據本公約確立的犯罪的公職人員酌情予以撤職、停職或者調職，但應當尊重無罪推定原則。</w:t>
            </w:r>
          </w:p>
        </w:tc>
        <w:tc>
          <w:tcPr>
            <w:tcW w:w="1454" w:type="dxa"/>
            <w:shd w:val="clear" w:color="auto" w:fill="auto"/>
          </w:tcPr>
          <w:p w:rsidR="00C549E9" w:rsidRPr="004A2932" w:rsidRDefault="00C549E9" w:rsidP="004B5B31">
            <w:pPr>
              <w:jc w:val="both"/>
              <w:rPr>
                <w:rFonts w:ascii="標楷體" w:eastAsia="標楷體" w:hAnsi="標楷體"/>
              </w:rPr>
            </w:pPr>
            <w:r w:rsidRPr="004A2932">
              <w:rPr>
                <w:rFonts w:ascii="標楷體" w:eastAsia="標楷體" w:hAnsi="標楷體" w:hint="eastAsia"/>
              </w:rPr>
              <w:t>銓敘部、人事</w:t>
            </w:r>
            <w:r w:rsidR="00090231" w:rsidRPr="004A2932">
              <w:rPr>
                <w:rFonts w:ascii="標楷體" w:eastAsia="標楷體" w:hAnsi="標楷體" w:hint="eastAsia"/>
              </w:rPr>
              <w:t>行政總處</w:t>
            </w:r>
          </w:p>
        </w:tc>
        <w:tc>
          <w:tcPr>
            <w:tcW w:w="1929" w:type="dxa"/>
            <w:shd w:val="clear" w:color="auto" w:fill="auto"/>
          </w:tcPr>
          <w:p w:rsidR="004561F3" w:rsidRPr="004A2932" w:rsidRDefault="004561F3" w:rsidP="004561F3">
            <w:pPr>
              <w:rPr>
                <w:rFonts w:ascii="標楷體" w:eastAsia="標楷體" w:hAnsi="標楷體"/>
              </w:rPr>
            </w:pPr>
            <w:r w:rsidRPr="004A2932">
              <w:rPr>
                <w:rFonts w:ascii="標楷體" w:eastAsia="標楷體" w:hAnsi="標楷體" w:hint="eastAsia"/>
              </w:rPr>
              <w:t>■ 已符合</w:t>
            </w:r>
          </w:p>
          <w:p w:rsidR="004561F3" w:rsidRPr="004A2932" w:rsidRDefault="004561F3" w:rsidP="004561F3">
            <w:pPr>
              <w:rPr>
                <w:rFonts w:ascii="標楷體" w:eastAsia="標楷體" w:hAnsi="標楷體"/>
              </w:rPr>
            </w:pPr>
            <w:r w:rsidRPr="004A2932">
              <w:rPr>
                <w:rFonts w:ascii="標楷體" w:eastAsia="標楷體" w:hAnsi="標楷體" w:hint="eastAsia"/>
              </w:rPr>
              <w:t>□ 部分符合</w:t>
            </w:r>
          </w:p>
          <w:p w:rsidR="004561F3" w:rsidRPr="004A2932" w:rsidRDefault="004561F3" w:rsidP="004561F3">
            <w:pPr>
              <w:rPr>
                <w:rFonts w:ascii="標楷體" w:eastAsia="標楷體" w:hAnsi="標楷體"/>
              </w:rPr>
            </w:pPr>
            <w:r w:rsidRPr="004A2932">
              <w:rPr>
                <w:rFonts w:ascii="標楷體" w:eastAsia="標楷體" w:hAnsi="標楷體" w:hint="eastAsia"/>
              </w:rPr>
              <w:t>□ 未符合</w:t>
            </w:r>
          </w:p>
          <w:p w:rsidR="00C549E9" w:rsidRPr="004A2932" w:rsidRDefault="00C549E9" w:rsidP="00D51896">
            <w:pPr>
              <w:rPr>
                <w:rFonts w:ascii="標楷體" w:eastAsia="標楷體" w:hAnsi="標楷體"/>
              </w:rPr>
            </w:pPr>
          </w:p>
        </w:tc>
        <w:tc>
          <w:tcPr>
            <w:tcW w:w="3297" w:type="dxa"/>
            <w:shd w:val="clear" w:color="auto" w:fill="auto"/>
          </w:tcPr>
          <w:p w:rsidR="00C549E9" w:rsidRPr="00D51896" w:rsidRDefault="00C549E9" w:rsidP="009132AD">
            <w:pPr>
              <w:rPr>
                <w:rFonts w:ascii="標楷體" w:eastAsia="標楷體" w:hAnsi="標楷體"/>
                <w:b/>
              </w:rPr>
            </w:pPr>
            <w:r w:rsidRPr="00D51896">
              <w:rPr>
                <w:rFonts w:ascii="標楷體" w:eastAsia="標楷體" w:hAnsi="標楷體" w:hint="eastAsia"/>
                <w:b/>
              </w:rPr>
              <w:t>銓敘部</w:t>
            </w:r>
          </w:p>
          <w:p w:rsidR="00771315" w:rsidRPr="004A2932" w:rsidRDefault="00771315" w:rsidP="00771315">
            <w:pPr>
              <w:tabs>
                <w:tab w:val="num" w:pos="480"/>
              </w:tabs>
              <w:ind w:left="480" w:hanging="480"/>
              <w:jc w:val="both"/>
              <w:rPr>
                <w:rFonts w:ascii="標楷體" w:eastAsia="標楷體" w:hAnsi="標楷體"/>
              </w:rPr>
            </w:pPr>
            <w:r w:rsidRPr="004A2932">
              <w:rPr>
                <w:rFonts w:ascii="標楷體" w:eastAsia="標楷體" w:hAnsi="標楷體" w:hint="eastAsia"/>
              </w:rPr>
              <w:t>一、公務人員任用法第</w:t>
            </w:r>
            <w:r w:rsidRPr="004A2932">
              <w:rPr>
                <w:rFonts w:ascii="標楷體" w:eastAsia="標楷體" w:hAnsi="標楷體"/>
              </w:rPr>
              <w:t>28</w:t>
            </w:r>
            <w:r w:rsidRPr="004A2932">
              <w:rPr>
                <w:rFonts w:ascii="標楷體" w:eastAsia="標楷體" w:hAnsi="標楷體" w:hint="eastAsia"/>
              </w:rPr>
              <w:t>條第</w:t>
            </w:r>
            <w:r w:rsidRPr="004A2932">
              <w:rPr>
                <w:rFonts w:ascii="標楷體" w:eastAsia="標楷體" w:hAnsi="標楷體"/>
              </w:rPr>
              <w:t xml:space="preserve">1 </w:t>
            </w:r>
            <w:r w:rsidRPr="004A2932">
              <w:rPr>
                <w:rFonts w:ascii="標楷體" w:eastAsia="標楷體" w:hAnsi="標楷體" w:hint="eastAsia"/>
              </w:rPr>
              <w:t>項第</w:t>
            </w:r>
            <w:r w:rsidRPr="004A2932">
              <w:rPr>
                <w:rFonts w:ascii="標楷體" w:eastAsia="標楷體" w:hAnsi="標楷體"/>
              </w:rPr>
              <w:t>4</w:t>
            </w:r>
            <w:r w:rsidRPr="004A2932">
              <w:rPr>
                <w:rFonts w:ascii="標楷體" w:eastAsia="標楷體" w:hAnsi="標楷體" w:hint="eastAsia"/>
              </w:rPr>
              <w:t>款規定，曾服公務有貪污行為，經判刑確定或通緝有案尚未結案者，不得任用為公務人員。</w:t>
            </w:r>
          </w:p>
          <w:p w:rsidR="00C549E9" w:rsidRPr="004A2932" w:rsidRDefault="00771315" w:rsidP="00771315">
            <w:pPr>
              <w:tabs>
                <w:tab w:val="num" w:pos="480"/>
              </w:tabs>
              <w:ind w:left="480" w:hanging="480"/>
              <w:jc w:val="both"/>
              <w:rPr>
                <w:rFonts w:ascii="標楷體" w:eastAsia="標楷體" w:hAnsi="標楷體"/>
              </w:rPr>
            </w:pPr>
            <w:r w:rsidRPr="004A2932">
              <w:rPr>
                <w:rFonts w:ascii="標楷體" w:eastAsia="標楷體" w:hAnsi="標楷體" w:hint="eastAsia"/>
              </w:rPr>
              <w:t>二、公務人員考績法第</w:t>
            </w:r>
            <w:r w:rsidRPr="004A2932">
              <w:rPr>
                <w:rFonts w:ascii="標楷體" w:eastAsia="標楷體" w:hAnsi="標楷體"/>
              </w:rPr>
              <w:t>12</w:t>
            </w:r>
            <w:r w:rsidRPr="004A2932">
              <w:rPr>
                <w:rFonts w:ascii="標楷體" w:eastAsia="標楷體" w:hAnsi="標楷體" w:hint="eastAsia"/>
              </w:rPr>
              <w:t>條第</w:t>
            </w:r>
            <w:r w:rsidRPr="004A2932">
              <w:rPr>
                <w:rFonts w:ascii="標楷體" w:eastAsia="標楷體" w:hAnsi="標楷體"/>
              </w:rPr>
              <w:t>3</w:t>
            </w:r>
            <w:r w:rsidRPr="004A2932">
              <w:rPr>
                <w:rFonts w:ascii="標楷體" w:eastAsia="標楷體" w:hAnsi="標楷體" w:hint="eastAsia"/>
              </w:rPr>
              <w:t>項第</w:t>
            </w:r>
            <w:r w:rsidRPr="004A2932">
              <w:rPr>
                <w:rFonts w:ascii="標楷體" w:eastAsia="標楷體" w:hAnsi="標楷體"/>
              </w:rPr>
              <w:t>4</w:t>
            </w:r>
            <w:r w:rsidRPr="004A2932">
              <w:rPr>
                <w:rFonts w:ascii="標楷體" w:eastAsia="標楷體" w:hAnsi="標楷體" w:hint="eastAsia"/>
              </w:rPr>
              <w:t>款已規定「涉及貪污案件，其行政責任重大，有確實證據者」，為一次記二大過專案考績免職處分之要件。其施行細則第</w:t>
            </w:r>
            <w:r w:rsidRPr="004A2932">
              <w:rPr>
                <w:rFonts w:ascii="標楷體" w:eastAsia="標楷體" w:hAnsi="標楷體"/>
              </w:rPr>
              <w:t>24</w:t>
            </w:r>
            <w:r w:rsidRPr="004A2932">
              <w:rPr>
                <w:rFonts w:ascii="標楷體" w:eastAsia="標楷體" w:hAnsi="標楷體" w:hint="eastAsia"/>
              </w:rPr>
              <w:t>條則規定，於免職處分未確定前係先行停職，俟確定後再執行免職處分。又依公務人員俸給法第</w:t>
            </w:r>
            <w:r w:rsidRPr="004A2932">
              <w:rPr>
                <w:rFonts w:ascii="標楷體" w:eastAsia="標楷體" w:hAnsi="標楷體"/>
              </w:rPr>
              <w:t>21</w:t>
            </w:r>
            <w:r w:rsidRPr="004A2932">
              <w:rPr>
                <w:rFonts w:ascii="標楷體" w:eastAsia="標楷體" w:hAnsi="標楷體" w:hint="eastAsia"/>
              </w:rPr>
              <w:t>條規定，依法停職人員於停職期間得發給半數之本俸（年功俸）至其復職、撤職、休職、免職或辭職時為止；先予復職者，則須俟刑事判決確定未受徒刑之執行；或經移付懲戒，須未受撤職、休職之懲戒處分者，始得補發停職期間未發之本俸（年功俸）。</w:t>
            </w:r>
          </w:p>
          <w:p w:rsidR="00771315" w:rsidRPr="004A2932" w:rsidRDefault="00771315" w:rsidP="00771315">
            <w:pPr>
              <w:ind w:left="-51"/>
              <w:rPr>
                <w:rFonts w:ascii="標楷體" w:eastAsia="標楷體" w:hAnsi="標楷體"/>
              </w:rPr>
            </w:pPr>
          </w:p>
          <w:p w:rsidR="00C549E9" w:rsidRPr="00D51896" w:rsidRDefault="00C549E9" w:rsidP="001376B2">
            <w:pPr>
              <w:rPr>
                <w:rFonts w:ascii="標楷體" w:eastAsia="標楷體" w:hAnsi="標楷體"/>
                <w:b/>
              </w:rPr>
            </w:pPr>
            <w:r w:rsidRPr="00D51896">
              <w:rPr>
                <w:rFonts w:ascii="標楷體" w:eastAsia="標楷體" w:hAnsi="標楷體" w:hint="eastAsia"/>
                <w:b/>
              </w:rPr>
              <w:t>人事</w:t>
            </w:r>
            <w:r w:rsidR="00090231" w:rsidRPr="00D51896">
              <w:rPr>
                <w:rFonts w:ascii="標楷體" w:eastAsia="標楷體" w:hAnsi="標楷體" w:hint="eastAsia"/>
                <w:b/>
              </w:rPr>
              <w:t>行政總處</w:t>
            </w:r>
          </w:p>
          <w:p w:rsidR="00C549E9" w:rsidRPr="004A2932" w:rsidRDefault="00C549E9" w:rsidP="00C30B8F">
            <w:pPr>
              <w:jc w:val="both"/>
              <w:rPr>
                <w:rFonts w:ascii="標楷體" w:eastAsia="標楷體" w:hAnsi="標楷體"/>
              </w:rPr>
            </w:pPr>
            <w:r w:rsidRPr="004A2932">
              <w:rPr>
                <w:rFonts w:ascii="標楷體" w:eastAsia="標楷體" w:hAnsi="標楷體" w:hint="eastAsia"/>
              </w:rPr>
              <w:t>依公務人員任用法第28條第1項第4款規定，曾服公務有貪污行為，經判刑確定或通緝有案尚未結案者，不得任用為公務人員，公務人員於任用後有該款情事者應予免職，任用後發現其於任用時有該款情事者應撤銷任用。</w:t>
            </w:r>
          </w:p>
          <w:p w:rsidR="00C549E9" w:rsidRPr="004A2932" w:rsidRDefault="00C549E9" w:rsidP="001376B2">
            <w:pPr>
              <w:rPr>
                <w:rFonts w:ascii="標楷體" w:eastAsia="標楷體" w:hAnsi="標楷體"/>
              </w:rPr>
            </w:pPr>
          </w:p>
        </w:tc>
      </w:tr>
      <w:tr w:rsidR="00C549E9" w:rsidRPr="004A2932" w:rsidTr="002078D0">
        <w:tc>
          <w:tcPr>
            <w:tcW w:w="477" w:type="dxa"/>
            <w:tcBorders>
              <w:bottom w:val="single" w:sz="4" w:space="0" w:color="auto"/>
              <w:right w:val="single" w:sz="4" w:space="0" w:color="FF0000"/>
            </w:tcBorders>
            <w:shd w:val="clear" w:color="auto" w:fill="auto"/>
          </w:tcPr>
          <w:p w:rsidR="00C549E9" w:rsidRPr="004A2932" w:rsidRDefault="00C549E9"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C549E9" w:rsidRPr="004A2932" w:rsidRDefault="00C549E9" w:rsidP="00086844">
            <w:pPr>
              <w:ind w:left="480" w:hangingChars="200" w:hanging="480"/>
              <w:rPr>
                <w:rFonts w:ascii="標楷體" w:eastAsia="標楷體" w:hAnsi="標楷體"/>
              </w:rPr>
            </w:pPr>
            <w:r w:rsidRPr="004A2932">
              <w:rPr>
                <w:rFonts w:ascii="標楷體" w:eastAsia="標楷體" w:hAnsi="標楷體"/>
              </w:rPr>
              <w:t>七、</w:t>
            </w:r>
            <w:r w:rsidRPr="004A2932">
              <w:rPr>
                <w:rFonts w:ascii="標楷體" w:eastAsia="標楷體" w:hAnsi="標楷體"/>
                <w:b/>
              </w:rPr>
              <w:t>各締約國均應當</w:t>
            </w:r>
            <w:r w:rsidRPr="004A2932">
              <w:rPr>
                <w:rFonts w:ascii="標楷體" w:eastAsia="標楷體" w:hAnsi="標楷體"/>
              </w:rPr>
              <w:t>在符合本國法律制度基本原則的範圍內，根</w:t>
            </w:r>
            <w:r w:rsidRPr="004A2932">
              <w:rPr>
                <w:rFonts w:ascii="標楷體" w:eastAsia="標楷體" w:hAnsi="標楷體"/>
              </w:rPr>
              <w:lastRenderedPageBreak/>
              <w:t>據犯罪的嚴重性，考慮建立程式，據以通過法院令或者任何其他適當手段，取消被判定實施了根據本公約確立的犯罪的人在本國法律確定的一段期限內擔任下列職務的資格：</w:t>
            </w:r>
          </w:p>
          <w:p w:rsidR="00C549E9" w:rsidRPr="004A2932" w:rsidRDefault="00C549E9" w:rsidP="00086844">
            <w:pPr>
              <w:ind w:left="480" w:hangingChars="200" w:hanging="480"/>
              <w:rPr>
                <w:rFonts w:ascii="標楷體" w:eastAsia="標楷體" w:hAnsi="標楷體"/>
              </w:rPr>
            </w:pPr>
            <w:r w:rsidRPr="004A2932">
              <w:rPr>
                <w:rFonts w:ascii="標楷體" w:eastAsia="標楷體" w:hAnsi="標楷體"/>
              </w:rPr>
              <w:t>（一）公職；</w:t>
            </w:r>
          </w:p>
          <w:p w:rsidR="00C549E9" w:rsidRPr="004A2932" w:rsidRDefault="00C549E9" w:rsidP="00086844">
            <w:pPr>
              <w:ind w:left="480" w:hangingChars="200" w:hanging="480"/>
              <w:rPr>
                <w:rFonts w:ascii="標楷體" w:eastAsia="標楷體" w:hAnsi="標楷體"/>
              </w:rPr>
            </w:pPr>
            <w:r w:rsidRPr="004A2932">
              <w:rPr>
                <w:rFonts w:ascii="標楷體" w:eastAsia="標楷體" w:hAnsi="標楷體"/>
              </w:rPr>
              <w:t>（二）完全國有或者部分國有的企業中的職務。</w:t>
            </w:r>
          </w:p>
        </w:tc>
        <w:tc>
          <w:tcPr>
            <w:tcW w:w="1454" w:type="dxa"/>
            <w:tcBorders>
              <w:bottom w:val="single" w:sz="4" w:space="0" w:color="auto"/>
            </w:tcBorders>
            <w:shd w:val="clear" w:color="auto" w:fill="auto"/>
          </w:tcPr>
          <w:p w:rsidR="00CD2BAB" w:rsidRPr="004A2932" w:rsidRDefault="00946321" w:rsidP="004B5B31">
            <w:pPr>
              <w:jc w:val="both"/>
              <w:rPr>
                <w:rFonts w:ascii="標楷體" w:eastAsia="標楷體" w:hAnsi="標楷體"/>
              </w:rPr>
            </w:pPr>
            <w:r w:rsidRPr="004A2932">
              <w:rPr>
                <w:rFonts w:ascii="標楷體" w:eastAsia="標楷體" w:hAnsi="標楷體" w:hint="eastAsia"/>
              </w:rPr>
              <w:lastRenderedPageBreak/>
              <w:t>行政院</w:t>
            </w:r>
            <w:r w:rsidR="00C549E9" w:rsidRPr="004A2932">
              <w:rPr>
                <w:rFonts w:ascii="標楷體" w:eastAsia="標楷體" w:hAnsi="標楷體" w:hint="eastAsia"/>
              </w:rPr>
              <w:t>人事</w:t>
            </w:r>
            <w:r w:rsidR="00090231" w:rsidRPr="004A2932">
              <w:rPr>
                <w:rFonts w:ascii="標楷體" w:eastAsia="標楷體" w:hAnsi="標楷體" w:hint="eastAsia"/>
              </w:rPr>
              <w:t>行政總處</w:t>
            </w:r>
          </w:p>
          <w:p w:rsidR="00C549E9" w:rsidRPr="004A2932" w:rsidRDefault="00C549E9" w:rsidP="004B5B31">
            <w:pPr>
              <w:jc w:val="both"/>
              <w:rPr>
                <w:rFonts w:ascii="標楷體" w:eastAsia="標楷體" w:hAnsi="標楷體"/>
              </w:rPr>
            </w:pPr>
            <w:r w:rsidRPr="004A2932">
              <w:rPr>
                <w:rFonts w:ascii="標楷體" w:eastAsia="標楷體" w:hAnsi="標楷體" w:hint="eastAsia"/>
              </w:rPr>
              <w:t>經濟部</w:t>
            </w:r>
          </w:p>
        </w:tc>
        <w:tc>
          <w:tcPr>
            <w:tcW w:w="1929" w:type="dxa"/>
            <w:tcBorders>
              <w:bottom w:val="single" w:sz="4" w:space="0" w:color="auto"/>
            </w:tcBorders>
            <w:shd w:val="clear" w:color="auto" w:fill="auto"/>
          </w:tcPr>
          <w:p w:rsidR="004561F3" w:rsidRPr="004A2932" w:rsidRDefault="004561F3" w:rsidP="004561F3">
            <w:pPr>
              <w:rPr>
                <w:rFonts w:ascii="標楷體" w:eastAsia="標楷體" w:hAnsi="標楷體"/>
              </w:rPr>
            </w:pPr>
            <w:r w:rsidRPr="004A2932">
              <w:rPr>
                <w:rFonts w:ascii="標楷體" w:eastAsia="標楷體" w:hAnsi="標楷體" w:hint="eastAsia"/>
              </w:rPr>
              <w:t>■ 已符合</w:t>
            </w:r>
          </w:p>
          <w:p w:rsidR="004561F3" w:rsidRPr="004A2932" w:rsidRDefault="004561F3" w:rsidP="004561F3">
            <w:pPr>
              <w:rPr>
                <w:rFonts w:ascii="標楷體" w:eastAsia="標楷體" w:hAnsi="標楷體"/>
              </w:rPr>
            </w:pPr>
            <w:r w:rsidRPr="004A2932">
              <w:rPr>
                <w:rFonts w:ascii="標楷體" w:eastAsia="標楷體" w:hAnsi="標楷體" w:hint="eastAsia"/>
              </w:rPr>
              <w:t>□ 部分符合</w:t>
            </w:r>
          </w:p>
          <w:p w:rsidR="004561F3" w:rsidRPr="004A2932" w:rsidRDefault="004561F3" w:rsidP="004561F3">
            <w:pPr>
              <w:rPr>
                <w:rFonts w:ascii="標楷體" w:eastAsia="標楷體" w:hAnsi="標楷體"/>
              </w:rPr>
            </w:pPr>
            <w:r w:rsidRPr="004A2932">
              <w:rPr>
                <w:rFonts w:ascii="標楷體" w:eastAsia="標楷體" w:hAnsi="標楷體" w:hint="eastAsia"/>
              </w:rPr>
              <w:t>□ 未符合</w:t>
            </w:r>
          </w:p>
          <w:p w:rsidR="00C549E9" w:rsidRPr="004A2932" w:rsidRDefault="00C549E9" w:rsidP="00E86044">
            <w:pPr>
              <w:rPr>
                <w:rFonts w:ascii="標楷體" w:eastAsia="標楷體" w:hAnsi="標楷體"/>
              </w:rPr>
            </w:pPr>
          </w:p>
        </w:tc>
        <w:tc>
          <w:tcPr>
            <w:tcW w:w="3297" w:type="dxa"/>
            <w:tcBorders>
              <w:bottom w:val="single" w:sz="4" w:space="0" w:color="auto"/>
            </w:tcBorders>
            <w:shd w:val="clear" w:color="auto" w:fill="auto"/>
          </w:tcPr>
          <w:p w:rsidR="00C549E9" w:rsidRPr="00D51896" w:rsidRDefault="00946321" w:rsidP="00D636CB">
            <w:pPr>
              <w:rPr>
                <w:rFonts w:ascii="標楷體" w:eastAsia="標楷體" w:hAnsi="標楷體"/>
                <w:b/>
              </w:rPr>
            </w:pPr>
            <w:r w:rsidRPr="00D51896">
              <w:rPr>
                <w:rFonts w:ascii="標楷體" w:eastAsia="標楷體" w:hAnsi="標楷體" w:hint="eastAsia"/>
                <w:b/>
              </w:rPr>
              <w:lastRenderedPageBreak/>
              <w:t>行政院</w:t>
            </w:r>
            <w:r w:rsidR="00C549E9" w:rsidRPr="00D51896">
              <w:rPr>
                <w:rFonts w:ascii="標楷體" w:eastAsia="標楷體" w:hAnsi="標楷體" w:hint="eastAsia"/>
                <w:b/>
              </w:rPr>
              <w:t>人事</w:t>
            </w:r>
            <w:r w:rsidR="00090231" w:rsidRPr="00D51896">
              <w:rPr>
                <w:rFonts w:ascii="標楷體" w:eastAsia="標楷體" w:hAnsi="標楷體" w:hint="eastAsia"/>
                <w:b/>
              </w:rPr>
              <w:t>行政總處</w:t>
            </w:r>
          </w:p>
          <w:p w:rsidR="00C549E9" w:rsidRPr="004A2932" w:rsidRDefault="00C549E9" w:rsidP="00C30B8F">
            <w:pPr>
              <w:jc w:val="both"/>
              <w:rPr>
                <w:rFonts w:ascii="標楷體" w:eastAsia="標楷體" w:hAnsi="標楷體"/>
              </w:rPr>
            </w:pPr>
            <w:r w:rsidRPr="004A2932">
              <w:rPr>
                <w:rFonts w:ascii="標楷體" w:eastAsia="標楷體" w:hAnsi="標楷體" w:hint="eastAsia"/>
              </w:rPr>
              <w:t>依公務人員任用法第28條第1項第4款規定，曾服公務有貪污</w:t>
            </w:r>
            <w:r w:rsidRPr="004A2932">
              <w:rPr>
                <w:rFonts w:ascii="標楷體" w:eastAsia="標楷體" w:hAnsi="標楷體" w:hint="eastAsia"/>
              </w:rPr>
              <w:lastRenderedPageBreak/>
              <w:t>行為，經判刑確定或通緝有案尚未結案者，不得任用為公務人員；我國現行規定較本公約規範內容更為嚴格。</w:t>
            </w:r>
          </w:p>
          <w:p w:rsidR="000548A9" w:rsidRPr="004A2932" w:rsidRDefault="000548A9" w:rsidP="00D636CB">
            <w:pPr>
              <w:rPr>
                <w:rFonts w:ascii="標楷體" w:eastAsia="標楷體" w:hAnsi="標楷體"/>
              </w:rPr>
            </w:pPr>
          </w:p>
          <w:p w:rsidR="000548A9" w:rsidRPr="00D51896" w:rsidRDefault="000548A9" w:rsidP="000548A9">
            <w:pPr>
              <w:jc w:val="both"/>
              <w:rPr>
                <w:rFonts w:ascii="標楷體" w:eastAsia="標楷體" w:hAnsi="標楷體"/>
                <w:b/>
              </w:rPr>
            </w:pPr>
            <w:r w:rsidRPr="00D51896">
              <w:rPr>
                <w:rFonts w:ascii="標楷體" w:eastAsia="標楷體" w:hAnsi="標楷體" w:hint="eastAsia"/>
                <w:b/>
              </w:rPr>
              <w:t>經濟部</w:t>
            </w:r>
          </w:p>
          <w:p w:rsidR="000548A9" w:rsidRPr="004A2932" w:rsidRDefault="000548A9" w:rsidP="000548A9">
            <w:pPr>
              <w:jc w:val="both"/>
              <w:rPr>
                <w:rFonts w:ascii="標楷體" w:eastAsia="標楷體" w:hAnsi="標楷體"/>
              </w:rPr>
            </w:pPr>
            <w:r w:rsidRPr="004A2932">
              <w:rPr>
                <w:rFonts w:ascii="標楷體" w:eastAsia="標楷體" w:hAnsi="標楷體" w:hint="eastAsia"/>
              </w:rPr>
              <w:t>依『經濟部所屬事業機構人事管理準則實施要點』第6點第4款規定，曾服公務有貪污行為或業務侵占行為，經判刑確定或通緝有案尚未結案者，不得予以派(僱)用或聘僱為本部所屬事業機構人員；其規定與本公約規範精神相符。</w:t>
            </w:r>
          </w:p>
        </w:tc>
      </w:tr>
      <w:tr w:rsidR="00C549E9" w:rsidRPr="004A2932" w:rsidTr="002078D0">
        <w:tc>
          <w:tcPr>
            <w:tcW w:w="477" w:type="dxa"/>
            <w:tcBorders>
              <w:bottom w:val="single" w:sz="4" w:space="0" w:color="auto"/>
              <w:right w:val="single" w:sz="4" w:space="0" w:color="FF0000"/>
            </w:tcBorders>
            <w:shd w:val="clear" w:color="auto" w:fill="auto"/>
          </w:tcPr>
          <w:p w:rsidR="00C549E9" w:rsidRPr="004A2932" w:rsidRDefault="00C549E9"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C549E9" w:rsidRPr="004A2932" w:rsidRDefault="00C549E9" w:rsidP="00086844">
            <w:pPr>
              <w:ind w:left="480" w:hangingChars="200" w:hanging="480"/>
              <w:rPr>
                <w:rFonts w:ascii="標楷體" w:eastAsia="標楷體" w:hAnsi="標楷體"/>
              </w:rPr>
            </w:pPr>
            <w:r w:rsidRPr="004A2932">
              <w:rPr>
                <w:rFonts w:ascii="標楷體" w:eastAsia="標楷體" w:hAnsi="標楷體"/>
              </w:rPr>
              <w:t>八、本條第一款不妨礙主管機關對公務員行使紀律處分權。</w:t>
            </w:r>
          </w:p>
        </w:tc>
        <w:tc>
          <w:tcPr>
            <w:tcW w:w="1454" w:type="dxa"/>
            <w:tcBorders>
              <w:bottom w:val="single" w:sz="4" w:space="0" w:color="auto"/>
            </w:tcBorders>
            <w:shd w:val="clear" w:color="auto" w:fill="auto"/>
          </w:tcPr>
          <w:p w:rsidR="00C549E9" w:rsidRPr="004A2932" w:rsidRDefault="00946321" w:rsidP="004B5B31">
            <w:pPr>
              <w:jc w:val="both"/>
              <w:rPr>
                <w:rFonts w:ascii="標楷體" w:eastAsia="標楷體" w:hAnsi="標楷體"/>
              </w:rPr>
            </w:pPr>
            <w:r w:rsidRPr="004A2932">
              <w:rPr>
                <w:rFonts w:ascii="標楷體" w:eastAsia="標楷體" w:hAnsi="標楷體" w:hint="eastAsia"/>
              </w:rPr>
              <w:t>行政院</w:t>
            </w:r>
            <w:r w:rsidR="00C549E9" w:rsidRPr="004A2932">
              <w:rPr>
                <w:rFonts w:ascii="標楷體" w:eastAsia="標楷體" w:hAnsi="標楷體" w:hint="eastAsia"/>
              </w:rPr>
              <w:t>人事</w:t>
            </w:r>
            <w:r w:rsidR="00090231" w:rsidRPr="004A2932">
              <w:rPr>
                <w:rFonts w:ascii="標楷體" w:eastAsia="標楷體" w:hAnsi="標楷體" w:hint="eastAsia"/>
              </w:rPr>
              <w:t>行政總處</w:t>
            </w:r>
          </w:p>
        </w:tc>
        <w:tc>
          <w:tcPr>
            <w:tcW w:w="1929" w:type="dxa"/>
            <w:tcBorders>
              <w:bottom w:val="single" w:sz="4" w:space="0" w:color="auto"/>
            </w:tcBorders>
            <w:shd w:val="clear" w:color="auto" w:fill="auto"/>
          </w:tcPr>
          <w:p w:rsidR="004561F3" w:rsidRPr="004A2932" w:rsidRDefault="004561F3" w:rsidP="004561F3">
            <w:pPr>
              <w:rPr>
                <w:rFonts w:ascii="標楷體" w:eastAsia="標楷體" w:hAnsi="標楷體"/>
              </w:rPr>
            </w:pPr>
            <w:r w:rsidRPr="004A2932">
              <w:rPr>
                <w:rFonts w:ascii="標楷體" w:eastAsia="標楷體" w:hAnsi="標楷體" w:hint="eastAsia"/>
              </w:rPr>
              <w:t>■ 已符合</w:t>
            </w:r>
          </w:p>
          <w:p w:rsidR="004561F3" w:rsidRPr="004A2932" w:rsidRDefault="004561F3" w:rsidP="004561F3">
            <w:pPr>
              <w:rPr>
                <w:rFonts w:ascii="標楷體" w:eastAsia="標楷體" w:hAnsi="標楷體"/>
              </w:rPr>
            </w:pPr>
            <w:r w:rsidRPr="004A2932">
              <w:rPr>
                <w:rFonts w:ascii="標楷體" w:eastAsia="標楷體" w:hAnsi="標楷體" w:hint="eastAsia"/>
              </w:rPr>
              <w:t>□ 部分符合</w:t>
            </w:r>
          </w:p>
          <w:p w:rsidR="004561F3" w:rsidRPr="004A2932" w:rsidRDefault="004561F3" w:rsidP="004561F3">
            <w:pPr>
              <w:rPr>
                <w:rFonts w:ascii="標楷體" w:eastAsia="標楷體" w:hAnsi="標楷體"/>
              </w:rPr>
            </w:pPr>
            <w:r w:rsidRPr="004A2932">
              <w:rPr>
                <w:rFonts w:ascii="標楷體" w:eastAsia="標楷體" w:hAnsi="標楷體" w:hint="eastAsia"/>
              </w:rPr>
              <w:t>□ 未符合</w:t>
            </w:r>
          </w:p>
          <w:p w:rsidR="00C549E9" w:rsidRPr="004A2932" w:rsidRDefault="00C549E9" w:rsidP="005E1957">
            <w:pPr>
              <w:rPr>
                <w:rFonts w:ascii="標楷體" w:eastAsia="標楷體" w:hAnsi="標楷體"/>
              </w:rPr>
            </w:pPr>
          </w:p>
        </w:tc>
        <w:tc>
          <w:tcPr>
            <w:tcW w:w="3297" w:type="dxa"/>
            <w:tcBorders>
              <w:bottom w:val="single" w:sz="4" w:space="0" w:color="auto"/>
            </w:tcBorders>
            <w:shd w:val="clear" w:color="auto" w:fill="auto"/>
          </w:tcPr>
          <w:p w:rsidR="00C549E9" w:rsidRPr="004A2932" w:rsidRDefault="00C549E9" w:rsidP="00D636CB">
            <w:pPr>
              <w:rPr>
                <w:rFonts w:ascii="標楷體" w:eastAsia="標楷體" w:hAnsi="標楷體"/>
              </w:rPr>
            </w:pPr>
            <w:r w:rsidRPr="004A2932">
              <w:rPr>
                <w:rFonts w:ascii="標楷體" w:eastAsia="標楷體" w:hAnsi="標楷體" w:hint="eastAsia"/>
              </w:rPr>
              <w:t>公務人員如有觸犯刑事法令者，依各該法令處罰，如涉其他違失情事，除依公務人員考績法等相關規定確實檢討責任歸屬依規定核予適當之懲處外，亦得依公務員懲戒法規定，依職權先行停止其職務及移付懲戒。本條</w:t>
            </w:r>
            <w:r w:rsidRPr="004A2932">
              <w:rPr>
                <w:rFonts w:ascii="標楷體" w:eastAsia="標楷體" w:hAnsi="標楷體"/>
              </w:rPr>
              <w:t>不妨礙主管機關對公務員行使紀律處分權。</w:t>
            </w:r>
          </w:p>
        </w:tc>
      </w:tr>
      <w:tr w:rsidR="00C549E9" w:rsidRPr="004A2932" w:rsidTr="002078D0">
        <w:tc>
          <w:tcPr>
            <w:tcW w:w="477" w:type="dxa"/>
            <w:tcBorders>
              <w:bottom w:val="single" w:sz="4" w:space="0" w:color="auto"/>
              <w:right w:val="single" w:sz="4" w:space="0" w:color="FF0000"/>
            </w:tcBorders>
            <w:shd w:val="clear" w:color="auto" w:fill="auto"/>
          </w:tcPr>
          <w:p w:rsidR="00C549E9" w:rsidRPr="004A2932" w:rsidRDefault="00C549E9"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C549E9" w:rsidRPr="004A2932" w:rsidRDefault="00C549E9" w:rsidP="00086844">
            <w:pPr>
              <w:ind w:left="480" w:hangingChars="200" w:hanging="480"/>
              <w:rPr>
                <w:rFonts w:ascii="標楷體" w:eastAsia="標楷體" w:hAnsi="標楷體"/>
              </w:rPr>
            </w:pPr>
            <w:r w:rsidRPr="004A2932">
              <w:rPr>
                <w:rFonts w:ascii="標楷體" w:eastAsia="標楷體" w:hAnsi="標楷體"/>
              </w:rPr>
              <w:t>九、本公約的任何規定概不影響下述原則：對於根據本公約確立的犯罪以及適用的法定抗辯事由或者決定行為合法性的其他法律原則，只應當由締約國本國法律加以闡明，而且對於這種犯罪應當根據締約國本國法律予以起訴和懲罰。</w:t>
            </w:r>
          </w:p>
        </w:tc>
        <w:tc>
          <w:tcPr>
            <w:tcW w:w="1454" w:type="dxa"/>
            <w:tcBorders>
              <w:bottom w:val="single" w:sz="4" w:space="0" w:color="auto"/>
            </w:tcBorders>
            <w:shd w:val="clear" w:color="auto" w:fill="auto"/>
          </w:tcPr>
          <w:p w:rsidR="00C549E9" w:rsidRPr="004A2932" w:rsidRDefault="00C549E9" w:rsidP="00CD2BAB">
            <w:pPr>
              <w:jc w:val="both"/>
              <w:rPr>
                <w:rFonts w:ascii="標楷體" w:eastAsia="標楷體" w:hAnsi="標楷體"/>
              </w:rPr>
            </w:pPr>
            <w:r w:rsidRPr="004A2932">
              <w:rPr>
                <w:rFonts w:ascii="標楷體" w:eastAsia="標楷體" w:hAnsi="標楷體" w:hint="eastAsia"/>
              </w:rPr>
              <w:t>法務部檢察司</w:t>
            </w:r>
          </w:p>
        </w:tc>
        <w:tc>
          <w:tcPr>
            <w:tcW w:w="1929" w:type="dxa"/>
            <w:tcBorders>
              <w:bottom w:val="single" w:sz="4" w:space="0" w:color="auto"/>
            </w:tcBorders>
            <w:shd w:val="clear" w:color="auto" w:fill="auto"/>
          </w:tcPr>
          <w:p w:rsidR="00C549E9" w:rsidRPr="004A2932" w:rsidRDefault="00276FEC" w:rsidP="005E1957">
            <w:pPr>
              <w:rPr>
                <w:rFonts w:ascii="標楷體" w:eastAsia="標楷體" w:hAnsi="標楷體"/>
              </w:rPr>
            </w:pPr>
            <w:r w:rsidRPr="004A2932">
              <w:rPr>
                <w:rFonts w:ascii="標楷體" w:eastAsia="標楷體" w:hAnsi="標楷體" w:hint="eastAsia"/>
              </w:rPr>
              <w:t>無符合與否之問題</w:t>
            </w:r>
          </w:p>
        </w:tc>
        <w:tc>
          <w:tcPr>
            <w:tcW w:w="3297" w:type="dxa"/>
            <w:tcBorders>
              <w:bottom w:val="single" w:sz="4" w:space="0" w:color="auto"/>
            </w:tcBorders>
            <w:shd w:val="clear" w:color="auto" w:fill="auto"/>
          </w:tcPr>
          <w:p w:rsidR="00C549E9" w:rsidRPr="004A2932" w:rsidRDefault="009A1BC6" w:rsidP="00D636CB">
            <w:pPr>
              <w:rPr>
                <w:rFonts w:ascii="標楷體" w:eastAsia="標楷體" w:hAnsi="標楷體"/>
              </w:rPr>
            </w:pPr>
            <w:r w:rsidRPr="004A2932">
              <w:rPr>
                <w:rFonts w:ascii="標楷體" w:eastAsia="標楷體" w:hAnsi="標楷體" w:hint="eastAsia"/>
              </w:rPr>
              <w:t>宣示性規定，無落實與否問題。</w:t>
            </w:r>
          </w:p>
        </w:tc>
      </w:tr>
      <w:tr w:rsidR="00C549E9" w:rsidRPr="004A2932" w:rsidTr="002078D0">
        <w:tc>
          <w:tcPr>
            <w:tcW w:w="477" w:type="dxa"/>
            <w:tcBorders>
              <w:bottom w:val="single" w:sz="4" w:space="0" w:color="auto"/>
              <w:right w:val="single" w:sz="4" w:space="0" w:color="FF0000"/>
            </w:tcBorders>
            <w:shd w:val="clear" w:color="auto" w:fill="auto"/>
          </w:tcPr>
          <w:p w:rsidR="00C549E9" w:rsidRPr="004A2932" w:rsidRDefault="00C549E9"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C549E9" w:rsidRPr="004A2932" w:rsidRDefault="00C549E9" w:rsidP="00086844">
            <w:pPr>
              <w:ind w:left="480" w:hangingChars="200" w:hanging="480"/>
              <w:rPr>
                <w:rFonts w:ascii="標楷體" w:eastAsia="標楷體" w:hAnsi="標楷體"/>
                <w:b/>
              </w:rPr>
            </w:pPr>
            <w:r w:rsidRPr="004A2932">
              <w:rPr>
                <w:rFonts w:ascii="標楷體" w:eastAsia="標楷體" w:hAnsi="標楷體"/>
              </w:rPr>
              <w:t>十、</w:t>
            </w:r>
            <w:r w:rsidRPr="004A2932">
              <w:rPr>
                <w:rFonts w:ascii="標楷體" w:eastAsia="標楷體" w:hAnsi="標楷體"/>
                <w:b/>
              </w:rPr>
              <w:t>締約國應當努力</w:t>
            </w:r>
            <w:r w:rsidRPr="004A2932">
              <w:rPr>
                <w:rFonts w:ascii="標楷體" w:eastAsia="標楷體" w:hAnsi="標楷體"/>
              </w:rPr>
              <w:t>促進被判定實施了根據本公約確立的犯罪的人重新融入社會。</w:t>
            </w:r>
          </w:p>
        </w:tc>
        <w:tc>
          <w:tcPr>
            <w:tcW w:w="1454" w:type="dxa"/>
            <w:tcBorders>
              <w:bottom w:val="single" w:sz="4" w:space="0" w:color="auto"/>
            </w:tcBorders>
            <w:shd w:val="clear" w:color="auto" w:fill="auto"/>
          </w:tcPr>
          <w:p w:rsidR="00CD2BAB" w:rsidRPr="004A2932" w:rsidRDefault="00C549E9" w:rsidP="00CD2BAB">
            <w:pPr>
              <w:jc w:val="both"/>
              <w:rPr>
                <w:rFonts w:ascii="標楷體" w:eastAsia="標楷體" w:hAnsi="標楷體"/>
              </w:rPr>
            </w:pPr>
            <w:r w:rsidRPr="004A2932">
              <w:rPr>
                <w:rFonts w:ascii="標楷體" w:eastAsia="標楷體" w:hAnsi="標楷體" w:hint="eastAsia"/>
              </w:rPr>
              <w:t>法務部</w:t>
            </w:r>
            <w:r w:rsidR="00090231" w:rsidRPr="004A2932">
              <w:rPr>
                <w:rFonts w:ascii="標楷體" w:eastAsia="標楷體" w:hAnsi="標楷體" w:hint="eastAsia"/>
              </w:rPr>
              <w:t>保護司</w:t>
            </w:r>
          </w:p>
          <w:p w:rsidR="00C549E9" w:rsidRPr="004A2932" w:rsidRDefault="00CD2BAB" w:rsidP="00CD2BAB">
            <w:pPr>
              <w:jc w:val="both"/>
              <w:rPr>
                <w:rFonts w:ascii="標楷體" w:eastAsia="標楷體" w:hAnsi="標楷體"/>
              </w:rPr>
            </w:pPr>
            <w:r w:rsidRPr="004A2932">
              <w:rPr>
                <w:rFonts w:ascii="標楷體" w:eastAsia="標楷體" w:hAnsi="標楷體" w:hint="eastAsia"/>
              </w:rPr>
              <w:t>法務部</w:t>
            </w:r>
            <w:r w:rsidR="00090231" w:rsidRPr="004A2932">
              <w:rPr>
                <w:rFonts w:ascii="標楷體" w:eastAsia="標楷體" w:hAnsi="標楷體" w:hint="eastAsia"/>
              </w:rPr>
              <w:t>矯正署</w:t>
            </w:r>
          </w:p>
        </w:tc>
        <w:tc>
          <w:tcPr>
            <w:tcW w:w="1929" w:type="dxa"/>
            <w:tcBorders>
              <w:bottom w:val="single" w:sz="4" w:space="0" w:color="auto"/>
            </w:tcBorders>
            <w:shd w:val="clear" w:color="auto" w:fill="auto"/>
          </w:tcPr>
          <w:p w:rsidR="00C549E9" w:rsidRPr="004A2932" w:rsidRDefault="00C549E9" w:rsidP="005E1957">
            <w:pPr>
              <w:rPr>
                <w:rFonts w:ascii="標楷體" w:eastAsia="標楷體" w:hAnsi="標楷體"/>
              </w:rPr>
            </w:pPr>
            <w:r w:rsidRPr="004A2932">
              <w:rPr>
                <w:rFonts w:ascii="標楷體" w:eastAsia="標楷體" w:hAnsi="標楷體" w:hint="eastAsia"/>
              </w:rPr>
              <w:t>■</w:t>
            </w:r>
            <w:r w:rsidR="00EE322C" w:rsidRPr="004A2932">
              <w:rPr>
                <w:rFonts w:ascii="標楷體" w:eastAsia="標楷體" w:hAnsi="標楷體" w:hint="eastAsia"/>
              </w:rPr>
              <w:t xml:space="preserve"> </w:t>
            </w:r>
            <w:r w:rsidRPr="004A2932">
              <w:rPr>
                <w:rFonts w:ascii="標楷體" w:eastAsia="標楷體" w:hAnsi="標楷體" w:hint="eastAsia"/>
              </w:rPr>
              <w:t>已</w:t>
            </w:r>
            <w:r w:rsidR="00EE322C" w:rsidRPr="004A2932">
              <w:rPr>
                <w:rFonts w:ascii="標楷體" w:eastAsia="標楷體" w:hAnsi="標楷體" w:hint="eastAsia"/>
              </w:rPr>
              <w:t>符合</w:t>
            </w:r>
          </w:p>
          <w:p w:rsidR="00C549E9" w:rsidRPr="004A2932" w:rsidRDefault="00C549E9" w:rsidP="005E1957">
            <w:pPr>
              <w:rPr>
                <w:rFonts w:ascii="標楷體" w:eastAsia="標楷體" w:hAnsi="標楷體"/>
              </w:rPr>
            </w:pPr>
            <w:r w:rsidRPr="004A2932">
              <w:rPr>
                <w:rFonts w:ascii="標楷體" w:eastAsia="標楷體" w:hAnsi="標楷體" w:hint="eastAsia"/>
              </w:rPr>
              <w:t>□</w:t>
            </w:r>
            <w:r w:rsidR="00EE322C" w:rsidRPr="004A2932">
              <w:rPr>
                <w:rFonts w:ascii="標楷體" w:eastAsia="標楷體" w:hAnsi="標楷體" w:hint="eastAsia"/>
              </w:rPr>
              <w:t xml:space="preserve"> </w:t>
            </w:r>
            <w:r w:rsidRPr="004A2932">
              <w:rPr>
                <w:rFonts w:ascii="標楷體" w:eastAsia="標楷體" w:hAnsi="標楷體" w:hint="eastAsia"/>
              </w:rPr>
              <w:t>部分</w:t>
            </w:r>
            <w:r w:rsidR="00EE322C" w:rsidRPr="004A2932">
              <w:rPr>
                <w:rFonts w:ascii="標楷體" w:eastAsia="標楷體" w:hAnsi="標楷體" w:hint="eastAsia"/>
              </w:rPr>
              <w:t>符合</w:t>
            </w:r>
          </w:p>
          <w:p w:rsidR="00C549E9" w:rsidRPr="004A2932" w:rsidRDefault="00C549E9" w:rsidP="005E1957">
            <w:pPr>
              <w:rPr>
                <w:rFonts w:ascii="標楷體" w:eastAsia="標楷體" w:hAnsi="標楷體"/>
              </w:rPr>
            </w:pPr>
            <w:r w:rsidRPr="004A2932">
              <w:rPr>
                <w:rFonts w:ascii="標楷體" w:eastAsia="標楷體" w:hAnsi="標楷體" w:hint="eastAsia"/>
              </w:rPr>
              <w:t>□</w:t>
            </w:r>
            <w:r w:rsidR="00EE322C" w:rsidRPr="004A2932">
              <w:rPr>
                <w:rFonts w:ascii="標楷體" w:eastAsia="標楷體" w:hAnsi="標楷體" w:hint="eastAsia"/>
              </w:rPr>
              <w:t xml:space="preserve"> </w:t>
            </w:r>
            <w:r w:rsidRPr="004A2932">
              <w:rPr>
                <w:rFonts w:ascii="標楷體" w:eastAsia="標楷體" w:hAnsi="標楷體" w:hint="eastAsia"/>
              </w:rPr>
              <w:t>未</w:t>
            </w:r>
            <w:r w:rsidR="00EE322C" w:rsidRPr="004A2932">
              <w:rPr>
                <w:rFonts w:ascii="標楷體" w:eastAsia="標楷體" w:hAnsi="標楷體" w:hint="eastAsia"/>
              </w:rPr>
              <w:t>符合</w:t>
            </w:r>
          </w:p>
        </w:tc>
        <w:tc>
          <w:tcPr>
            <w:tcW w:w="3297" w:type="dxa"/>
            <w:tcBorders>
              <w:bottom w:val="single" w:sz="4" w:space="0" w:color="auto"/>
            </w:tcBorders>
            <w:shd w:val="clear" w:color="auto" w:fill="auto"/>
          </w:tcPr>
          <w:p w:rsidR="00E50102" w:rsidRPr="004A2932" w:rsidRDefault="00E50102" w:rsidP="00E50102">
            <w:pPr>
              <w:spacing w:line="400" w:lineRule="exact"/>
              <w:ind w:left="432" w:hangingChars="180" w:hanging="432"/>
              <w:jc w:val="both"/>
              <w:rPr>
                <w:rFonts w:ascii="標楷體" w:eastAsia="標楷體" w:hAnsi="標楷體"/>
              </w:rPr>
            </w:pPr>
            <w:r w:rsidRPr="004A2932">
              <w:rPr>
                <w:rFonts w:ascii="標楷體" w:eastAsia="標楷體" w:hAnsi="標楷體" w:hint="eastAsia"/>
              </w:rPr>
              <w:t>一</w:t>
            </w:r>
            <w:r w:rsidR="00C549E9" w:rsidRPr="004A2932">
              <w:rPr>
                <w:rFonts w:ascii="標楷體" w:eastAsia="標楷體" w:hAnsi="標楷體" w:hint="eastAsia"/>
              </w:rPr>
              <w:t>、我國早於民國</w:t>
            </w:r>
            <w:smartTag w:uri="urn:schemas-microsoft-com:office:smarttags" w:element="chsdate">
              <w:smartTagPr>
                <w:attr w:name="Year" w:val="1965"/>
                <w:attr w:name="Month" w:val="4"/>
                <w:attr w:name="Day" w:val="8"/>
                <w:attr w:name="IsLunarDate" w:val="False"/>
                <w:attr w:name="IsROCDate" w:val="False"/>
              </w:smartTagPr>
              <w:r w:rsidR="00C549E9" w:rsidRPr="004A2932">
                <w:rPr>
                  <w:rFonts w:ascii="標楷體" w:eastAsia="標楷體" w:hAnsi="標楷體" w:hint="eastAsia"/>
                </w:rPr>
                <w:t>65年4月8日</w:t>
              </w:r>
            </w:smartTag>
            <w:r w:rsidR="00C549E9" w:rsidRPr="004A2932">
              <w:rPr>
                <w:rFonts w:ascii="標楷體" w:eastAsia="標楷體" w:hAnsi="標楷體" w:hint="eastAsia"/>
              </w:rPr>
              <w:t>頒布施行更生保護法，由法務部指揮、監督更生保護會辦理更生保護業務，以協</w:t>
            </w:r>
            <w:r w:rsidR="00C549E9" w:rsidRPr="004A2932">
              <w:rPr>
                <w:rFonts w:ascii="標楷體" w:eastAsia="標楷體" w:hAnsi="標楷體" w:hint="eastAsia"/>
              </w:rPr>
              <w:lastRenderedPageBreak/>
              <w:t>助更生人重返社會，預防再犯。</w:t>
            </w:r>
          </w:p>
          <w:p w:rsidR="00C549E9" w:rsidRPr="004A2932" w:rsidRDefault="00E50102" w:rsidP="00E50102">
            <w:pPr>
              <w:spacing w:line="400" w:lineRule="exact"/>
              <w:ind w:left="432" w:hangingChars="180" w:hanging="432"/>
              <w:jc w:val="both"/>
              <w:rPr>
                <w:rFonts w:ascii="標楷體" w:eastAsia="標楷體" w:hAnsi="標楷體"/>
              </w:rPr>
            </w:pPr>
            <w:r w:rsidRPr="004A2932">
              <w:rPr>
                <w:rFonts w:ascii="標楷體" w:eastAsia="標楷體" w:hAnsi="標楷體" w:hint="eastAsia"/>
              </w:rPr>
              <w:t>二</w:t>
            </w:r>
            <w:r w:rsidR="00C549E9" w:rsidRPr="004A2932">
              <w:rPr>
                <w:rFonts w:ascii="標楷體" w:eastAsia="標楷體" w:hAnsi="標楷體" w:hint="eastAsia"/>
              </w:rPr>
              <w:t>、該法第一條開宗明義規定「</w:t>
            </w:r>
            <w:r w:rsidR="00C549E9" w:rsidRPr="004A2932">
              <w:rPr>
                <w:rFonts w:ascii="標楷體" w:eastAsia="標楷體" w:hAnsi="標楷體"/>
              </w:rPr>
              <w:t>為</w:t>
            </w:r>
            <w:r w:rsidR="00EE322C" w:rsidRPr="004A2932">
              <w:rPr>
                <w:rFonts w:ascii="標楷體" w:eastAsia="標楷體" w:hAnsi="標楷體" w:hint="eastAsia"/>
              </w:rPr>
              <w:t xml:space="preserve">   </w:t>
            </w:r>
            <w:r w:rsidR="00C549E9" w:rsidRPr="004A2932">
              <w:rPr>
                <w:rFonts w:ascii="標楷體" w:eastAsia="標楷體" w:hAnsi="標楷體"/>
              </w:rPr>
              <w:t>保護出獄人及依本法應受保</w:t>
            </w:r>
            <w:r w:rsidR="00EE322C" w:rsidRPr="004A2932">
              <w:rPr>
                <w:rFonts w:ascii="標楷體" w:eastAsia="標楷體" w:hAnsi="標楷體" w:hint="eastAsia"/>
              </w:rPr>
              <w:t xml:space="preserve">   </w:t>
            </w:r>
            <w:r w:rsidR="00C549E9" w:rsidRPr="004A2932">
              <w:rPr>
                <w:rFonts w:ascii="標楷體" w:eastAsia="標楷體" w:hAnsi="標楷體"/>
              </w:rPr>
              <w:t>護之人，使其自立更生，適於社會生活；預防其再犯，以維社會安寧，特制定本法</w:t>
            </w:r>
            <w:r w:rsidR="00C549E9" w:rsidRPr="004A2932">
              <w:rPr>
                <w:rFonts w:ascii="標楷體" w:eastAsia="標楷體" w:hAnsi="標楷體" w:hint="eastAsia"/>
              </w:rPr>
              <w:t>」。</w:t>
            </w:r>
          </w:p>
        </w:tc>
      </w:tr>
      <w:tr w:rsidR="00C549E9" w:rsidRPr="004A2932" w:rsidTr="002078D0">
        <w:tc>
          <w:tcPr>
            <w:tcW w:w="477" w:type="dxa"/>
            <w:tcBorders>
              <w:bottom w:val="single" w:sz="4" w:space="0" w:color="auto"/>
              <w:right w:val="single" w:sz="4" w:space="0" w:color="FF0000"/>
            </w:tcBorders>
            <w:shd w:val="clear" w:color="auto" w:fill="auto"/>
          </w:tcPr>
          <w:p w:rsidR="00C549E9" w:rsidRPr="004A2932" w:rsidRDefault="00C549E9"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C549E9" w:rsidRPr="004A2932" w:rsidRDefault="00C549E9" w:rsidP="00D157FF">
            <w:pPr>
              <w:rPr>
                <w:rFonts w:ascii="標楷體" w:eastAsia="標楷體" w:hAnsi="標楷體"/>
                <w:b/>
              </w:rPr>
            </w:pPr>
            <w:r w:rsidRPr="004A2932">
              <w:rPr>
                <w:rFonts w:ascii="標楷體" w:eastAsia="標楷體" w:hAnsi="標楷體"/>
                <w:b/>
              </w:rPr>
              <w:t>第三十一條  凍結、扣押和沒收</w:t>
            </w:r>
          </w:p>
          <w:p w:rsidR="00C549E9" w:rsidRPr="004A2932" w:rsidRDefault="00C549E9" w:rsidP="00086844">
            <w:pPr>
              <w:ind w:left="480" w:hangingChars="200" w:hanging="480"/>
              <w:rPr>
                <w:rFonts w:ascii="標楷體" w:eastAsia="標楷體" w:hAnsi="標楷體"/>
              </w:rPr>
            </w:pPr>
            <w:r w:rsidRPr="004A2932">
              <w:rPr>
                <w:rFonts w:ascii="標楷體" w:eastAsia="標楷體" w:hAnsi="標楷體"/>
              </w:rPr>
              <w:t>一、</w:t>
            </w:r>
            <w:r w:rsidRPr="004A2932">
              <w:rPr>
                <w:rFonts w:ascii="標楷體" w:eastAsia="標楷體" w:hAnsi="標楷體"/>
                <w:b/>
              </w:rPr>
              <w:t>各締約國均應當</w:t>
            </w:r>
            <w:r w:rsidRPr="004A2932">
              <w:rPr>
                <w:rFonts w:ascii="標楷體" w:eastAsia="標楷體" w:hAnsi="標楷體"/>
              </w:rPr>
              <w:t>在本國法律制度的範圍內盡最大可能採取必要的措施，以便能夠沒收：</w:t>
            </w:r>
          </w:p>
          <w:p w:rsidR="00C549E9" w:rsidRPr="004A2932" w:rsidRDefault="00C549E9" w:rsidP="006B4E28">
            <w:pPr>
              <w:ind w:left="720" w:hangingChars="300" w:hanging="720"/>
              <w:rPr>
                <w:rFonts w:ascii="標楷體" w:eastAsia="標楷體" w:hAnsi="標楷體"/>
              </w:rPr>
            </w:pPr>
            <w:r w:rsidRPr="004A2932">
              <w:rPr>
                <w:rFonts w:ascii="標楷體" w:eastAsia="標楷體" w:hAnsi="標楷體"/>
              </w:rPr>
              <w:t>（一）來自根據本公約確立的犯罪的犯罪所得或者價值與這種所得相當的財產；</w:t>
            </w:r>
          </w:p>
          <w:p w:rsidR="00C549E9" w:rsidRPr="004A2932" w:rsidRDefault="00C549E9" w:rsidP="006B4E28">
            <w:pPr>
              <w:ind w:left="720" w:hangingChars="300" w:hanging="720"/>
              <w:rPr>
                <w:rFonts w:ascii="標楷體" w:eastAsia="標楷體" w:hAnsi="標楷體"/>
              </w:rPr>
            </w:pPr>
            <w:r w:rsidRPr="004A2932">
              <w:rPr>
                <w:rFonts w:ascii="標楷體" w:eastAsia="標楷體" w:hAnsi="標楷體"/>
              </w:rPr>
              <w:t>（二）用於或者擬用於根據本公約確立的犯罪的財產、設備或者其他工具。</w:t>
            </w:r>
          </w:p>
        </w:tc>
        <w:tc>
          <w:tcPr>
            <w:tcW w:w="1454" w:type="dxa"/>
            <w:tcBorders>
              <w:bottom w:val="single" w:sz="4" w:space="0" w:color="auto"/>
            </w:tcBorders>
            <w:shd w:val="clear" w:color="auto" w:fill="auto"/>
          </w:tcPr>
          <w:p w:rsidR="00C549E9" w:rsidRPr="004A2932" w:rsidRDefault="00C549E9" w:rsidP="00DC2D93">
            <w:pPr>
              <w:jc w:val="both"/>
              <w:rPr>
                <w:rFonts w:ascii="標楷體" w:eastAsia="標楷體" w:hAnsi="標楷體"/>
              </w:rPr>
            </w:pPr>
            <w:r w:rsidRPr="004A2932">
              <w:rPr>
                <w:rFonts w:ascii="標楷體" w:eastAsia="標楷體" w:hAnsi="標楷體" w:hint="eastAsia"/>
              </w:rPr>
              <w:t>法務部檢察司</w:t>
            </w:r>
          </w:p>
          <w:p w:rsidR="00C549E9" w:rsidRPr="004A2932" w:rsidRDefault="00C549E9" w:rsidP="00DC2D93">
            <w:pPr>
              <w:jc w:val="both"/>
              <w:rPr>
                <w:rFonts w:ascii="標楷體" w:eastAsia="標楷體" w:hAnsi="標楷體"/>
              </w:rPr>
            </w:pPr>
          </w:p>
        </w:tc>
        <w:tc>
          <w:tcPr>
            <w:tcW w:w="1929" w:type="dxa"/>
            <w:tcBorders>
              <w:bottom w:val="single" w:sz="4" w:space="0" w:color="auto"/>
            </w:tcBorders>
            <w:shd w:val="clear" w:color="auto" w:fill="auto"/>
          </w:tcPr>
          <w:p w:rsidR="004561F3" w:rsidRPr="004A2932" w:rsidRDefault="008D0717" w:rsidP="004561F3">
            <w:pPr>
              <w:rPr>
                <w:rFonts w:ascii="標楷體" w:eastAsia="標楷體" w:hAnsi="標楷體"/>
              </w:rPr>
            </w:pPr>
            <w:r w:rsidRPr="004A2932">
              <w:rPr>
                <w:rFonts w:ascii="標楷體" w:eastAsia="標楷體" w:hAnsi="標楷體" w:hint="eastAsia"/>
              </w:rPr>
              <w:t>■</w:t>
            </w:r>
            <w:r w:rsidR="004561F3" w:rsidRPr="004A2932">
              <w:rPr>
                <w:rFonts w:ascii="標楷體" w:eastAsia="標楷體" w:hAnsi="標楷體" w:hint="eastAsia"/>
              </w:rPr>
              <w:t xml:space="preserve"> 已符合</w:t>
            </w:r>
          </w:p>
          <w:p w:rsidR="004561F3" w:rsidRPr="004A2932" w:rsidRDefault="008D0717" w:rsidP="004561F3">
            <w:pPr>
              <w:rPr>
                <w:rFonts w:ascii="標楷體" w:eastAsia="標楷體" w:hAnsi="標楷體"/>
              </w:rPr>
            </w:pPr>
            <w:r w:rsidRPr="004A2932">
              <w:rPr>
                <w:rFonts w:ascii="標楷體" w:eastAsia="標楷體" w:hAnsi="標楷體" w:hint="eastAsia"/>
              </w:rPr>
              <w:t>□</w:t>
            </w:r>
            <w:r w:rsidR="004561F3" w:rsidRPr="004A2932">
              <w:rPr>
                <w:rFonts w:ascii="標楷體" w:eastAsia="標楷體" w:hAnsi="標楷體" w:hint="eastAsia"/>
              </w:rPr>
              <w:t xml:space="preserve"> 部分符合</w:t>
            </w:r>
          </w:p>
          <w:p w:rsidR="004561F3" w:rsidRPr="004A2932" w:rsidRDefault="004561F3" w:rsidP="004561F3">
            <w:pPr>
              <w:rPr>
                <w:rFonts w:ascii="標楷體" w:eastAsia="標楷體" w:hAnsi="標楷體"/>
              </w:rPr>
            </w:pPr>
            <w:r w:rsidRPr="004A2932">
              <w:rPr>
                <w:rFonts w:ascii="標楷體" w:eastAsia="標楷體" w:hAnsi="標楷體" w:hint="eastAsia"/>
              </w:rPr>
              <w:t>□ 未符合</w:t>
            </w:r>
          </w:p>
          <w:p w:rsidR="00C549E9" w:rsidRPr="004A2932" w:rsidRDefault="00C549E9" w:rsidP="005E1957">
            <w:pPr>
              <w:rPr>
                <w:rFonts w:ascii="標楷體" w:eastAsia="標楷體" w:hAnsi="標楷體"/>
              </w:rPr>
            </w:pPr>
          </w:p>
        </w:tc>
        <w:tc>
          <w:tcPr>
            <w:tcW w:w="3297" w:type="dxa"/>
            <w:tcBorders>
              <w:bottom w:val="single" w:sz="4" w:space="0" w:color="auto"/>
            </w:tcBorders>
            <w:shd w:val="clear" w:color="auto" w:fill="auto"/>
          </w:tcPr>
          <w:p w:rsidR="00C549E9" w:rsidRPr="004A2932" w:rsidRDefault="00C549E9" w:rsidP="00397B08">
            <w:pPr>
              <w:jc w:val="both"/>
              <w:rPr>
                <w:rFonts w:ascii="標楷體" w:eastAsia="標楷體" w:hAnsi="標楷體"/>
              </w:rPr>
            </w:pPr>
            <w:r w:rsidRPr="004A2932">
              <w:rPr>
                <w:rFonts w:ascii="標楷體" w:eastAsia="標楷體" w:hAnsi="標楷體" w:hint="eastAsia"/>
              </w:rPr>
              <w:t>依據我國刑法第三十八條規定，犯罪所得、犯罪工具均應沒收。</w:t>
            </w:r>
            <w:r w:rsidR="008D0717" w:rsidRPr="004A2932">
              <w:rPr>
                <w:rFonts w:ascii="標楷體" w:eastAsia="標楷體" w:hAnsi="標楷體" w:hint="eastAsia"/>
              </w:rPr>
              <w:t>實務操作上亦依我國法律制度的範圍內盡最大努力查扣犯罪所得。且刑法查扣犯罪所得實體法修正草案，</w:t>
            </w:r>
            <w:r w:rsidR="004A4226" w:rsidRPr="004A2932">
              <w:rPr>
                <w:rFonts w:ascii="標楷體" w:eastAsia="標楷體" w:hAnsi="標楷體" w:hint="eastAsia"/>
              </w:rPr>
              <w:t>已就查扣、沒收犯罪所得部分，研議出更完備之規定。</w:t>
            </w:r>
            <w:r w:rsidR="008D0717" w:rsidRPr="004A2932" w:rsidDel="008D0717">
              <w:rPr>
                <w:rFonts w:ascii="標楷體" w:eastAsia="標楷體" w:hAnsi="標楷體" w:hint="eastAsia"/>
              </w:rPr>
              <w:t xml:space="preserve"> </w:t>
            </w:r>
          </w:p>
        </w:tc>
      </w:tr>
      <w:tr w:rsidR="00C549E9" w:rsidRPr="004A2932" w:rsidTr="002078D0">
        <w:tc>
          <w:tcPr>
            <w:tcW w:w="477" w:type="dxa"/>
            <w:tcBorders>
              <w:bottom w:val="single" w:sz="4" w:space="0" w:color="auto"/>
              <w:right w:val="single" w:sz="4" w:space="0" w:color="FF0000"/>
            </w:tcBorders>
            <w:shd w:val="clear" w:color="auto" w:fill="auto"/>
          </w:tcPr>
          <w:p w:rsidR="00C549E9" w:rsidRPr="004A2932" w:rsidRDefault="00C549E9"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C549E9" w:rsidRPr="004A2932" w:rsidRDefault="00C549E9" w:rsidP="00086844">
            <w:pPr>
              <w:ind w:left="480" w:hangingChars="200" w:hanging="480"/>
              <w:rPr>
                <w:rFonts w:ascii="標楷體" w:eastAsia="標楷體" w:hAnsi="標楷體"/>
                <w:b/>
              </w:rPr>
            </w:pPr>
            <w:r w:rsidRPr="004A2932">
              <w:rPr>
                <w:rFonts w:ascii="標楷體" w:eastAsia="標楷體" w:hAnsi="標楷體"/>
              </w:rPr>
              <w:t>二、</w:t>
            </w:r>
            <w:r w:rsidRPr="004A2932">
              <w:rPr>
                <w:rFonts w:ascii="標楷體" w:eastAsia="標楷體" w:hAnsi="標楷體"/>
                <w:b/>
              </w:rPr>
              <w:t>各締約國均應當採取</w:t>
            </w:r>
            <w:r w:rsidRPr="004A2932">
              <w:rPr>
                <w:rFonts w:ascii="標楷體" w:eastAsia="標楷體" w:hAnsi="標楷體"/>
              </w:rPr>
              <w:t>必要的措施，辨認、追查、凍結或者扣押本條第一款所述任何物品，以便最終予以沒收。</w:t>
            </w:r>
          </w:p>
        </w:tc>
        <w:tc>
          <w:tcPr>
            <w:tcW w:w="1454" w:type="dxa"/>
            <w:tcBorders>
              <w:bottom w:val="single" w:sz="4" w:space="0" w:color="auto"/>
            </w:tcBorders>
            <w:shd w:val="clear" w:color="auto" w:fill="auto"/>
          </w:tcPr>
          <w:p w:rsidR="00C549E9" w:rsidRPr="004A2932" w:rsidRDefault="00C549E9" w:rsidP="004B5B31">
            <w:pPr>
              <w:jc w:val="both"/>
              <w:rPr>
                <w:rFonts w:ascii="標楷體" w:eastAsia="標楷體" w:hAnsi="標楷體"/>
              </w:rPr>
            </w:pPr>
            <w:r w:rsidRPr="004A2932">
              <w:rPr>
                <w:rFonts w:ascii="標楷體" w:eastAsia="標楷體" w:hAnsi="標楷體" w:hint="eastAsia"/>
              </w:rPr>
              <w:t>法務部檢察司</w:t>
            </w:r>
          </w:p>
          <w:p w:rsidR="00C549E9" w:rsidRPr="004A2932" w:rsidRDefault="00C549E9" w:rsidP="004B5B31">
            <w:pPr>
              <w:jc w:val="both"/>
              <w:rPr>
                <w:rFonts w:ascii="標楷體" w:eastAsia="標楷體" w:hAnsi="標楷體"/>
              </w:rPr>
            </w:pPr>
          </w:p>
        </w:tc>
        <w:tc>
          <w:tcPr>
            <w:tcW w:w="1929" w:type="dxa"/>
            <w:tcBorders>
              <w:bottom w:val="single" w:sz="4" w:space="0" w:color="auto"/>
            </w:tcBorders>
            <w:shd w:val="clear" w:color="auto" w:fill="auto"/>
          </w:tcPr>
          <w:p w:rsidR="004561F3" w:rsidRPr="004A2932" w:rsidRDefault="00D27C35" w:rsidP="004561F3">
            <w:pPr>
              <w:rPr>
                <w:rFonts w:ascii="標楷體" w:eastAsia="標楷體" w:hAnsi="標楷體"/>
              </w:rPr>
            </w:pPr>
            <w:r w:rsidRPr="004A2932">
              <w:rPr>
                <w:rFonts w:ascii="標楷體" w:eastAsia="標楷體" w:hAnsi="標楷體" w:hint="eastAsia"/>
              </w:rPr>
              <w:t>■</w:t>
            </w:r>
            <w:r w:rsidR="004561F3" w:rsidRPr="004A2932">
              <w:rPr>
                <w:rFonts w:ascii="標楷體" w:eastAsia="標楷體" w:hAnsi="標楷體" w:hint="eastAsia"/>
              </w:rPr>
              <w:t xml:space="preserve"> 已符合</w:t>
            </w:r>
          </w:p>
          <w:p w:rsidR="004561F3" w:rsidRPr="004A2932" w:rsidRDefault="00D27C35" w:rsidP="004561F3">
            <w:pPr>
              <w:rPr>
                <w:rFonts w:ascii="標楷體" w:eastAsia="標楷體" w:hAnsi="標楷體"/>
              </w:rPr>
            </w:pPr>
            <w:r w:rsidRPr="004A2932">
              <w:rPr>
                <w:rFonts w:ascii="標楷體" w:eastAsia="標楷體" w:hAnsi="標楷體" w:hint="eastAsia"/>
              </w:rPr>
              <w:t>□</w:t>
            </w:r>
            <w:r w:rsidR="004561F3" w:rsidRPr="004A2932">
              <w:rPr>
                <w:rFonts w:ascii="標楷體" w:eastAsia="標楷體" w:hAnsi="標楷體" w:hint="eastAsia"/>
              </w:rPr>
              <w:t>部分符合</w:t>
            </w:r>
          </w:p>
          <w:p w:rsidR="004561F3" w:rsidRPr="004A2932" w:rsidRDefault="004561F3" w:rsidP="004561F3">
            <w:pPr>
              <w:rPr>
                <w:rFonts w:ascii="標楷體" w:eastAsia="標楷體" w:hAnsi="標楷體"/>
              </w:rPr>
            </w:pPr>
            <w:r w:rsidRPr="004A2932">
              <w:rPr>
                <w:rFonts w:ascii="標楷體" w:eastAsia="標楷體" w:hAnsi="標楷體" w:hint="eastAsia"/>
              </w:rPr>
              <w:t>□ 未符合</w:t>
            </w:r>
          </w:p>
          <w:p w:rsidR="00C549E9" w:rsidRPr="004A2932" w:rsidRDefault="00C549E9" w:rsidP="00290787">
            <w:pPr>
              <w:rPr>
                <w:rFonts w:ascii="標楷體" w:eastAsia="標楷體" w:hAnsi="標楷體"/>
              </w:rPr>
            </w:pPr>
          </w:p>
        </w:tc>
        <w:tc>
          <w:tcPr>
            <w:tcW w:w="3297" w:type="dxa"/>
            <w:tcBorders>
              <w:bottom w:val="single" w:sz="4" w:space="0" w:color="auto"/>
            </w:tcBorders>
            <w:shd w:val="clear" w:color="auto" w:fill="auto"/>
          </w:tcPr>
          <w:p w:rsidR="00C549E9" w:rsidRPr="004A2932" w:rsidRDefault="00C549E9" w:rsidP="002078D0">
            <w:pPr>
              <w:jc w:val="both"/>
              <w:rPr>
                <w:rFonts w:ascii="標楷體" w:eastAsia="標楷體" w:hAnsi="標楷體"/>
              </w:rPr>
            </w:pPr>
            <w:r w:rsidRPr="004A2932">
              <w:rPr>
                <w:rFonts w:ascii="標楷體" w:eastAsia="標楷體" w:hAnsi="標楷體" w:hint="eastAsia"/>
              </w:rPr>
              <w:t>依據刑事訴訟法第</w:t>
            </w:r>
            <w:r w:rsidR="002078D0">
              <w:rPr>
                <w:rFonts w:ascii="標楷體" w:eastAsia="標楷體" w:hAnsi="標楷體" w:hint="eastAsia"/>
              </w:rPr>
              <w:t>133</w:t>
            </w:r>
            <w:r w:rsidRPr="004A2932">
              <w:rPr>
                <w:rFonts w:ascii="標楷體" w:eastAsia="標楷體" w:hAnsi="標楷體" w:hint="eastAsia"/>
              </w:rPr>
              <w:t>條規定，可為證據之物及得沒收之物均得扣押。因此只要是得沒收之犯罪所得檢察官於偵查中均得加以扣押，以確保最終之沒收。又依據洗錢防制法第</w:t>
            </w:r>
            <w:r w:rsidR="002078D0">
              <w:rPr>
                <w:rFonts w:ascii="標楷體" w:eastAsia="標楷體" w:hAnsi="標楷體" w:hint="eastAsia"/>
              </w:rPr>
              <w:t>9</w:t>
            </w:r>
            <w:r w:rsidRPr="004A2932">
              <w:rPr>
                <w:rFonts w:ascii="標楷體" w:eastAsia="標楷體" w:hAnsi="標楷體" w:hint="eastAsia"/>
              </w:rPr>
              <w:t>條規定，對於涉及洗錢之交易，檢察官偵查中得聲請法院凍結特定交易，亦能確保將來沒收犯罪所得。此外特別法中如洗錢防制法、人口販運防制法、貪污治罪條例、組織犯罪條例均訂有為確保追徵追繳抵償而保全扣押之規定。</w:t>
            </w:r>
            <w:r w:rsidR="00D27C35" w:rsidRPr="004A2932">
              <w:rPr>
                <w:rFonts w:ascii="標楷體" w:eastAsia="標楷體" w:hAnsi="標楷體" w:hint="eastAsia"/>
              </w:rPr>
              <w:t>實務操作上亦依我國法律制度的範圍內盡最大努力查扣</w:t>
            </w:r>
            <w:r w:rsidR="00D27C35" w:rsidRPr="004A2932">
              <w:rPr>
                <w:rFonts w:ascii="標楷體" w:eastAsia="標楷體" w:hAnsi="標楷體" w:hint="eastAsia"/>
              </w:rPr>
              <w:lastRenderedPageBreak/>
              <w:t>犯罪所得。且刑法查扣犯罪所得實體法修正草案，已就查扣、沒收犯罪所得部分，研議出更完備之規定。</w:t>
            </w:r>
          </w:p>
        </w:tc>
      </w:tr>
      <w:tr w:rsidR="00C549E9" w:rsidRPr="004A2932" w:rsidTr="002078D0">
        <w:tc>
          <w:tcPr>
            <w:tcW w:w="477" w:type="dxa"/>
            <w:tcBorders>
              <w:bottom w:val="single" w:sz="4" w:space="0" w:color="auto"/>
              <w:right w:val="single" w:sz="4" w:space="0" w:color="FF0000"/>
            </w:tcBorders>
            <w:shd w:val="clear" w:color="auto" w:fill="auto"/>
          </w:tcPr>
          <w:p w:rsidR="00C549E9" w:rsidRPr="004A2932" w:rsidRDefault="00C549E9"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C549E9" w:rsidRPr="004A2932" w:rsidRDefault="00C549E9" w:rsidP="00086844">
            <w:pPr>
              <w:ind w:left="480" w:hangingChars="200" w:hanging="480"/>
              <w:rPr>
                <w:rFonts w:ascii="標楷體" w:eastAsia="標楷體" w:hAnsi="標楷體"/>
              </w:rPr>
            </w:pPr>
            <w:r w:rsidRPr="004A2932">
              <w:rPr>
                <w:rFonts w:ascii="標楷體" w:eastAsia="標楷體" w:hAnsi="標楷體"/>
              </w:rPr>
              <w:t>三、</w:t>
            </w:r>
            <w:r w:rsidRPr="004A2932">
              <w:rPr>
                <w:rFonts w:ascii="標楷體" w:eastAsia="標楷體" w:hAnsi="標楷體"/>
                <w:b/>
              </w:rPr>
              <w:t>各締約國均應當根據本國法律採取</w:t>
            </w:r>
            <w:r w:rsidRPr="004A2932">
              <w:rPr>
                <w:rFonts w:ascii="標楷體" w:eastAsia="標楷體" w:hAnsi="標楷體"/>
              </w:rPr>
              <w:t>必要的立法和其他措施，規範主管機關對本條第一款和第二款中所涉及的凍結、扣押或者沒收的財產的管理。</w:t>
            </w:r>
          </w:p>
        </w:tc>
        <w:tc>
          <w:tcPr>
            <w:tcW w:w="1454" w:type="dxa"/>
            <w:tcBorders>
              <w:bottom w:val="single" w:sz="4" w:space="0" w:color="auto"/>
            </w:tcBorders>
            <w:shd w:val="clear" w:color="auto" w:fill="auto"/>
          </w:tcPr>
          <w:p w:rsidR="00C549E9" w:rsidRPr="004A2932" w:rsidRDefault="00C549E9" w:rsidP="004B5B31">
            <w:pPr>
              <w:jc w:val="both"/>
              <w:rPr>
                <w:rFonts w:ascii="標楷體" w:eastAsia="標楷體" w:hAnsi="標楷體"/>
              </w:rPr>
            </w:pPr>
            <w:r w:rsidRPr="004A2932">
              <w:rPr>
                <w:rFonts w:ascii="標楷體" w:eastAsia="標楷體" w:hAnsi="標楷體" w:hint="eastAsia"/>
              </w:rPr>
              <w:t>法務部檢察司</w:t>
            </w:r>
          </w:p>
          <w:p w:rsidR="00C549E9" w:rsidRPr="004A2932" w:rsidRDefault="00C549E9" w:rsidP="004B5B31">
            <w:pPr>
              <w:jc w:val="both"/>
              <w:rPr>
                <w:rFonts w:ascii="標楷體" w:eastAsia="標楷體" w:hAnsi="標楷體"/>
              </w:rPr>
            </w:pPr>
          </w:p>
        </w:tc>
        <w:tc>
          <w:tcPr>
            <w:tcW w:w="1929" w:type="dxa"/>
            <w:tcBorders>
              <w:bottom w:val="single" w:sz="4" w:space="0" w:color="auto"/>
            </w:tcBorders>
            <w:shd w:val="clear" w:color="auto" w:fill="auto"/>
          </w:tcPr>
          <w:p w:rsidR="004561F3" w:rsidRPr="004A2932" w:rsidRDefault="00331392" w:rsidP="004561F3">
            <w:pPr>
              <w:rPr>
                <w:rFonts w:ascii="標楷體" w:eastAsia="標楷體" w:hAnsi="標楷體"/>
              </w:rPr>
            </w:pPr>
            <w:r w:rsidRPr="004A2932">
              <w:rPr>
                <w:rFonts w:ascii="標楷體" w:eastAsia="標楷體" w:hAnsi="標楷體" w:hint="eastAsia"/>
              </w:rPr>
              <w:t>■</w:t>
            </w:r>
            <w:r w:rsidR="004561F3" w:rsidRPr="004A2932">
              <w:rPr>
                <w:rFonts w:ascii="標楷體" w:eastAsia="標楷體" w:hAnsi="標楷體" w:hint="eastAsia"/>
              </w:rPr>
              <w:t>已符合</w:t>
            </w:r>
          </w:p>
          <w:p w:rsidR="004561F3" w:rsidRPr="004A2932" w:rsidRDefault="00331392" w:rsidP="004561F3">
            <w:pPr>
              <w:rPr>
                <w:rFonts w:ascii="標楷體" w:eastAsia="標楷體" w:hAnsi="標楷體"/>
              </w:rPr>
            </w:pPr>
            <w:r w:rsidRPr="004A2932">
              <w:rPr>
                <w:rFonts w:ascii="標楷體" w:eastAsia="標楷體" w:hAnsi="標楷體" w:hint="eastAsia"/>
              </w:rPr>
              <w:t>□</w:t>
            </w:r>
            <w:r w:rsidR="004561F3" w:rsidRPr="004A2932">
              <w:rPr>
                <w:rFonts w:ascii="標楷體" w:eastAsia="標楷體" w:hAnsi="標楷體" w:hint="eastAsia"/>
              </w:rPr>
              <w:t>部分符合</w:t>
            </w:r>
          </w:p>
          <w:p w:rsidR="004561F3" w:rsidRPr="004A2932" w:rsidRDefault="004561F3" w:rsidP="004561F3">
            <w:pPr>
              <w:rPr>
                <w:rFonts w:ascii="標楷體" w:eastAsia="標楷體" w:hAnsi="標楷體"/>
              </w:rPr>
            </w:pPr>
            <w:r w:rsidRPr="004A2932">
              <w:rPr>
                <w:rFonts w:ascii="標楷體" w:eastAsia="標楷體" w:hAnsi="標楷體" w:hint="eastAsia"/>
              </w:rPr>
              <w:t>□未符合</w:t>
            </w:r>
          </w:p>
          <w:p w:rsidR="00C549E9" w:rsidRPr="004A2932" w:rsidRDefault="00C549E9" w:rsidP="005E1957">
            <w:pPr>
              <w:rPr>
                <w:rFonts w:ascii="標楷體" w:eastAsia="標楷體" w:hAnsi="標楷體"/>
              </w:rPr>
            </w:pPr>
          </w:p>
        </w:tc>
        <w:tc>
          <w:tcPr>
            <w:tcW w:w="3297" w:type="dxa"/>
            <w:tcBorders>
              <w:bottom w:val="single" w:sz="4" w:space="0" w:color="auto"/>
            </w:tcBorders>
            <w:shd w:val="clear" w:color="auto" w:fill="auto"/>
          </w:tcPr>
          <w:p w:rsidR="00C549E9" w:rsidRPr="004A2932" w:rsidRDefault="002078D0" w:rsidP="002078D0">
            <w:pPr>
              <w:rPr>
                <w:rFonts w:ascii="標楷體" w:eastAsia="標楷體" w:hAnsi="標楷體"/>
              </w:rPr>
            </w:pPr>
            <w:r>
              <w:rPr>
                <w:rFonts w:ascii="標楷體" w:eastAsia="標楷體" w:hAnsi="標楷體" w:hint="eastAsia"/>
              </w:rPr>
              <w:t>對於本條第1</w:t>
            </w:r>
            <w:r w:rsidR="00C549E9" w:rsidRPr="004A2932">
              <w:rPr>
                <w:rFonts w:ascii="標楷體" w:eastAsia="標楷體" w:hAnsi="標楷體" w:hint="eastAsia"/>
              </w:rPr>
              <w:t>款和第</w:t>
            </w:r>
            <w:r>
              <w:rPr>
                <w:rFonts w:ascii="標楷體" w:eastAsia="標楷體" w:hAnsi="標楷體" w:hint="eastAsia"/>
              </w:rPr>
              <w:t>2</w:t>
            </w:r>
            <w:r w:rsidR="00C549E9" w:rsidRPr="004A2932">
              <w:rPr>
                <w:rFonts w:ascii="標楷體" w:eastAsia="標楷體" w:hAnsi="標楷體" w:hint="eastAsia"/>
              </w:rPr>
              <w:t>款所列財產，我國刑法第38條、刑事訴訟法第133條、第139條至第142條對於扣押及扣押物之管理已有規定，洗錢防制法對於涉及洗錢金融交易之凍結，亦有規定。</w:t>
            </w:r>
            <w:r w:rsidR="00331392" w:rsidRPr="004A2932">
              <w:rPr>
                <w:rFonts w:ascii="標楷體" w:eastAsia="標楷體" w:hAnsi="標楷體" w:hint="eastAsia"/>
              </w:rPr>
              <w:t>另我國亦訂有關於洗錢犯罪沒收財產管理撥交及使用辦法。</w:t>
            </w:r>
          </w:p>
        </w:tc>
      </w:tr>
      <w:tr w:rsidR="00C549E9" w:rsidRPr="004A2932" w:rsidTr="002078D0">
        <w:tc>
          <w:tcPr>
            <w:tcW w:w="477" w:type="dxa"/>
            <w:tcBorders>
              <w:bottom w:val="single" w:sz="4" w:space="0" w:color="auto"/>
              <w:right w:val="single" w:sz="4" w:space="0" w:color="FF0000"/>
            </w:tcBorders>
            <w:shd w:val="clear" w:color="auto" w:fill="auto"/>
          </w:tcPr>
          <w:p w:rsidR="00C549E9" w:rsidRPr="004A2932" w:rsidRDefault="00C549E9"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C549E9" w:rsidRPr="004A2932" w:rsidRDefault="00C549E9" w:rsidP="00086844">
            <w:pPr>
              <w:ind w:left="480" w:hangingChars="200" w:hanging="480"/>
              <w:rPr>
                <w:rFonts w:ascii="標楷體" w:eastAsia="標楷體" w:hAnsi="標楷體"/>
              </w:rPr>
            </w:pPr>
            <w:r w:rsidRPr="004A2932">
              <w:rPr>
                <w:rFonts w:ascii="標楷體" w:eastAsia="標楷體" w:hAnsi="標楷體"/>
              </w:rPr>
              <w:t>四、如果這類犯罪所得已經部分或者全部轉變或者轉化為其他財產，則應當以這類財產代替原犯罪所得而對之適用本條所述措施。</w:t>
            </w:r>
          </w:p>
        </w:tc>
        <w:tc>
          <w:tcPr>
            <w:tcW w:w="1454" w:type="dxa"/>
            <w:tcBorders>
              <w:bottom w:val="single" w:sz="4" w:space="0" w:color="auto"/>
            </w:tcBorders>
            <w:shd w:val="clear" w:color="auto" w:fill="auto"/>
          </w:tcPr>
          <w:p w:rsidR="00C549E9" w:rsidRPr="004A2932" w:rsidRDefault="00C549E9" w:rsidP="004B5B31">
            <w:pPr>
              <w:jc w:val="both"/>
              <w:rPr>
                <w:rFonts w:ascii="標楷體" w:eastAsia="標楷體" w:hAnsi="標楷體"/>
              </w:rPr>
            </w:pPr>
            <w:r w:rsidRPr="004A2932">
              <w:rPr>
                <w:rFonts w:ascii="標楷體" w:eastAsia="標楷體" w:hAnsi="標楷體" w:hint="eastAsia"/>
              </w:rPr>
              <w:t>法務部檢察司</w:t>
            </w:r>
          </w:p>
          <w:p w:rsidR="00C549E9" w:rsidRPr="004A2932" w:rsidRDefault="00C549E9" w:rsidP="004B5B31">
            <w:pPr>
              <w:jc w:val="both"/>
              <w:rPr>
                <w:rFonts w:ascii="標楷體" w:eastAsia="標楷體" w:hAnsi="標楷體"/>
              </w:rPr>
            </w:pPr>
          </w:p>
        </w:tc>
        <w:tc>
          <w:tcPr>
            <w:tcW w:w="1929" w:type="dxa"/>
            <w:tcBorders>
              <w:bottom w:val="single" w:sz="4" w:space="0" w:color="auto"/>
            </w:tcBorders>
            <w:shd w:val="clear" w:color="auto" w:fill="auto"/>
          </w:tcPr>
          <w:p w:rsidR="004561F3" w:rsidRPr="004A2932" w:rsidRDefault="00331392" w:rsidP="004561F3">
            <w:pPr>
              <w:rPr>
                <w:rFonts w:ascii="標楷體" w:eastAsia="標楷體" w:hAnsi="標楷體"/>
              </w:rPr>
            </w:pPr>
            <w:r w:rsidRPr="004A2932">
              <w:rPr>
                <w:rFonts w:ascii="標楷體" w:eastAsia="標楷體" w:hAnsi="標楷體" w:hint="eastAsia"/>
              </w:rPr>
              <w:t>■</w:t>
            </w:r>
            <w:r w:rsidR="004561F3" w:rsidRPr="004A2932">
              <w:rPr>
                <w:rFonts w:ascii="標楷體" w:eastAsia="標楷體" w:hAnsi="標楷體" w:hint="eastAsia"/>
              </w:rPr>
              <w:t>已符合</w:t>
            </w:r>
          </w:p>
          <w:p w:rsidR="004561F3" w:rsidRPr="004A2932" w:rsidRDefault="00331392" w:rsidP="004561F3">
            <w:pPr>
              <w:rPr>
                <w:rFonts w:ascii="標楷體" w:eastAsia="標楷體" w:hAnsi="標楷體"/>
              </w:rPr>
            </w:pPr>
            <w:r w:rsidRPr="004A2932">
              <w:rPr>
                <w:rFonts w:ascii="標楷體" w:eastAsia="標楷體" w:hAnsi="標楷體" w:hint="eastAsia"/>
              </w:rPr>
              <w:t>□</w:t>
            </w:r>
            <w:r w:rsidR="004561F3" w:rsidRPr="004A2932">
              <w:rPr>
                <w:rFonts w:ascii="標楷體" w:eastAsia="標楷體" w:hAnsi="標楷體" w:hint="eastAsia"/>
              </w:rPr>
              <w:t>部分符合</w:t>
            </w:r>
          </w:p>
          <w:p w:rsidR="004561F3" w:rsidRPr="004A2932" w:rsidRDefault="004561F3" w:rsidP="004561F3">
            <w:pPr>
              <w:rPr>
                <w:rFonts w:ascii="標楷體" w:eastAsia="標楷體" w:hAnsi="標楷體"/>
              </w:rPr>
            </w:pPr>
            <w:r w:rsidRPr="004A2932">
              <w:rPr>
                <w:rFonts w:ascii="標楷體" w:eastAsia="標楷體" w:hAnsi="標楷體" w:hint="eastAsia"/>
              </w:rPr>
              <w:t>□ 未符合</w:t>
            </w:r>
          </w:p>
          <w:p w:rsidR="00C549E9" w:rsidRPr="004A2932" w:rsidRDefault="00C549E9" w:rsidP="0081499D">
            <w:pPr>
              <w:rPr>
                <w:rFonts w:ascii="標楷體" w:eastAsia="標楷體" w:hAnsi="標楷體"/>
              </w:rPr>
            </w:pPr>
          </w:p>
        </w:tc>
        <w:tc>
          <w:tcPr>
            <w:tcW w:w="3297" w:type="dxa"/>
            <w:tcBorders>
              <w:bottom w:val="single" w:sz="4" w:space="0" w:color="auto"/>
            </w:tcBorders>
            <w:shd w:val="clear" w:color="auto" w:fill="auto"/>
          </w:tcPr>
          <w:p w:rsidR="00C549E9" w:rsidRPr="004A2932" w:rsidRDefault="00C00C26" w:rsidP="00D636CB">
            <w:pPr>
              <w:rPr>
                <w:rFonts w:ascii="標楷體" w:eastAsia="標楷體" w:hAnsi="標楷體"/>
              </w:rPr>
            </w:pPr>
            <w:r w:rsidRPr="004A2932">
              <w:rPr>
                <w:rFonts w:ascii="標楷體" w:eastAsia="標楷體" w:hAnsi="標楷體" w:hint="eastAsia"/>
              </w:rPr>
              <w:t>貪污治罪條例第10條、證券交易法第171條第6項、票券金融管理法第71條之1均就犯罪所得之追徵、追繳有相關規定。</w:t>
            </w:r>
          </w:p>
        </w:tc>
      </w:tr>
      <w:tr w:rsidR="00C549E9" w:rsidRPr="004A2932" w:rsidTr="002078D0">
        <w:tc>
          <w:tcPr>
            <w:tcW w:w="477" w:type="dxa"/>
            <w:tcBorders>
              <w:bottom w:val="single" w:sz="4" w:space="0" w:color="auto"/>
              <w:right w:val="single" w:sz="4" w:space="0" w:color="FF0000"/>
            </w:tcBorders>
            <w:shd w:val="clear" w:color="auto" w:fill="auto"/>
          </w:tcPr>
          <w:p w:rsidR="00C549E9" w:rsidRPr="004A2932" w:rsidRDefault="00C549E9"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C549E9" w:rsidRPr="004A2932" w:rsidRDefault="00C549E9" w:rsidP="00086844">
            <w:pPr>
              <w:ind w:left="480" w:hangingChars="200" w:hanging="480"/>
              <w:rPr>
                <w:rFonts w:ascii="標楷體" w:eastAsia="標楷體" w:hAnsi="標楷體"/>
              </w:rPr>
            </w:pPr>
            <w:r w:rsidRPr="004A2932">
              <w:rPr>
                <w:rFonts w:ascii="標楷體" w:eastAsia="標楷體" w:hAnsi="標楷體"/>
              </w:rPr>
              <w:t>五、如果這類犯罪所得已經與從合法來源獲得的財產相混合，則應當在不影響凍結權或者扣押權的情況下沒收這類財產，沒收價值最高可以達到混合於其中的犯罪所得的估計價值。</w:t>
            </w:r>
          </w:p>
        </w:tc>
        <w:tc>
          <w:tcPr>
            <w:tcW w:w="1454" w:type="dxa"/>
            <w:tcBorders>
              <w:bottom w:val="single" w:sz="4" w:space="0" w:color="auto"/>
            </w:tcBorders>
            <w:shd w:val="clear" w:color="auto" w:fill="auto"/>
          </w:tcPr>
          <w:p w:rsidR="00C549E9" w:rsidRPr="004A2932" w:rsidRDefault="00C549E9" w:rsidP="004B5B31">
            <w:pPr>
              <w:jc w:val="both"/>
              <w:rPr>
                <w:rFonts w:ascii="標楷體" w:eastAsia="標楷體" w:hAnsi="標楷體"/>
              </w:rPr>
            </w:pPr>
            <w:r w:rsidRPr="004A2932">
              <w:rPr>
                <w:rFonts w:ascii="標楷體" w:eastAsia="標楷體" w:hAnsi="標楷體" w:hint="eastAsia"/>
              </w:rPr>
              <w:t>法務部檢察司</w:t>
            </w:r>
          </w:p>
          <w:p w:rsidR="00C549E9" w:rsidRPr="004A2932" w:rsidRDefault="00C549E9" w:rsidP="004B5B31">
            <w:pPr>
              <w:jc w:val="both"/>
              <w:rPr>
                <w:rFonts w:ascii="標楷體" w:eastAsia="標楷體" w:hAnsi="標楷體"/>
              </w:rPr>
            </w:pPr>
          </w:p>
        </w:tc>
        <w:tc>
          <w:tcPr>
            <w:tcW w:w="1929" w:type="dxa"/>
            <w:tcBorders>
              <w:bottom w:val="single" w:sz="4" w:space="0" w:color="auto"/>
            </w:tcBorders>
            <w:shd w:val="clear" w:color="auto" w:fill="auto"/>
          </w:tcPr>
          <w:p w:rsidR="004561F3" w:rsidRPr="004A2932" w:rsidRDefault="000341C6" w:rsidP="004561F3">
            <w:pPr>
              <w:rPr>
                <w:rFonts w:ascii="標楷體" w:eastAsia="標楷體" w:hAnsi="標楷體"/>
              </w:rPr>
            </w:pPr>
            <w:r w:rsidRPr="004A2932">
              <w:rPr>
                <w:rFonts w:ascii="標楷體" w:eastAsia="標楷體" w:hAnsi="標楷體" w:hint="eastAsia"/>
              </w:rPr>
              <w:t>■</w:t>
            </w:r>
            <w:r w:rsidR="004561F3" w:rsidRPr="004A2932">
              <w:rPr>
                <w:rFonts w:ascii="標楷體" w:eastAsia="標楷體" w:hAnsi="標楷體" w:hint="eastAsia"/>
              </w:rPr>
              <w:t>已符合</w:t>
            </w:r>
          </w:p>
          <w:p w:rsidR="004561F3" w:rsidRPr="004A2932" w:rsidRDefault="000341C6" w:rsidP="004561F3">
            <w:pPr>
              <w:rPr>
                <w:rFonts w:ascii="標楷體" w:eastAsia="標楷體" w:hAnsi="標楷體"/>
              </w:rPr>
            </w:pPr>
            <w:r w:rsidRPr="004A2932">
              <w:rPr>
                <w:rFonts w:ascii="標楷體" w:eastAsia="標楷體" w:hAnsi="標楷體" w:hint="eastAsia"/>
              </w:rPr>
              <w:t>□</w:t>
            </w:r>
            <w:r w:rsidR="004561F3" w:rsidRPr="004A2932">
              <w:rPr>
                <w:rFonts w:ascii="標楷體" w:eastAsia="標楷體" w:hAnsi="標楷體" w:hint="eastAsia"/>
              </w:rPr>
              <w:t>部分符合</w:t>
            </w:r>
          </w:p>
          <w:p w:rsidR="004561F3" w:rsidRPr="004A2932" w:rsidRDefault="004561F3" w:rsidP="004561F3">
            <w:pPr>
              <w:rPr>
                <w:rFonts w:ascii="標楷體" w:eastAsia="標楷體" w:hAnsi="標楷體"/>
              </w:rPr>
            </w:pPr>
            <w:r w:rsidRPr="004A2932">
              <w:rPr>
                <w:rFonts w:ascii="標楷體" w:eastAsia="標楷體" w:hAnsi="標楷體" w:hint="eastAsia"/>
              </w:rPr>
              <w:t>□ 未符合</w:t>
            </w:r>
          </w:p>
          <w:p w:rsidR="00C549E9" w:rsidRPr="004A2932" w:rsidRDefault="00C549E9" w:rsidP="005E1957">
            <w:pPr>
              <w:rPr>
                <w:rFonts w:ascii="標楷體" w:eastAsia="標楷體" w:hAnsi="標楷體"/>
              </w:rPr>
            </w:pPr>
          </w:p>
        </w:tc>
        <w:tc>
          <w:tcPr>
            <w:tcW w:w="3297" w:type="dxa"/>
            <w:tcBorders>
              <w:bottom w:val="single" w:sz="4" w:space="0" w:color="auto"/>
            </w:tcBorders>
            <w:shd w:val="clear" w:color="auto" w:fill="auto"/>
          </w:tcPr>
          <w:p w:rsidR="00397B08" w:rsidRPr="004A2932" w:rsidRDefault="009E5397" w:rsidP="00397B08">
            <w:pPr>
              <w:ind w:left="432" w:hangingChars="180" w:hanging="432"/>
              <w:jc w:val="both"/>
              <w:rPr>
                <w:rFonts w:ascii="標楷體" w:eastAsia="標楷體" w:hAnsi="標楷體"/>
              </w:rPr>
            </w:pPr>
            <w:r w:rsidRPr="004A2932">
              <w:rPr>
                <w:rFonts w:ascii="標楷體" w:eastAsia="標楷體" w:hAnsi="標楷體" w:hint="eastAsia"/>
              </w:rPr>
              <w:t>一、</w:t>
            </w:r>
            <w:r w:rsidR="00C549E9" w:rsidRPr="004A2932">
              <w:rPr>
                <w:rFonts w:ascii="標楷體" w:eastAsia="標楷體" w:hAnsi="標楷體" w:hint="eastAsia"/>
              </w:rPr>
              <w:t>依貪污治罪條例第</w:t>
            </w:r>
            <w:r w:rsidR="000341C6" w:rsidRPr="004A2932">
              <w:rPr>
                <w:rFonts w:ascii="標楷體" w:eastAsia="標楷體" w:hAnsi="標楷體" w:hint="eastAsia"/>
              </w:rPr>
              <w:t>10</w:t>
            </w:r>
            <w:r w:rsidR="00C549E9" w:rsidRPr="004A2932">
              <w:rPr>
                <w:rFonts w:ascii="標楷體" w:eastAsia="標楷體" w:hAnsi="標楷體" w:hint="eastAsia"/>
              </w:rPr>
              <w:t>條</w:t>
            </w:r>
            <w:r w:rsidR="000341C6" w:rsidRPr="004A2932">
              <w:rPr>
                <w:rFonts w:ascii="標楷體" w:eastAsia="標楷體" w:hAnsi="標楷體" w:hint="eastAsia"/>
              </w:rPr>
              <w:t>第1項規定犯第4條至第6條之罪者，其所得財物，應予追繳，並依其情節分別沒收或發還被害人。第3項規定前二項財物之全部或一部無法追繳時，應追徵其價額，或以其財產抵償之。</w:t>
            </w:r>
          </w:p>
          <w:p w:rsidR="00C549E9" w:rsidRPr="004A2932" w:rsidRDefault="009E5397" w:rsidP="00397B08">
            <w:pPr>
              <w:ind w:left="432" w:hangingChars="180" w:hanging="432"/>
              <w:jc w:val="both"/>
              <w:rPr>
                <w:rFonts w:ascii="標楷體" w:eastAsia="標楷體" w:hAnsi="標楷體"/>
              </w:rPr>
            </w:pPr>
            <w:r w:rsidRPr="004A2932">
              <w:rPr>
                <w:rFonts w:ascii="標楷體" w:eastAsia="標楷體" w:hAnsi="標楷體" w:hint="eastAsia"/>
              </w:rPr>
              <w:t>二、刑法查扣犯罪所得實體法修正草案，已就查扣、沒收犯罪所得部分，研議出更完備之規定。</w:t>
            </w:r>
          </w:p>
        </w:tc>
      </w:tr>
      <w:tr w:rsidR="00C549E9" w:rsidRPr="004A2932" w:rsidTr="002078D0">
        <w:tc>
          <w:tcPr>
            <w:tcW w:w="477" w:type="dxa"/>
            <w:tcBorders>
              <w:bottom w:val="single" w:sz="4" w:space="0" w:color="auto"/>
              <w:right w:val="single" w:sz="4" w:space="0" w:color="FF0000"/>
            </w:tcBorders>
            <w:shd w:val="clear" w:color="auto" w:fill="auto"/>
          </w:tcPr>
          <w:p w:rsidR="00C549E9" w:rsidRPr="004A2932" w:rsidRDefault="00C549E9"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C549E9" w:rsidRPr="004A2932" w:rsidRDefault="00C549E9" w:rsidP="00086844">
            <w:pPr>
              <w:ind w:left="480" w:hangingChars="200" w:hanging="480"/>
              <w:rPr>
                <w:rFonts w:ascii="標楷體" w:eastAsia="標楷體" w:hAnsi="標楷體"/>
              </w:rPr>
            </w:pPr>
            <w:r w:rsidRPr="004A2932">
              <w:rPr>
                <w:rFonts w:ascii="標楷體" w:eastAsia="標楷體" w:hAnsi="標楷體"/>
              </w:rPr>
              <w:t>六、對於來自這類犯罪所得、來自這類犯罪所得轉變或者轉化而成的財產或者來自已經與這類犯罪所得相混合的財產的收入或者其他利益，也應當適用本條所述措施，其方式和</w:t>
            </w:r>
            <w:r w:rsidRPr="004A2932">
              <w:rPr>
                <w:rFonts w:ascii="標楷體" w:eastAsia="標楷體" w:hAnsi="標楷體"/>
              </w:rPr>
              <w:lastRenderedPageBreak/>
              <w:t>程度與處置犯罪所得相同。</w:t>
            </w:r>
          </w:p>
        </w:tc>
        <w:tc>
          <w:tcPr>
            <w:tcW w:w="1454" w:type="dxa"/>
            <w:tcBorders>
              <w:bottom w:val="single" w:sz="4" w:space="0" w:color="auto"/>
            </w:tcBorders>
            <w:shd w:val="clear" w:color="auto" w:fill="auto"/>
          </w:tcPr>
          <w:p w:rsidR="00C549E9" w:rsidRPr="004A2932" w:rsidRDefault="00C549E9" w:rsidP="004B5B31">
            <w:pPr>
              <w:jc w:val="both"/>
              <w:rPr>
                <w:rFonts w:ascii="標楷體" w:eastAsia="標楷體" w:hAnsi="標楷體"/>
              </w:rPr>
            </w:pPr>
            <w:r w:rsidRPr="004A2932">
              <w:rPr>
                <w:rFonts w:ascii="標楷體" w:eastAsia="標楷體" w:hAnsi="標楷體" w:hint="eastAsia"/>
              </w:rPr>
              <w:lastRenderedPageBreak/>
              <w:t>法務部檢察司</w:t>
            </w:r>
          </w:p>
          <w:p w:rsidR="00C549E9" w:rsidRPr="004A2932" w:rsidRDefault="00C549E9" w:rsidP="004B5B31">
            <w:pPr>
              <w:jc w:val="both"/>
              <w:rPr>
                <w:rFonts w:ascii="標楷體" w:eastAsia="標楷體" w:hAnsi="標楷體"/>
              </w:rPr>
            </w:pPr>
          </w:p>
        </w:tc>
        <w:tc>
          <w:tcPr>
            <w:tcW w:w="1929" w:type="dxa"/>
            <w:tcBorders>
              <w:bottom w:val="single" w:sz="4" w:space="0" w:color="auto"/>
            </w:tcBorders>
            <w:shd w:val="clear" w:color="auto" w:fill="auto"/>
          </w:tcPr>
          <w:p w:rsidR="004561F3" w:rsidRPr="004A2932" w:rsidRDefault="009E5397" w:rsidP="004561F3">
            <w:pPr>
              <w:rPr>
                <w:rFonts w:ascii="標楷體" w:eastAsia="標楷體" w:hAnsi="標楷體"/>
              </w:rPr>
            </w:pPr>
            <w:r w:rsidRPr="004A2932">
              <w:rPr>
                <w:rFonts w:ascii="標楷體" w:eastAsia="標楷體" w:hAnsi="標楷體" w:hint="eastAsia"/>
              </w:rPr>
              <w:t>■</w:t>
            </w:r>
            <w:r w:rsidR="004561F3" w:rsidRPr="004A2932">
              <w:rPr>
                <w:rFonts w:ascii="標楷體" w:eastAsia="標楷體" w:hAnsi="標楷體" w:hint="eastAsia"/>
              </w:rPr>
              <w:t>已符合</w:t>
            </w:r>
          </w:p>
          <w:p w:rsidR="004561F3" w:rsidRPr="004A2932" w:rsidRDefault="009E5397" w:rsidP="004561F3">
            <w:pPr>
              <w:rPr>
                <w:rFonts w:ascii="標楷體" w:eastAsia="標楷體" w:hAnsi="標楷體"/>
              </w:rPr>
            </w:pPr>
            <w:r w:rsidRPr="004A2932">
              <w:rPr>
                <w:rFonts w:ascii="標楷體" w:eastAsia="標楷體" w:hAnsi="標楷體" w:hint="eastAsia"/>
              </w:rPr>
              <w:t>□</w:t>
            </w:r>
            <w:r w:rsidR="004561F3" w:rsidRPr="004A2932">
              <w:rPr>
                <w:rFonts w:ascii="標楷體" w:eastAsia="標楷體" w:hAnsi="標楷體" w:hint="eastAsia"/>
              </w:rPr>
              <w:t>部分符合</w:t>
            </w:r>
          </w:p>
          <w:p w:rsidR="004561F3" w:rsidRPr="004A2932" w:rsidRDefault="004561F3" w:rsidP="004561F3">
            <w:pPr>
              <w:rPr>
                <w:rFonts w:ascii="標楷體" w:eastAsia="標楷體" w:hAnsi="標楷體"/>
              </w:rPr>
            </w:pPr>
            <w:r w:rsidRPr="004A2932">
              <w:rPr>
                <w:rFonts w:ascii="標楷體" w:eastAsia="標楷體" w:hAnsi="標楷體" w:hint="eastAsia"/>
              </w:rPr>
              <w:t>□ 未符合</w:t>
            </w:r>
          </w:p>
          <w:p w:rsidR="00C549E9" w:rsidRPr="004A2932" w:rsidRDefault="00C549E9" w:rsidP="00E45DE8">
            <w:pPr>
              <w:rPr>
                <w:rFonts w:ascii="標楷體" w:eastAsia="標楷體" w:hAnsi="標楷體"/>
              </w:rPr>
            </w:pPr>
          </w:p>
        </w:tc>
        <w:tc>
          <w:tcPr>
            <w:tcW w:w="3297" w:type="dxa"/>
            <w:tcBorders>
              <w:bottom w:val="single" w:sz="4" w:space="0" w:color="auto"/>
            </w:tcBorders>
            <w:shd w:val="clear" w:color="auto" w:fill="auto"/>
          </w:tcPr>
          <w:p w:rsidR="009E5397" w:rsidRPr="004A2932" w:rsidRDefault="009E5397" w:rsidP="00397B08">
            <w:pPr>
              <w:ind w:left="432" w:hangingChars="180" w:hanging="432"/>
              <w:rPr>
                <w:rFonts w:ascii="標楷體" w:eastAsia="標楷體" w:hAnsi="標楷體"/>
              </w:rPr>
            </w:pPr>
            <w:r w:rsidRPr="004A2932">
              <w:rPr>
                <w:rFonts w:ascii="標楷體" w:eastAsia="標楷體" w:hAnsi="標楷體" w:hint="eastAsia"/>
              </w:rPr>
              <w:t>一、</w:t>
            </w:r>
            <w:r w:rsidR="00C549E9" w:rsidRPr="004A2932">
              <w:rPr>
                <w:rFonts w:ascii="標楷體" w:eastAsia="標楷體" w:hAnsi="標楷體" w:hint="eastAsia"/>
              </w:rPr>
              <w:t>洗錢防制法</w:t>
            </w:r>
            <w:r w:rsidR="002078D0">
              <w:rPr>
                <w:rFonts w:ascii="標楷體" w:eastAsia="標楷體" w:hAnsi="標楷體" w:hint="eastAsia"/>
              </w:rPr>
              <w:t>第14</w:t>
            </w:r>
            <w:r w:rsidRPr="004A2932">
              <w:rPr>
                <w:rFonts w:ascii="標楷體" w:eastAsia="標楷體" w:hAnsi="標楷體" w:hint="eastAsia"/>
              </w:rPr>
              <w:t>條就犯罪所得之沒收、追徵或抵償已有相關規定。</w:t>
            </w:r>
          </w:p>
          <w:p w:rsidR="00C549E9" w:rsidRPr="004A2932" w:rsidRDefault="009E5397" w:rsidP="00397B08">
            <w:pPr>
              <w:ind w:left="432" w:hangingChars="180" w:hanging="432"/>
              <w:rPr>
                <w:rFonts w:ascii="標楷體" w:eastAsia="標楷體" w:hAnsi="標楷體"/>
              </w:rPr>
            </w:pPr>
            <w:r w:rsidRPr="004A2932">
              <w:rPr>
                <w:rFonts w:ascii="標楷體" w:eastAsia="標楷體" w:hAnsi="標楷體" w:hint="eastAsia"/>
              </w:rPr>
              <w:t>二、刑法查扣犯罪所得實體法修正草案，已就查扣、沒收犯罪所得部分，研議出更完備之規定。</w:t>
            </w:r>
          </w:p>
        </w:tc>
      </w:tr>
      <w:tr w:rsidR="00C549E9" w:rsidRPr="004A2932" w:rsidTr="002078D0">
        <w:tc>
          <w:tcPr>
            <w:tcW w:w="477" w:type="dxa"/>
            <w:tcBorders>
              <w:bottom w:val="single" w:sz="4" w:space="0" w:color="auto"/>
              <w:right w:val="single" w:sz="4" w:space="0" w:color="FF0000"/>
            </w:tcBorders>
            <w:shd w:val="clear" w:color="auto" w:fill="auto"/>
          </w:tcPr>
          <w:p w:rsidR="00C549E9" w:rsidRPr="004A2932" w:rsidRDefault="00C549E9"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C549E9" w:rsidRPr="004A2932" w:rsidRDefault="00C549E9" w:rsidP="00B048B6">
            <w:pPr>
              <w:ind w:left="480" w:hangingChars="200" w:hanging="480"/>
              <w:rPr>
                <w:rFonts w:ascii="標楷體" w:eastAsia="標楷體" w:hAnsi="標楷體"/>
              </w:rPr>
            </w:pPr>
            <w:r w:rsidRPr="004A2932">
              <w:rPr>
                <w:rFonts w:ascii="標楷體" w:eastAsia="標楷體" w:hAnsi="標楷體"/>
              </w:rPr>
              <w:t>七、為本條和本公約第五十五條的目的，各締約國均應當使其法院或者其他主管機關有權下令提供或者扣押銀行紀錄、財務紀錄或者商業紀錄。締約國不得以銀行保密為理由拒絕根據本款的規定採取行動。</w:t>
            </w:r>
          </w:p>
        </w:tc>
        <w:tc>
          <w:tcPr>
            <w:tcW w:w="1454" w:type="dxa"/>
            <w:tcBorders>
              <w:bottom w:val="single" w:sz="4" w:space="0" w:color="auto"/>
            </w:tcBorders>
            <w:shd w:val="clear" w:color="auto" w:fill="auto"/>
          </w:tcPr>
          <w:p w:rsidR="00CD2BAB" w:rsidRPr="004A2932" w:rsidRDefault="00C549E9" w:rsidP="004B5B31">
            <w:pPr>
              <w:jc w:val="both"/>
              <w:rPr>
                <w:rFonts w:ascii="標楷體" w:eastAsia="標楷體" w:hAnsi="標楷體"/>
              </w:rPr>
            </w:pPr>
            <w:r w:rsidRPr="004A2932">
              <w:rPr>
                <w:rFonts w:ascii="標楷體" w:eastAsia="標楷體" w:hAnsi="標楷體" w:hint="eastAsia"/>
              </w:rPr>
              <w:t>法務部檢察司</w:t>
            </w:r>
          </w:p>
          <w:p w:rsidR="00C549E9" w:rsidRPr="004A2932" w:rsidRDefault="00946321" w:rsidP="004B5B31">
            <w:pPr>
              <w:jc w:val="both"/>
              <w:rPr>
                <w:rFonts w:ascii="標楷體" w:eastAsia="標楷體" w:hAnsi="標楷體"/>
              </w:rPr>
            </w:pPr>
            <w:r w:rsidRPr="004A2932">
              <w:rPr>
                <w:rFonts w:ascii="標楷體" w:eastAsia="標楷體" w:hAnsi="標楷體" w:hint="eastAsia"/>
              </w:rPr>
              <w:t>金融監督管理委員會</w:t>
            </w:r>
          </w:p>
        </w:tc>
        <w:tc>
          <w:tcPr>
            <w:tcW w:w="1929" w:type="dxa"/>
            <w:tcBorders>
              <w:bottom w:val="single" w:sz="4" w:space="0" w:color="auto"/>
            </w:tcBorders>
            <w:shd w:val="clear" w:color="auto" w:fill="auto"/>
          </w:tcPr>
          <w:p w:rsidR="00C549E9" w:rsidRPr="004A2932" w:rsidRDefault="00C549E9" w:rsidP="005E1957">
            <w:pPr>
              <w:rPr>
                <w:rFonts w:ascii="標楷體" w:eastAsia="標楷體" w:hAnsi="標楷體"/>
              </w:rPr>
            </w:pPr>
            <w:r w:rsidRPr="004A2932">
              <w:rPr>
                <w:rFonts w:ascii="標楷體" w:eastAsia="標楷體" w:hAnsi="標楷體" w:hint="eastAsia"/>
              </w:rPr>
              <w:t>■</w:t>
            </w:r>
            <w:r w:rsidR="004561F3" w:rsidRPr="004A2932">
              <w:rPr>
                <w:rFonts w:ascii="標楷體" w:eastAsia="標楷體" w:hAnsi="標楷體" w:hint="eastAsia"/>
              </w:rPr>
              <w:t xml:space="preserve"> </w:t>
            </w:r>
            <w:r w:rsidRPr="004A2932">
              <w:rPr>
                <w:rFonts w:ascii="標楷體" w:eastAsia="標楷體" w:hAnsi="標楷體" w:hint="eastAsia"/>
              </w:rPr>
              <w:t>已</w:t>
            </w:r>
            <w:r w:rsidR="004561F3" w:rsidRPr="004A2932">
              <w:rPr>
                <w:rFonts w:ascii="標楷體" w:eastAsia="標楷體" w:hAnsi="標楷體" w:hint="eastAsia"/>
              </w:rPr>
              <w:t>符合</w:t>
            </w:r>
          </w:p>
          <w:p w:rsidR="00C549E9" w:rsidRPr="004A2932" w:rsidRDefault="00C549E9" w:rsidP="005E1957">
            <w:pPr>
              <w:rPr>
                <w:rFonts w:ascii="標楷體" w:eastAsia="標楷體" w:hAnsi="標楷體"/>
              </w:rPr>
            </w:pPr>
            <w:r w:rsidRPr="004A2932">
              <w:rPr>
                <w:rFonts w:ascii="標楷體" w:eastAsia="標楷體" w:hAnsi="標楷體" w:hint="eastAsia"/>
              </w:rPr>
              <w:t>□</w:t>
            </w:r>
            <w:r w:rsidR="004561F3" w:rsidRPr="004A2932">
              <w:rPr>
                <w:rFonts w:ascii="標楷體" w:eastAsia="標楷體" w:hAnsi="標楷體" w:hint="eastAsia"/>
              </w:rPr>
              <w:t xml:space="preserve"> </w:t>
            </w:r>
            <w:r w:rsidRPr="004A2932">
              <w:rPr>
                <w:rFonts w:ascii="標楷體" w:eastAsia="標楷體" w:hAnsi="標楷體" w:hint="eastAsia"/>
              </w:rPr>
              <w:t>部分</w:t>
            </w:r>
            <w:r w:rsidR="004561F3" w:rsidRPr="004A2932">
              <w:rPr>
                <w:rFonts w:ascii="標楷體" w:eastAsia="標楷體" w:hAnsi="標楷體" w:hint="eastAsia"/>
              </w:rPr>
              <w:t>符合</w:t>
            </w:r>
          </w:p>
          <w:p w:rsidR="00C549E9" w:rsidRPr="004A2932" w:rsidRDefault="00C549E9" w:rsidP="005E1957">
            <w:pPr>
              <w:rPr>
                <w:rFonts w:ascii="標楷體" w:eastAsia="標楷體" w:hAnsi="標楷體"/>
              </w:rPr>
            </w:pPr>
            <w:r w:rsidRPr="004A2932">
              <w:rPr>
                <w:rFonts w:ascii="標楷體" w:eastAsia="標楷體" w:hAnsi="標楷體" w:hint="eastAsia"/>
              </w:rPr>
              <w:t>□</w:t>
            </w:r>
            <w:r w:rsidR="004561F3" w:rsidRPr="004A2932">
              <w:rPr>
                <w:rFonts w:ascii="標楷體" w:eastAsia="標楷體" w:hAnsi="標楷體" w:hint="eastAsia"/>
              </w:rPr>
              <w:t xml:space="preserve"> </w:t>
            </w:r>
            <w:r w:rsidRPr="004A2932">
              <w:rPr>
                <w:rFonts w:ascii="標楷體" w:eastAsia="標楷體" w:hAnsi="標楷體" w:hint="eastAsia"/>
              </w:rPr>
              <w:t>未</w:t>
            </w:r>
            <w:r w:rsidR="004561F3" w:rsidRPr="004A2932">
              <w:rPr>
                <w:rFonts w:ascii="標楷體" w:eastAsia="標楷體" w:hAnsi="標楷體" w:hint="eastAsia"/>
              </w:rPr>
              <w:t>符合</w:t>
            </w:r>
          </w:p>
          <w:p w:rsidR="00C549E9" w:rsidRPr="004A2932" w:rsidRDefault="00C549E9" w:rsidP="005E1957">
            <w:pPr>
              <w:rPr>
                <w:rFonts w:ascii="標楷體" w:eastAsia="標楷體" w:hAnsi="標楷體"/>
              </w:rPr>
            </w:pPr>
          </w:p>
          <w:p w:rsidR="00C549E9" w:rsidRPr="004A2932" w:rsidRDefault="00C549E9" w:rsidP="005E1957">
            <w:pPr>
              <w:rPr>
                <w:rFonts w:ascii="標楷體" w:eastAsia="標楷體" w:hAnsi="標楷體"/>
              </w:rPr>
            </w:pPr>
          </w:p>
          <w:p w:rsidR="00C549E9" w:rsidRPr="004A2932" w:rsidRDefault="00C549E9" w:rsidP="005B6E2E">
            <w:pPr>
              <w:rPr>
                <w:rFonts w:ascii="標楷體" w:eastAsia="標楷體" w:hAnsi="標楷體"/>
              </w:rPr>
            </w:pPr>
          </w:p>
        </w:tc>
        <w:tc>
          <w:tcPr>
            <w:tcW w:w="3297" w:type="dxa"/>
            <w:tcBorders>
              <w:bottom w:val="single" w:sz="4" w:space="0" w:color="auto"/>
            </w:tcBorders>
            <w:shd w:val="clear" w:color="auto" w:fill="auto"/>
          </w:tcPr>
          <w:p w:rsidR="00C549E9" w:rsidRPr="00D51896" w:rsidRDefault="00D51896" w:rsidP="00D636CB">
            <w:pPr>
              <w:rPr>
                <w:rFonts w:ascii="標楷體" w:eastAsia="標楷體" w:hAnsi="標楷體"/>
                <w:b/>
              </w:rPr>
            </w:pPr>
            <w:r>
              <w:rPr>
                <w:rFonts w:ascii="標楷體" w:eastAsia="標楷體" w:hAnsi="標楷體" w:hint="eastAsia"/>
                <w:b/>
              </w:rPr>
              <w:t>法務部</w:t>
            </w:r>
            <w:r w:rsidR="00C549E9" w:rsidRPr="00D51896">
              <w:rPr>
                <w:rFonts w:ascii="標楷體" w:eastAsia="標楷體" w:hAnsi="標楷體" w:hint="eastAsia"/>
                <w:b/>
              </w:rPr>
              <w:t>檢察司</w:t>
            </w:r>
          </w:p>
          <w:p w:rsidR="00C549E9" w:rsidRPr="004A2932" w:rsidRDefault="00C549E9" w:rsidP="00D636CB">
            <w:pPr>
              <w:rPr>
                <w:rFonts w:ascii="標楷體" w:eastAsia="標楷體" w:hAnsi="標楷體"/>
              </w:rPr>
            </w:pPr>
            <w:r w:rsidRPr="004A2932">
              <w:rPr>
                <w:rFonts w:ascii="標楷體" w:eastAsia="標楷體" w:hAnsi="標楷體" w:hint="eastAsia"/>
              </w:rPr>
              <w:t>依據刑事訴訟法第133條第2項，法院包含檢察官得命令金融機構提出銀行、財務紀錄或商業紀錄。</w:t>
            </w:r>
          </w:p>
          <w:p w:rsidR="0046256F" w:rsidRPr="004A2932" w:rsidRDefault="0046256F" w:rsidP="00D636CB">
            <w:pPr>
              <w:rPr>
                <w:rFonts w:ascii="標楷體" w:eastAsia="標楷體" w:hAnsi="標楷體"/>
              </w:rPr>
            </w:pPr>
          </w:p>
          <w:p w:rsidR="00C549E9" w:rsidRPr="00D51896" w:rsidRDefault="00946321" w:rsidP="00D636CB">
            <w:pPr>
              <w:rPr>
                <w:rFonts w:ascii="標楷體" w:eastAsia="標楷體" w:hAnsi="標楷體"/>
                <w:b/>
              </w:rPr>
            </w:pPr>
            <w:r w:rsidRPr="00D51896">
              <w:rPr>
                <w:rFonts w:ascii="標楷體" w:eastAsia="標楷體" w:hAnsi="標楷體" w:hint="eastAsia"/>
                <w:b/>
              </w:rPr>
              <w:t>金融監督管理委員會</w:t>
            </w:r>
          </w:p>
          <w:p w:rsidR="00C549E9" w:rsidRPr="004A2932" w:rsidRDefault="00C549E9" w:rsidP="00D636CB">
            <w:pPr>
              <w:rPr>
                <w:rFonts w:ascii="標楷體" w:eastAsia="標楷體" w:hAnsi="標楷體"/>
              </w:rPr>
            </w:pPr>
            <w:r w:rsidRPr="004A2932">
              <w:rPr>
                <w:rFonts w:ascii="標楷體" w:eastAsia="標楷體" w:hAnsi="標楷體" w:hint="eastAsia"/>
              </w:rPr>
              <w:t>依我國銀行法第</w:t>
            </w:r>
            <w:r w:rsidRPr="004A2932">
              <w:rPr>
                <w:rFonts w:ascii="標楷體" w:eastAsia="標楷體" w:hAnsi="標楷體"/>
              </w:rPr>
              <w:t>48條第2項規定、洗錢防制法第8條第2項規定及本會</w:t>
            </w:r>
            <w:smartTag w:uri="urn:schemas-microsoft-com:office:smarttags" w:element="chsdate">
              <w:smartTagPr>
                <w:attr w:name="Year" w:val="1995"/>
                <w:attr w:name="Month" w:val="5"/>
                <w:attr w:name="Day" w:val="23"/>
                <w:attr w:name="IsLunarDate" w:val="False"/>
                <w:attr w:name="IsROCDate" w:val="False"/>
              </w:smartTagPr>
              <w:r w:rsidRPr="004A2932">
                <w:rPr>
                  <w:rFonts w:ascii="標楷體" w:eastAsia="標楷體" w:hAnsi="標楷體"/>
                </w:rPr>
                <w:t>95</w:t>
              </w:r>
              <w:r w:rsidRPr="004A2932">
                <w:rPr>
                  <w:rFonts w:ascii="標楷體" w:eastAsia="標楷體" w:hAnsi="標楷體" w:hint="eastAsia"/>
                </w:rPr>
                <w:t>年</w:t>
              </w:r>
              <w:r w:rsidRPr="004A2932">
                <w:rPr>
                  <w:rFonts w:ascii="標楷體" w:eastAsia="標楷體" w:hAnsi="標楷體"/>
                </w:rPr>
                <w:t>5</w:t>
              </w:r>
              <w:r w:rsidRPr="004A2932">
                <w:rPr>
                  <w:rFonts w:ascii="標楷體" w:eastAsia="標楷體" w:hAnsi="標楷體" w:hint="eastAsia"/>
                </w:rPr>
                <w:t>月</w:t>
              </w:r>
              <w:r w:rsidRPr="004A2932">
                <w:rPr>
                  <w:rFonts w:ascii="標楷體" w:eastAsia="標楷體" w:hAnsi="標楷體"/>
                </w:rPr>
                <w:t>23</w:t>
              </w:r>
              <w:r w:rsidRPr="004A2932">
                <w:rPr>
                  <w:rFonts w:ascii="標楷體" w:eastAsia="標楷體" w:hAnsi="標楷體" w:hint="eastAsia"/>
                </w:rPr>
                <w:t>日</w:t>
              </w:r>
            </w:smartTag>
            <w:r w:rsidRPr="004A2932">
              <w:rPr>
                <w:rFonts w:ascii="標楷體" w:eastAsia="標楷體" w:hAnsi="標楷體" w:hint="eastAsia"/>
                <w:szCs w:val="19"/>
              </w:rPr>
              <w:t>金管銀（一）</w:t>
            </w:r>
            <w:r w:rsidRPr="004A2932">
              <w:rPr>
                <w:rFonts w:ascii="標楷體" w:eastAsia="標楷體" w:hAnsi="標楷體"/>
                <w:szCs w:val="19"/>
              </w:rPr>
              <w:t xml:space="preserve"> 字第 09510002020 號函意旨</w:t>
            </w:r>
            <w:r w:rsidRPr="004A2932">
              <w:rPr>
                <w:rFonts w:ascii="標楷體" w:eastAsia="標楷體" w:hAnsi="標楷體" w:hint="eastAsia"/>
              </w:rPr>
              <w:t>，法院或相關主管機關為執行本公約，得依法排除銀行保密義務之限制。</w:t>
            </w:r>
          </w:p>
        </w:tc>
      </w:tr>
      <w:tr w:rsidR="00C549E9" w:rsidRPr="004A2932" w:rsidTr="002078D0">
        <w:tc>
          <w:tcPr>
            <w:tcW w:w="477" w:type="dxa"/>
            <w:tcBorders>
              <w:bottom w:val="single" w:sz="4" w:space="0" w:color="auto"/>
              <w:right w:val="single" w:sz="4" w:space="0" w:color="FF0000"/>
            </w:tcBorders>
            <w:shd w:val="clear" w:color="auto" w:fill="auto"/>
          </w:tcPr>
          <w:p w:rsidR="00C549E9" w:rsidRPr="004A2932" w:rsidRDefault="00C549E9"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C549E9" w:rsidRPr="004A2932" w:rsidRDefault="00C549E9" w:rsidP="00086844">
            <w:pPr>
              <w:ind w:left="480" w:hangingChars="200" w:hanging="480"/>
              <w:rPr>
                <w:rFonts w:ascii="標楷體" w:eastAsia="標楷體" w:hAnsi="標楷體"/>
              </w:rPr>
            </w:pPr>
            <w:r w:rsidRPr="004A2932">
              <w:rPr>
                <w:rFonts w:ascii="標楷體" w:eastAsia="標楷體" w:hAnsi="標楷體"/>
              </w:rPr>
              <w:t>八、締約國可以考慮要求由罪犯證明這類所指稱的犯罪所得或者其他應當予以沒收的財產的合法來源，但是此種要求應當符合其本國法律的基本原則以及司法程式和其他程式的性質。</w:t>
            </w:r>
          </w:p>
        </w:tc>
        <w:tc>
          <w:tcPr>
            <w:tcW w:w="1454" w:type="dxa"/>
            <w:tcBorders>
              <w:bottom w:val="single" w:sz="4" w:space="0" w:color="auto"/>
            </w:tcBorders>
            <w:shd w:val="clear" w:color="auto" w:fill="auto"/>
          </w:tcPr>
          <w:p w:rsidR="00C549E9" w:rsidRPr="004A2932" w:rsidRDefault="00C549E9" w:rsidP="004B5B31">
            <w:pPr>
              <w:jc w:val="both"/>
              <w:rPr>
                <w:rFonts w:ascii="標楷體" w:eastAsia="標楷體" w:hAnsi="標楷體"/>
              </w:rPr>
            </w:pPr>
            <w:r w:rsidRPr="004A2932">
              <w:rPr>
                <w:rFonts w:ascii="標楷體" w:eastAsia="標楷體" w:hAnsi="標楷體" w:hint="eastAsia"/>
              </w:rPr>
              <w:t>法務部檢察司</w:t>
            </w:r>
          </w:p>
          <w:p w:rsidR="00C549E9" w:rsidRPr="004A2932" w:rsidRDefault="00C549E9" w:rsidP="004B5B31">
            <w:pPr>
              <w:jc w:val="both"/>
              <w:rPr>
                <w:rFonts w:ascii="標楷體" w:eastAsia="標楷體" w:hAnsi="標楷體"/>
              </w:rPr>
            </w:pPr>
          </w:p>
        </w:tc>
        <w:tc>
          <w:tcPr>
            <w:tcW w:w="1929" w:type="dxa"/>
            <w:tcBorders>
              <w:bottom w:val="single" w:sz="4" w:space="0" w:color="auto"/>
            </w:tcBorders>
            <w:shd w:val="clear" w:color="auto" w:fill="auto"/>
          </w:tcPr>
          <w:p w:rsidR="000605DE" w:rsidRPr="004A2932" w:rsidRDefault="005B6E2E" w:rsidP="000605DE">
            <w:pPr>
              <w:rPr>
                <w:rFonts w:ascii="標楷體" w:eastAsia="標楷體" w:hAnsi="標楷體"/>
              </w:rPr>
            </w:pPr>
            <w:r w:rsidRPr="004A2932">
              <w:rPr>
                <w:rFonts w:ascii="標楷體" w:eastAsia="標楷體" w:hAnsi="標楷體" w:hint="eastAsia"/>
              </w:rPr>
              <w:t>■</w:t>
            </w:r>
            <w:r w:rsidR="00397B08" w:rsidRPr="004A2932">
              <w:rPr>
                <w:rFonts w:ascii="標楷體" w:eastAsia="標楷體" w:hAnsi="標楷體" w:hint="eastAsia"/>
              </w:rPr>
              <w:t xml:space="preserve"> </w:t>
            </w:r>
            <w:r w:rsidR="000605DE" w:rsidRPr="004A2932">
              <w:rPr>
                <w:rFonts w:ascii="標楷體" w:eastAsia="標楷體" w:hAnsi="標楷體" w:hint="eastAsia"/>
              </w:rPr>
              <w:t>已符合</w:t>
            </w:r>
          </w:p>
          <w:p w:rsidR="000605DE" w:rsidRPr="004A2932" w:rsidRDefault="005B6E2E" w:rsidP="000605DE">
            <w:pPr>
              <w:rPr>
                <w:rFonts w:ascii="標楷體" w:eastAsia="標楷體" w:hAnsi="標楷體"/>
              </w:rPr>
            </w:pPr>
            <w:r w:rsidRPr="004A2932">
              <w:rPr>
                <w:rFonts w:ascii="標楷體" w:eastAsia="標楷體" w:hAnsi="標楷體" w:hint="eastAsia"/>
              </w:rPr>
              <w:t>□</w:t>
            </w:r>
            <w:r w:rsidR="00397B08" w:rsidRPr="004A2932">
              <w:rPr>
                <w:rFonts w:ascii="標楷體" w:eastAsia="標楷體" w:hAnsi="標楷體" w:hint="eastAsia"/>
              </w:rPr>
              <w:t xml:space="preserve"> </w:t>
            </w:r>
            <w:r w:rsidR="000605DE" w:rsidRPr="004A2932">
              <w:rPr>
                <w:rFonts w:ascii="標楷體" w:eastAsia="標楷體" w:hAnsi="標楷體" w:hint="eastAsia"/>
              </w:rPr>
              <w:t>部分符合</w:t>
            </w:r>
          </w:p>
          <w:p w:rsidR="000605DE" w:rsidRPr="004A2932" w:rsidRDefault="000605DE" w:rsidP="000605DE">
            <w:pPr>
              <w:rPr>
                <w:rFonts w:ascii="標楷體" w:eastAsia="標楷體" w:hAnsi="標楷體"/>
              </w:rPr>
            </w:pPr>
            <w:r w:rsidRPr="004A2932">
              <w:rPr>
                <w:rFonts w:ascii="標楷體" w:eastAsia="標楷體" w:hAnsi="標楷體" w:hint="eastAsia"/>
              </w:rPr>
              <w:t>□ 未符合</w:t>
            </w:r>
          </w:p>
          <w:p w:rsidR="00C549E9" w:rsidRPr="004A2932" w:rsidRDefault="00C549E9" w:rsidP="005E1957">
            <w:pPr>
              <w:rPr>
                <w:rFonts w:ascii="標楷體" w:eastAsia="標楷體" w:hAnsi="標楷體"/>
              </w:rPr>
            </w:pPr>
          </w:p>
        </w:tc>
        <w:tc>
          <w:tcPr>
            <w:tcW w:w="3297" w:type="dxa"/>
            <w:tcBorders>
              <w:bottom w:val="single" w:sz="4" w:space="0" w:color="auto"/>
            </w:tcBorders>
            <w:shd w:val="clear" w:color="auto" w:fill="auto"/>
          </w:tcPr>
          <w:p w:rsidR="00397B08" w:rsidRPr="004A2932" w:rsidRDefault="005B6E2E" w:rsidP="00397B08">
            <w:pPr>
              <w:ind w:left="432" w:hangingChars="180" w:hanging="432"/>
              <w:jc w:val="both"/>
              <w:rPr>
                <w:rFonts w:ascii="標楷體" w:eastAsia="標楷體" w:hAnsi="標楷體"/>
              </w:rPr>
            </w:pPr>
            <w:r w:rsidRPr="004A2932">
              <w:rPr>
                <w:rFonts w:ascii="標楷體" w:eastAsia="標楷體" w:hAnsi="標楷體" w:hint="eastAsia"/>
              </w:rPr>
              <w:t>一、</w:t>
            </w:r>
            <w:r w:rsidR="00C549E9" w:rsidRPr="004A2932">
              <w:rPr>
                <w:rFonts w:ascii="標楷體" w:eastAsia="標楷體" w:hAnsi="標楷體" w:hint="eastAsia"/>
              </w:rPr>
              <w:t>依據貪污治罪條例第</w:t>
            </w:r>
            <w:r w:rsidR="002078D0">
              <w:rPr>
                <w:rFonts w:ascii="標楷體" w:eastAsia="標楷體" w:hAnsi="標楷體" w:hint="eastAsia"/>
              </w:rPr>
              <w:t>6條之1</w:t>
            </w:r>
            <w:r w:rsidR="00C549E9" w:rsidRPr="004A2932">
              <w:rPr>
                <w:rFonts w:ascii="標楷體" w:eastAsia="標楷體" w:hAnsi="標楷體" w:hint="eastAsia"/>
              </w:rPr>
              <w:t>，</w:t>
            </w:r>
            <w:r w:rsidR="00C549E9" w:rsidRPr="004A2932">
              <w:rPr>
                <w:rFonts w:ascii="標楷體" w:eastAsia="標楷體" w:hAnsi="標楷體"/>
              </w:rPr>
              <w:t>有犯第</w:t>
            </w:r>
            <w:r w:rsidR="002078D0">
              <w:rPr>
                <w:rFonts w:ascii="標楷體" w:eastAsia="標楷體" w:hAnsi="標楷體" w:hint="eastAsia"/>
              </w:rPr>
              <w:t>4</w:t>
            </w:r>
            <w:r w:rsidR="00C549E9" w:rsidRPr="004A2932">
              <w:rPr>
                <w:rFonts w:ascii="標楷體" w:eastAsia="標楷體" w:hAnsi="標楷體"/>
              </w:rPr>
              <w:t>條至前條之被告，檢察官於偵查中，發現公務員本人及其配偶、未成年子女自涉嫌犯罪時及其後三年內任一年間所增加之財產總額超過其最近一年度合併申報之綜合所得總額時，得命本人就來源可疑之財產提出說明，無正當理由未為說明、無法提出合理說明或說明不實者，處三年以下有期徒刑、拘役或科或併科不明來源財產額度以下之罰金。</w:t>
            </w:r>
          </w:p>
          <w:p w:rsidR="00C549E9" w:rsidRPr="004A2932" w:rsidRDefault="005B6E2E" w:rsidP="002078D0">
            <w:pPr>
              <w:ind w:left="432" w:hangingChars="180" w:hanging="432"/>
              <w:jc w:val="both"/>
              <w:rPr>
                <w:rFonts w:ascii="標楷體" w:eastAsia="標楷體" w:hAnsi="標楷體"/>
              </w:rPr>
            </w:pPr>
            <w:r w:rsidRPr="004A2932">
              <w:rPr>
                <w:rFonts w:ascii="標楷體" w:eastAsia="標楷體" w:hAnsi="標楷體" w:hint="eastAsia"/>
              </w:rPr>
              <w:t>二、本部參酌反貪腐公約第</w:t>
            </w:r>
            <w:r w:rsidR="002078D0">
              <w:rPr>
                <w:rFonts w:ascii="標楷體" w:eastAsia="標楷體" w:hAnsi="標楷體" w:hint="eastAsia"/>
              </w:rPr>
              <w:t>20</w:t>
            </w:r>
            <w:r w:rsidRPr="004A2932">
              <w:rPr>
                <w:rFonts w:ascii="標楷體" w:eastAsia="標楷體" w:hAnsi="標楷體" w:hint="eastAsia"/>
              </w:rPr>
              <w:t>條之規定，已完成貪污治罪條例第6條之1修正草案，擴大財產來源不明罪之適用範圍，目前已送請立法院審議中。</w:t>
            </w:r>
          </w:p>
        </w:tc>
      </w:tr>
      <w:tr w:rsidR="00C549E9" w:rsidRPr="004A2932" w:rsidTr="002078D0">
        <w:tc>
          <w:tcPr>
            <w:tcW w:w="477" w:type="dxa"/>
            <w:tcBorders>
              <w:bottom w:val="single" w:sz="4" w:space="0" w:color="auto"/>
              <w:right w:val="single" w:sz="4" w:space="0" w:color="FF0000"/>
            </w:tcBorders>
            <w:shd w:val="clear" w:color="auto" w:fill="auto"/>
          </w:tcPr>
          <w:p w:rsidR="00C549E9" w:rsidRPr="004A2932" w:rsidRDefault="00C549E9"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C549E9" w:rsidRPr="004A2932" w:rsidRDefault="00C549E9" w:rsidP="00086844">
            <w:pPr>
              <w:ind w:left="480" w:hangingChars="200" w:hanging="480"/>
              <w:rPr>
                <w:rFonts w:ascii="標楷體" w:eastAsia="標楷體" w:hAnsi="標楷體"/>
              </w:rPr>
            </w:pPr>
            <w:r w:rsidRPr="004A2932">
              <w:rPr>
                <w:rFonts w:ascii="標楷體" w:eastAsia="標楷體" w:hAnsi="標楷體"/>
              </w:rPr>
              <w:t>九、不得對本條的規定作損害善意第三人權利的解釋。</w:t>
            </w:r>
          </w:p>
        </w:tc>
        <w:tc>
          <w:tcPr>
            <w:tcW w:w="1454" w:type="dxa"/>
            <w:tcBorders>
              <w:bottom w:val="single" w:sz="4" w:space="0" w:color="auto"/>
            </w:tcBorders>
            <w:shd w:val="clear" w:color="auto" w:fill="auto"/>
          </w:tcPr>
          <w:p w:rsidR="00C549E9" w:rsidRPr="004A2932" w:rsidRDefault="00C549E9" w:rsidP="004B5B31">
            <w:pPr>
              <w:jc w:val="both"/>
              <w:rPr>
                <w:rFonts w:ascii="標楷體" w:eastAsia="標楷體" w:hAnsi="標楷體"/>
              </w:rPr>
            </w:pPr>
            <w:r w:rsidRPr="004A2932">
              <w:rPr>
                <w:rFonts w:ascii="標楷體" w:eastAsia="標楷體" w:hAnsi="標楷體" w:hint="eastAsia"/>
              </w:rPr>
              <w:t>法務部檢察司</w:t>
            </w:r>
          </w:p>
          <w:p w:rsidR="00C549E9" w:rsidRPr="004A2932" w:rsidRDefault="00C549E9" w:rsidP="004B5B31">
            <w:pPr>
              <w:jc w:val="both"/>
              <w:rPr>
                <w:rFonts w:ascii="標楷體" w:eastAsia="標楷體" w:hAnsi="標楷體"/>
              </w:rPr>
            </w:pPr>
          </w:p>
        </w:tc>
        <w:tc>
          <w:tcPr>
            <w:tcW w:w="1929" w:type="dxa"/>
            <w:tcBorders>
              <w:bottom w:val="single" w:sz="4" w:space="0" w:color="auto"/>
            </w:tcBorders>
            <w:shd w:val="clear" w:color="auto" w:fill="auto"/>
          </w:tcPr>
          <w:p w:rsidR="000605DE" w:rsidRPr="004A2932" w:rsidRDefault="000605DE" w:rsidP="000605DE">
            <w:pPr>
              <w:rPr>
                <w:rFonts w:ascii="標楷體" w:eastAsia="標楷體" w:hAnsi="標楷體"/>
              </w:rPr>
            </w:pPr>
            <w:r w:rsidRPr="004A2932">
              <w:rPr>
                <w:rFonts w:ascii="標楷體" w:eastAsia="標楷體" w:hAnsi="標楷體" w:hint="eastAsia"/>
              </w:rPr>
              <w:t>■ 已符合</w:t>
            </w:r>
          </w:p>
          <w:p w:rsidR="000605DE" w:rsidRPr="004A2932" w:rsidRDefault="000605DE" w:rsidP="000605DE">
            <w:pPr>
              <w:rPr>
                <w:rFonts w:ascii="標楷體" w:eastAsia="標楷體" w:hAnsi="標楷體"/>
              </w:rPr>
            </w:pPr>
            <w:r w:rsidRPr="004A2932">
              <w:rPr>
                <w:rFonts w:ascii="標楷體" w:eastAsia="標楷體" w:hAnsi="標楷體" w:hint="eastAsia"/>
              </w:rPr>
              <w:t>□ 部分符合</w:t>
            </w:r>
          </w:p>
          <w:p w:rsidR="000605DE" w:rsidRPr="004A2932" w:rsidRDefault="000605DE" w:rsidP="000605DE">
            <w:pPr>
              <w:rPr>
                <w:rFonts w:ascii="標楷體" w:eastAsia="標楷體" w:hAnsi="標楷體"/>
              </w:rPr>
            </w:pPr>
            <w:r w:rsidRPr="004A2932">
              <w:rPr>
                <w:rFonts w:ascii="標楷體" w:eastAsia="標楷體" w:hAnsi="標楷體" w:hint="eastAsia"/>
              </w:rPr>
              <w:t>□ 未符合</w:t>
            </w:r>
          </w:p>
          <w:p w:rsidR="00C549E9" w:rsidRPr="004A2932" w:rsidRDefault="00C549E9" w:rsidP="005E1957">
            <w:pPr>
              <w:rPr>
                <w:rFonts w:ascii="標楷體" w:eastAsia="標楷體" w:hAnsi="標楷體"/>
              </w:rPr>
            </w:pPr>
          </w:p>
        </w:tc>
        <w:tc>
          <w:tcPr>
            <w:tcW w:w="3297" w:type="dxa"/>
            <w:tcBorders>
              <w:bottom w:val="single" w:sz="4" w:space="0" w:color="auto"/>
            </w:tcBorders>
            <w:shd w:val="clear" w:color="auto" w:fill="auto"/>
          </w:tcPr>
          <w:p w:rsidR="00C549E9" w:rsidRPr="004A2932" w:rsidRDefault="00C549E9" w:rsidP="00397B08">
            <w:pPr>
              <w:jc w:val="both"/>
              <w:rPr>
                <w:rFonts w:ascii="標楷體" w:eastAsia="標楷體" w:hAnsi="標楷體"/>
              </w:rPr>
            </w:pPr>
            <w:r w:rsidRPr="004A2932">
              <w:rPr>
                <w:rFonts w:ascii="標楷體" w:eastAsia="標楷體" w:hAnsi="標楷體" w:hint="eastAsia"/>
              </w:rPr>
              <w:lastRenderedPageBreak/>
              <w:t>依刑法第38條及貪污治罪條例第10條規定，沒收犯罪所得之物，除有特別規定外，應以屬於</w:t>
            </w:r>
            <w:r w:rsidRPr="004A2932">
              <w:rPr>
                <w:rFonts w:ascii="標楷體" w:eastAsia="標楷體" w:hAnsi="標楷體" w:hint="eastAsia"/>
              </w:rPr>
              <w:lastRenderedPageBreak/>
              <w:t>犯人者為限。</w:t>
            </w:r>
          </w:p>
        </w:tc>
      </w:tr>
      <w:tr w:rsidR="00C549E9" w:rsidRPr="004A2932" w:rsidTr="002078D0">
        <w:tc>
          <w:tcPr>
            <w:tcW w:w="477" w:type="dxa"/>
            <w:tcBorders>
              <w:bottom w:val="single" w:sz="4" w:space="0" w:color="auto"/>
              <w:right w:val="single" w:sz="4" w:space="0" w:color="FF0000"/>
            </w:tcBorders>
            <w:shd w:val="clear" w:color="auto" w:fill="auto"/>
          </w:tcPr>
          <w:p w:rsidR="00C549E9" w:rsidRPr="004A2932" w:rsidRDefault="00C549E9"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C549E9" w:rsidRPr="004A2932" w:rsidRDefault="00C549E9" w:rsidP="00086844">
            <w:pPr>
              <w:ind w:left="480" w:hangingChars="200" w:hanging="480"/>
              <w:rPr>
                <w:rFonts w:ascii="標楷體" w:eastAsia="標楷體" w:hAnsi="標楷體"/>
              </w:rPr>
            </w:pPr>
            <w:r w:rsidRPr="004A2932">
              <w:rPr>
                <w:rFonts w:ascii="標楷體" w:eastAsia="標楷體" w:hAnsi="標楷體"/>
              </w:rPr>
              <w:t>十、本條的任何規定概不影響其所述各項措施應當根據締約國法律規定並以其為准加以確定和實施的原則。</w:t>
            </w:r>
          </w:p>
        </w:tc>
        <w:tc>
          <w:tcPr>
            <w:tcW w:w="1454" w:type="dxa"/>
            <w:tcBorders>
              <w:bottom w:val="single" w:sz="4" w:space="0" w:color="auto"/>
            </w:tcBorders>
            <w:shd w:val="clear" w:color="auto" w:fill="auto"/>
          </w:tcPr>
          <w:p w:rsidR="00C549E9" w:rsidRPr="004A2932" w:rsidRDefault="00C549E9" w:rsidP="004B5B31">
            <w:pPr>
              <w:jc w:val="both"/>
              <w:rPr>
                <w:rFonts w:ascii="標楷體" w:eastAsia="標楷體" w:hAnsi="標楷體"/>
              </w:rPr>
            </w:pPr>
            <w:r w:rsidRPr="004A2932">
              <w:rPr>
                <w:rFonts w:ascii="標楷體" w:eastAsia="標楷體" w:hAnsi="標楷體" w:hint="eastAsia"/>
              </w:rPr>
              <w:t>法務部檢察司</w:t>
            </w:r>
          </w:p>
          <w:p w:rsidR="00C549E9" w:rsidRPr="004A2932" w:rsidRDefault="00C549E9" w:rsidP="004B5B31">
            <w:pPr>
              <w:jc w:val="both"/>
              <w:rPr>
                <w:rFonts w:ascii="標楷體" w:eastAsia="標楷體" w:hAnsi="標楷體"/>
              </w:rPr>
            </w:pPr>
          </w:p>
          <w:p w:rsidR="00C549E9" w:rsidRPr="004A2932" w:rsidRDefault="00C549E9" w:rsidP="004B5B31">
            <w:pPr>
              <w:jc w:val="both"/>
              <w:rPr>
                <w:rFonts w:ascii="標楷體" w:eastAsia="標楷體" w:hAnsi="標楷體"/>
              </w:rPr>
            </w:pPr>
          </w:p>
        </w:tc>
        <w:tc>
          <w:tcPr>
            <w:tcW w:w="1929" w:type="dxa"/>
            <w:tcBorders>
              <w:bottom w:val="single" w:sz="4" w:space="0" w:color="auto"/>
            </w:tcBorders>
            <w:shd w:val="clear" w:color="auto" w:fill="auto"/>
          </w:tcPr>
          <w:p w:rsidR="000605DE" w:rsidRPr="004A2932" w:rsidRDefault="000605DE" w:rsidP="000605DE">
            <w:pPr>
              <w:rPr>
                <w:rFonts w:ascii="標楷體" w:eastAsia="標楷體" w:hAnsi="標楷體"/>
              </w:rPr>
            </w:pPr>
            <w:r w:rsidRPr="004A2932">
              <w:rPr>
                <w:rFonts w:ascii="標楷體" w:eastAsia="標楷體" w:hAnsi="標楷體" w:hint="eastAsia"/>
              </w:rPr>
              <w:t>■ 已符合</w:t>
            </w:r>
          </w:p>
          <w:p w:rsidR="000605DE" w:rsidRPr="004A2932" w:rsidRDefault="000605DE" w:rsidP="000605DE">
            <w:pPr>
              <w:rPr>
                <w:rFonts w:ascii="標楷體" w:eastAsia="標楷體" w:hAnsi="標楷體"/>
              </w:rPr>
            </w:pPr>
            <w:r w:rsidRPr="004A2932">
              <w:rPr>
                <w:rFonts w:ascii="標楷體" w:eastAsia="標楷體" w:hAnsi="標楷體" w:hint="eastAsia"/>
              </w:rPr>
              <w:t>□ 部分符合</w:t>
            </w:r>
          </w:p>
          <w:p w:rsidR="000605DE" w:rsidRPr="004A2932" w:rsidRDefault="000605DE" w:rsidP="000605DE">
            <w:pPr>
              <w:rPr>
                <w:rFonts w:ascii="標楷體" w:eastAsia="標楷體" w:hAnsi="標楷體"/>
              </w:rPr>
            </w:pPr>
            <w:r w:rsidRPr="004A2932">
              <w:rPr>
                <w:rFonts w:ascii="標楷體" w:eastAsia="標楷體" w:hAnsi="標楷體" w:hint="eastAsia"/>
              </w:rPr>
              <w:t>□ 未符合</w:t>
            </w:r>
          </w:p>
          <w:p w:rsidR="00C549E9" w:rsidRPr="004A2932" w:rsidRDefault="00C549E9" w:rsidP="005E1957">
            <w:pPr>
              <w:rPr>
                <w:rFonts w:ascii="標楷體" w:eastAsia="標楷體" w:hAnsi="標楷體"/>
              </w:rPr>
            </w:pPr>
          </w:p>
        </w:tc>
        <w:tc>
          <w:tcPr>
            <w:tcW w:w="3297" w:type="dxa"/>
            <w:tcBorders>
              <w:bottom w:val="single" w:sz="4" w:space="0" w:color="auto"/>
            </w:tcBorders>
            <w:shd w:val="clear" w:color="auto" w:fill="auto"/>
          </w:tcPr>
          <w:p w:rsidR="00C549E9" w:rsidRPr="004A2932" w:rsidRDefault="00E23144" w:rsidP="00D636CB">
            <w:pPr>
              <w:rPr>
                <w:rFonts w:ascii="標楷體" w:eastAsia="標楷體" w:hAnsi="標楷體"/>
              </w:rPr>
            </w:pPr>
            <w:r w:rsidRPr="004A2932">
              <w:rPr>
                <w:rFonts w:ascii="標楷體" w:eastAsia="標楷體" w:hAnsi="標楷體" w:hint="eastAsia"/>
              </w:rPr>
              <w:t>本條為宣示規定，無落實與否問題。</w:t>
            </w:r>
          </w:p>
        </w:tc>
      </w:tr>
      <w:tr w:rsidR="00C549E9" w:rsidRPr="004A2932" w:rsidTr="002078D0">
        <w:tc>
          <w:tcPr>
            <w:tcW w:w="477" w:type="dxa"/>
            <w:tcBorders>
              <w:bottom w:val="single" w:sz="4" w:space="0" w:color="auto"/>
              <w:right w:val="single" w:sz="4" w:space="0" w:color="FF0000"/>
            </w:tcBorders>
            <w:shd w:val="clear" w:color="auto" w:fill="auto"/>
          </w:tcPr>
          <w:p w:rsidR="00C549E9" w:rsidRPr="004A2932" w:rsidRDefault="00C549E9"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C549E9" w:rsidRPr="004A2932" w:rsidRDefault="00C549E9" w:rsidP="00D157FF">
            <w:pPr>
              <w:rPr>
                <w:rFonts w:ascii="標楷體" w:eastAsia="標楷體" w:hAnsi="標楷體"/>
                <w:b/>
              </w:rPr>
            </w:pPr>
            <w:r w:rsidRPr="004A2932">
              <w:rPr>
                <w:rFonts w:ascii="標楷體" w:eastAsia="標楷體" w:hAnsi="標楷體"/>
                <w:b/>
              </w:rPr>
              <w:t>第三十二條  保護證人、鑑定人和被害人</w:t>
            </w:r>
          </w:p>
          <w:p w:rsidR="00C549E9" w:rsidRPr="004A2932" w:rsidRDefault="00C549E9" w:rsidP="00086844">
            <w:pPr>
              <w:ind w:left="480" w:hangingChars="200" w:hanging="480"/>
              <w:rPr>
                <w:rFonts w:ascii="標楷體" w:eastAsia="標楷體" w:hAnsi="標楷體"/>
              </w:rPr>
            </w:pPr>
            <w:r w:rsidRPr="004A2932">
              <w:rPr>
                <w:rFonts w:ascii="標楷體" w:eastAsia="標楷體" w:hAnsi="標楷體"/>
              </w:rPr>
              <w:t>一、</w:t>
            </w:r>
            <w:r w:rsidRPr="004A2932">
              <w:rPr>
                <w:rFonts w:ascii="標楷體" w:eastAsia="標楷體" w:hAnsi="標楷體"/>
                <w:b/>
              </w:rPr>
              <w:t>各締約國均應當根據</w:t>
            </w:r>
            <w:r w:rsidRPr="004A2932">
              <w:rPr>
                <w:rFonts w:ascii="標楷體" w:eastAsia="標楷體" w:hAnsi="標楷體"/>
              </w:rPr>
              <w:t>本國法律制度並在其力所能及的範圍內</w:t>
            </w:r>
            <w:r w:rsidRPr="004A2932">
              <w:rPr>
                <w:rFonts w:ascii="標楷體" w:eastAsia="標楷體" w:hAnsi="標楷體"/>
                <w:b/>
              </w:rPr>
              <w:t>採取適當的措施，</w:t>
            </w:r>
            <w:r w:rsidRPr="004A2932">
              <w:rPr>
                <w:rFonts w:ascii="標楷體" w:eastAsia="標楷體" w:hAnsi="標楷體"/>
              </w:rPr>
              <w:t>為就根據本公約確立的犯罪作證的證人和鑑定人並酌情為其親屬及其他與其關係密切者提供有效的保護，使其免遭可能的報復或者恐嚇。</w:t>
            </w:r>
          </w:p>
        </w:tc>
        <w:tc>
          <w:tcPr>
            <w:tcW w:w="1454" w:type="dxa"/>
            <w:tcBorders>
              <w:bottom w:val="single" w:sz="4" w:space="0" w:color="auto"/>
            </w:tcBorders>
            <w:shd w:val="clear" w:color="auto" w:fill="auto"/>
          </w:tcPr>
          <w:p w:rsidR="00C549E9" w:rsidRPr="004A2932" w:rsidRDefault="00C549E9" w:rsidP="00DC2D93">
            <w:pPr>
              <w:jc w:val="both"/>
              <w:rPr>
                <w:rFonts w:ascii="標楷體" w:eastAsia="標楷體" w:hAnsi="標楷體"/>
              </w:rPr>
            </w:pPr>
            <w:r w:rsidRPr="004A2932">
              <w:rPr>
                <w:rFonts w:ascii="標楷體" w:eastAsia="標楷體" w:hAnsi="標楷體" w:hint="eastAsia"/>
              </w:rPr>
              <w:t>法務部檢察司</w:t>
            </w:r>
          </w:p>
        </w:tc>
        <w:tc>
          <w:tcPr>
            <w:tcW w:w="1929" w:type="dxa"/>
            <w:tcBorders>
              <w:bottom w:val="single" w:sz="4" w:space="0" w:color="auto"/>
            </w:tcBorders>
            <w:shd w:val="clear" w:color="auto" w:fill="auto"/>
          </w:tcPr>
          <w:p w:rsidR="000605DE" w:rsidRPr="004A2932" w:rsidRDefault="000605DE" w:rsidP="000605DE">
            <w:pPr>
              <w:rPr>
                <w:rFonts w:ascii="標楷體" w:eastAsia="標楷體" w:hAnsi="標楷體"/>
              </w:rPr>
            </w:pPr>
            <w:r w:rsidRPr="004A2932">
              <w:rPr>
                <w:rFonts w:ascii="標楷體" w:eastAsia="標楷體" w:hAnsi="標楷體" w:hint="eastAsia"/>
              </w:rPr>
              <w:t>■ 已符合</w:t>
            </w:r>
          </w:p>
          <w:p w:rsidR="000605DE" w:rsidRPr="004A2932" w:rsidRDefault="000605DE" w:rsidP="000605DE">
            <w:pPr>
              <w:rPr>
                <w:rFonts w:ascii="標楷體" w:eastAsia="標楷體" w:hAnsi="標楷體"/>
              </w:rPr>
            </w:pPr>
            <w:r w:rsidRPr="004A2932">
              <w:rPr>
                <w:rFonts w:ascii="標楷體" w:eastAsia="標楷體" w:hAnsi="標楷體" w:hint="eastAsia"/>
              </w:rPr>
              <w:t>□ 部分符合</w:t>
            </w:r>
          </w:p>
          <w:p w:rsidR="000605DE" w:rsidRPr="004A2932" w:rsidRDefault="000605DE" w:rsidP="000605DE">
            <w:pPr>
              <w:rPr>
                <w:rFonts w:ascii="標楷體" w:eastAsia="標楷體" w:hAnsi="標楷體"/>
              </w:rPr>
            </w:pPr>
            <w:r w:rsidRPr="004A2932">
              <w:rPr>
                <w:rFonts w:ascii="標楷體" w:eastAsia="標楷體" w:hAnsi="標楷體" w:hint="eastAsia"/>
              </w:rPr>
              <w:t>□ 未符合</w:t>
            </w:r>
          </w:p>
          <w:p w:rsidR="00C549E9" w:rsidRPr="004A2932" w:rsidRDefault="00C549E9" w:rsidP="005E1957">
            <w:pPr>
              <w:rPr>
                <w:rFonts w:ascii="標楷體" w:eastAsia="標楷體" w:hAnsi="標楷體"/>
              </w:rPr>
            </w:pPr>
          </w:p>
        </w:tc>
        <w:tc>
          <w:tcPr>
            <w:tcW w:w="3297" w:type="dxa"/>
            <w:tcBorders>
              <w:bottom w:val="single" w:sz="4" w:space="0" w:color="auto"/>
            </w:tcBorders>
            <w:shd w:val="clear" w:color="auto" w:fill="auto"/>
          </w:tcPr>
          <w:p w:rsidR="00C549E9" w:rsidRPr="004A2932" w:rsidRDefault="00C549E9" w:rsidP="00BB2254">
            <w:pPr>
              <w:autoSpaceDE w:val="0"/>
              <w:autoSpaceDN w:val="0"/>
              <w:adjustRightInd w:val="0"/>
              <w:jc w:val="both"/>
              <w:rPr>
                <w:rFonts w:ascii="標楷體" w:eastAsia="標楷體" w:hAnsi="標楷體" w:cs="細明體"/>
                <w:kern w:val="0"/>
                <w:sz w:val="36"/>
                <w:szCs w:val="36"/>
                <w:lang w:val="zh-TW"/>
              </w:rPr>
            </w:pPr>
            <w:r w:rsidRPr="004A2932">
              <w:rPr>
                <w:rFonts w:ascii="標楷體" w:eastAsia="標楷體" w:hAnsi="標楷體" w:hint="eastAsia"/>
              </w:rPr>
              <w:t>我國已制訂「證人保護法」，依該法第12條第1項、第2項規定，</w:t>
            </w:r>
            <w:r w:rsidRPr="004A2932">
              <w:rPr>
                <w:rFonts w:ascii="標楷體" w:eastAsia="標楷體" w:hAnsi="標楷體" w:cs="細明體" w:hint="eastAsia"/>
                <w:kern w:val="0"/>
                <w:lang w:val="zh-TW"/>
              </w:rPr>
              <w:t>證人或與其有密切利害關係之人之生命、身體或自由有遭受立即危害之虞時，法院或檢察官得命司法警察機關派員於一定期間內隨身保護證人或與其有密切利害關係之人之人身安全。前項情形於必要時，並得禁止或限制特定之人接近證人或與其有密切利害關係之人之身體、住居所、工作之場所或為一定行為。</w:t>
            </w:r>
          </w:p>
          <w:p w:rsidR="00C549E9" w:rsidRPr="004A2932" w:rsidRDefault="00C549E9" w:rsidP="00D636CB">
            <w:pPr>
              <w:rPr>
                <w:rFonts w:ascii="標楷體" w:eastAsia="標楷體" w:hAnsi="標楷體"/>
              </w:rPr>
            </w:pPr>
          </w:p>
        </w:tc>
      </w:tr>
      <w:tr w:rsidR="00C549E9" w:rsidRPr="004A2932" w:rsidTr="002078D0">
        <w:tc>
          <w:tcPr>
            <w:tcW w:w="477" w:type="dxa"/>
            <w:tcBorders>
              <w:bottom w:val="single" w:sz="4" w:space="0" w:color="auto"/>
              <w:right w:val="single" w:sz="4" w:space="0" w:color="FF0000"/>
            </w:tcBorders>
            <w:shd w:val="clear" w:color="auto" w:fill="auto"/>
          </w:tcPr>
          <w:p w:rsidR="00C549E9" w:rsidRPr="004A2932" w:rsidRDefault="00C549E9"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C549E9" w:rsidRPr="004A2932" w:rsidRDefault="00C549E9" w:rsidP="00086844">
            <w:pPr>
              <w:ind w:left="480" w:hangingChars="200" w:hanging="480"/>
              <w:rPr>
                <w:rFonts w:ascii="標楷體" w:eastAsia="標楷體" w:hAnsi="標楷體"/>
              </w:rPr>
            </w:pPr>
            <w:r w:rsidRPr="004A2932">
              <w:rPr>
                <w:rFonts w:ascii="標楷體" w:eastAsia="標楷體" w:hAnsi="標楷體"/>
              </w:rPr>
              <w:t>二、在不影響被告人權利包括正當程式權的情況下，本條第一款所述措施可以包括：</w:t>
            </w:r>
          </w:p>
          <w:p w:rsidR="00C549E9" w:rsidRPr="004A2932" w:rsidRDefault="00C549E9" w:rsidP="00D157FF">
            <w:pPr>
              <w:rPr>
                <w:rFonts w:ascii="標楷體" w:eastAsia="標楷體" w:hAnsi="標楷體"/>
              </w:rPr>
            </w:pPr>
            <w:r w:rsidRPr="004A2932">
              <w:rPr>
                <w:rFonts w:ascii="標楷體" w:eastAsia="標楷體" w:hAnsi="標楷體"/>
              </w:rPr>
              <w:t>（一）制定為這種人提供人身保護的程式，例如，在必要和可行的情況下將其轉移，並在適當情況下允許不披露或者限制披露有關其身分和下落的資料；</w:t>
            </w:r>
          </w:p>
          <w:p w:rsidR="00C549E9" w:rsidRPr="004A2932" w:rsidRDefault="00C549E9" w:rsidP="00D157FF">
            <w:pPr>
              <w:rPr>
                <w:rFonts w:ascii="標楷體" w:eastAsia="標楷體" w:hAnsi="標楷體"/>
                <w:b/>
              </w:rPr>
            </w:pPr>
            <w:r w:rsidRPr="004A2932">
              <w:rPr>
                <w:rFonts w:ascii="標楷體" w:eastAsia="標楷體" w:hAnsi="標楷體"/>
              </w:rPr>
              <w:t>（二）規定允許以確保證人和鑑定人安全的方式作證的取證規則，例如允許借助於諸如視聽技術之類的通信技術或者其他適當手段提供證言。</w:t>
            </w:r>
          </w:p>
        </w:tc>
        <w:tc>
          <w:tcPr>
            <w:tcW w:w="1454" w:type="dxa"/>
            <w:tcBorders>
              <w:bottom w:val="single" w:sz="4" w:space="0" w:color="auto"/>
            </w:tcBorders>
            <w:shd w:val="clear" w:color="auto" w:fill="auto"/>
          </w:tcPr>
          <w:p w:rsidR="00C549E9" w:rsidRPr="004A2932" w:rsidRDefault="00C549E9" w:rsidP="004B5B31">
            <w:pPr>
              <w:jc w:val="both"/>
              <w:rPr>
                <w:rFonts w:ascii="標楷體" w:eastAsia="標楷體" w:hAnsi="標楷體"/>
              </w:rPr>
            </w:pPr>
            <w:r w:rsidRPr="004A2932">
              <w:rPr>
                <w:rFonts w:ascii="標楷體" w:eastAsia="標楷體" w:hAnsi="標楷體" w:hint="eastAsia"/>
              </w:rPr>
              <w:t>法務部檢察司</w:t>
            </w:r>
          </w:p>
        </w:tc>
        <w:tc>
          <w:tcPr>
            <w:tcW w:w="1929" w:type="dxa"/>
            <w:tcBorders>
              <w:bottom w:val="single" w:sz="4" w:space="0" w:color="auto"/>
            </w:tcBorders>
            <w:shd w:val="clear" w:color="auto" w:fill="auto"/>
          </w:tcPr>
          <w:p w:rsidR="000605DE" w:rsidRPr="004A2932" w:rsidRDefault="000605DE" w:rsidP="000605DE">
            <w:pPr>
              <w:rPr>
                <w:rFonts w:ascii="標楷體" w:eastAsia="標楷體" w:hAnsi="標楷體"/>
              </w:rPr>
            </w:pPr>
            <w:r w:rsidRPr="004A2932">
              <w:rPr>
                <w:rFonts w:ascii="標楷體" w:eastAsia="標楷體" w:hAnsi="標楷體" w:hint="eastAsia"/>
              </w:rPr>
              <w:t>■ 已符合</w:t>
            </w:r>
          </w:p>
          <w:p w:rsidR="000605DE" w:rsidRPr="004A2932" w:rsidRDefault="000605DE" w:rsidP="000605DE">
            <w:pPr>
              <w:rPr>
                <w:rFonts w:ascii="標楷體" w:eastAsia="標楷體" w:hAnsi="標楷體"/>
              </w:rPr>
            </w:pPr>
            <w:r w:rsidRPr="004A2932">
              <w:rPr>
                <w:rFonts w:ascii="標楷體" w:eastAsia="標楷體" w:hAnsi="標楷體" w:hint="eastAsia"/>
              </w:rPr>
              <w:t>□ 部分符合</w:t>
            </w:r>
          </w:p>
          <w:p w:rsidR="000605DE" w:rsidRPr="004A2932" w:rsidRDefault="000605DE" w:rsidP="000605DE">
            <w:pPr>
              <w:rPr>
                <w:rFonts w:ascii="標楷體" w:eastAsia="標楷體" w:hAnsi="標楷體"/>
              </w:rPr>
            </w:pPr>
            <w:r w:rsidRPr="004A2932">
              <w:rPr>
                <w:rFonts w:ascii="標楷體" w:eastAsia="標楷體" w:hAnsi="標楷體" w:hint="eastAsia"/>
              </w:rPr>
              <w:t>□ 未符合</w:t>
            </w:r>
          </w:p>
          <w:p w:rsidR="00C549E9" w:rsidRPr="004A2932" w:rsidRDefault="00C549E9" w:rsidP="005E1957">
            <w:pPr>
              <w:rPr>
                <w:rFonts w:ascii="標楷體" w:eastAsia="標楷體" w:hAnsi="標楷體"/>
              </w:rPr>
            </w:pPr>
          </w:p>
        </w:tc>
        <w:tc>
          <w:tcPr>
            <w:tcW w:w="3297" w:type="dxa"/>
            <w:tcBorders>
              <w:bottom w:val="single" w:sz="4" w:space="0" w:color="auto"/>
            </w:tcBorders>
            <w:shd w:val="clear" w:color="auto" w:fill="auto"/>
          </w:tcPr>
          <w:p w:rsidR="00397B08" w:rsidRPr="004A2932" w:rsidRDefault="00397B08" w:rsidP="00397B08">
            <w:pPr>
              <w:autoSpaceDE w:val="0"/>
              <w:autoSpaceDN w:val="0"/>
              <w:adjustRightInd w:val="0"/>
              <w:ind w:left="432" w:hangingChars="180" w:hanging="432"/>
              <w:jc w:val="both"/>
              <w:rPr>
                <w:rFonts w:ascii="標楷體" w:eastAsia="標楷體" w:hAnsi="標楷體" w:cs="細明體"/>
                <w:kern w:val="0"/>
                <w:lang w:val="zh-TW"/>
              </w:rPr>
            </w:pPr>
            <w:r w:rsidRPr="004A2932">
              <w:rPr>
                <w:rFonts w:ascii="標楷體" w:eastAsia="標楷體" w:hAnsi="標楷體" w:hint="eastAsia"/>
              </w:rPr>
              <w:t>一、</w:t>
            </w:r>
            <w:r w:rsidR="00C549E9" w:rsidRPr="004A2932">
              <w:rPr>
                <w:rFonts w:ascii="標楷體" w:eastAsia="標楷體" w:hAnsi="標楷體" w:hint="eastAsia"/>
              </w:rPr>
              <w:t>證人保護法第13條第1項規定，</w:t>
            </w:r>
            <w:r w:rsidR="00C549E9" w:rsidRPr="004A2932">
              <w:rPr>
                <w:rFonts w:ascii="標楷體" w:eastAsia="標楷體" w:hAnsi="標楷體" w:cs="細明體" w:hint="eastAsia"/>
                <w:kern w:val="0"/>
                <w:lang w:val="zh-TW"/>
              </w:rPr>
              <w:t>證人或與其有密切利害關係之人之生命、身體、自由或財產有遭受危害之虞，且短期內有變更生活、工作地點及方式之確實必要者，法院或檢察官得命付短期生活安置，指定安置機關，在一定期間內將受保護人安置於適當環境或協助轉業，並給予生活照料。</w:t>
            </w:r>
          </w:p>
          <w:p w:rsidR="00C549E9" w:rsidRPr="004A2932" w:rsidRDefault="00397B08" w:rsidP="00397B08">
            <w:pPr>
              <w:autoSpaceDE w:val="0"/>
              <w:autoSpaceDN w:val="0"/>
              <w:adjustRightInd w:val="0"/>
              <w:ind w:left="432" w:hangingChars="180" w:hanging="432"/>
              <w:jc w:val="both"/>
              <w:rPr>
                <w:rFonts w:ascii="標楷體" w:eastAsia="標楷體" w:hAnsi="標楷體" w:cs="細明體"/>
                <w:kern w:val="0"/>
                <w:lang w:val="zh-TW"/>
              </w:rPr>
            </w:pPr>
            <w:r w:rsidRPr="004A2932">
              <w:rPr>
                <w:rFonts w:ascii="標楷體" w:eastAsia="標楷體" w:hAnsi="標楷體" w:cs="細明體" w:hint="eastAsia"/>
                <w:kern w:val="0"/>
                <w:lang w:val="zh-TW"/>
              </w:rPr>
              <w:t>二、</w:t>
            </w:r>
            <w:r w:rsidR="00C549E9" w:rsidRPr="004A2932">
              <w:rPr>
                <w:rFonts w:ascii="標楷體" w:eastAsia="標楷體" w:hAnsi="標楷體" w:cs="細明體" w:hint="eastAsia"/>
                <w:kern w:val="0"/>
                <w:lang w:val="zh-TW"/>
              </w:rPr>
              <w:t>證人保護法第11條第4項規定：對依本法有保密身分必要之證人，於偵查或審理中為訊問時，應以蒙面、變聲、變像、視訊傳送或其他適當隔離方式為之。於其依法接受對質或詰問時，亦同。</w:t>
            </w:r>
          </w:p>
          <w:p w:rsidR="00C549E9" w:rsidRPr="004A2932" w:rsidRDefault="00C549E9" w:rsidP="00D636CB">
            <w:pPr>
              <w:rPr>
                <w:rFonts w:ascii="標楷體" w:eastAsia="標楷體" w:hAnsi="標楷體"/>
              </w:rPr>
            </w:pPr>
          </w:p>
        </w:tc>
      </w:tr>
      <w:tr w:rsidR="00C549E9" w:rsidRPr="004A2932" w:rsidTr="002078D0">
        <w:tc>
          <w:tcPr>
            <w:tcW w:w="477" w:type="dxa"/>
            <w:tcBorders>
              <w:bottom w:val="single" w:sz="4" w:space="0" w:color="auto"/>
              <w:right w:val="single" w:sz="4" w:space="0" w:color="FF0000"/>
            </w:tcBorders>
            <w:shd w:val="clear" w:color="auto" w:fill="auto"/>
          </w:tcPr>
          <w:p w:rsidR="00C549E9" w:rsidRPr="004A2932" w:rsidRDefault="00C549E9"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C549E9" w:rsidRPr="004A2932" w:rsidRDefault="00C549E9" w:rsidP="00086844">
            <w:pPr>
              <w:ind w:left="480" w:hangingChars="200" w:hanging="480"/>
              <w:rPr>
                <w:rFonts w:ascii="標楷體" w:eastAsia="標楷體" w:hAnsi="標楷體"/>
                <w:b/>
              </w:rPr>
            </w:pPr>
            <w:r w:rsidRPr="004A2932">
              <w:rPr>
                <w:rFonts w:ascii="標楷體" w:eastAsia="標楷體" w:hAnsi="標楷體"/>
              </w:rPr>
              <w:t>三、締約國應當考慮與其他國家訂立有關本條第一款所述人員的移管的協定或者安排。</w:t>
            </w:r>
          </w:p>
        </w:tc>
        <w:tc>
          <w:tcPr>
            <w:tcW w:w="1454" w:type="dxa"/>
            <w:tcBorders>
              <w:bottom w:val="single" w:sz="4" w:space="0" w:color="auto"/>
            </w:tcBorders>
            <w:shd w:val="clear" w:color="auto" w:fill="auto"/>
          </w:tcPr>
          <w:p w:rsidR="00C549E9" w:rsidRPr="004A2932" w:rsidRDefault="00C549E9" w:rsidP="004B5B31">
            <w:pPr>
              <w:jc w:val="both"/>
              <w:rPr>
                <w:rFonts w:ascii="標楷體" w:eastAsia="標楷體" w:hAnsi="標楷體"/>
              </w:rPr>
            </w:pPr>
            <w:r w:rsidRPr="004A2932">
              <w:rPr>
                <w:rFonts w:ascii="標楷體" w:eastAsia="標楷體" w:hAnsi="標楷體" w:hint="eastAsia"/>
              </w:rPr>
              <w:t>法務部</w:t>
            </w:r>
            <w:r w:rsidR="00513FEE" w:rsidRPr="004A2932">
              <w:rPr>
                <w:rFonts w:ascii="標楷體" w:eastAsia="標楷體" w:hAnsi="標楷體" w:hint="eastAsia"/>
              </w:rPr>
              <w:t>國際及兩</w:t>
            </w:r>
            <w:r w:rsidR="002D6B9B">
              <w:rPr>
                <w:rFonts w:ascii="標楷體" w:eastAsia="標楷體" w:hAnsi="標楷體" w:hint="eastAsia"/>
              </w:rPr>
              <w:t>岸</w:t>
            </w:r>
            <w:r w:rsidR="00513FEE" w:rsidRPr="004A2932">
              <w:rPr>
                <w:rFonts w:ascii="標楷體" w:eastAsia="標楷體" w:hAnsi="標楷體" w:hint="eastAsia"/>
              </w:rPr>
              <w:t>法律</w:t>
            </w:r>
            <w:r w:rsidRPr="004A2932">
              <w:rPr>
                <w:rFonts w:ascii="標楷體" w:eastAsia="標楷體" w:hAnsi="標楷體" w:hint="eastAsia"/>
              </w:rPr>
              <w:t>司</w:t>
            </w:r>
          </w:p>
          <w:p w:rsidR="00C549E9" w:rsidRPr="004A2932" w:rsidRDefault="00C549E9" w:rsidP="004B5B31">
            <w:pPr>
              <w:jc w:val="both"/>
              <w:rPr>
                <w:rFonts w:ascii="標楷體" w:eastAsia="標楷體" w:hAnsi="標楷體"/>
              </w:rPr>
            </w:pPr>
          </w:p>
        </w:tc>
        <w:tc>
          <w:tcPr>
            <w:tcW w:w="1929" w:type="dxa"/>
            <w:tcBorders>
              <w:bottom w:val="single" w:sz="4" w:space="0" w:color="auto"/>
            </w:tcBorders>
            <w:shd w:val="clear" w:color="auto" w:fill="auto"/>
          </w:tcPr>
          <w:p w:rsidR="000605DE" w:rsidRPr="004A2932" w:rsidRDefault="00FF664A" w:rsidP="000605DE">
            <w:pPr>
              <w:rPr>
                <w:rFonts w:ascii="標楷體" w:eastAsia="標楷體" w:hAnsi="標楷體"/>
              </w:rPr>
            </w:pPr>
            <w:r w:rsidRPr="004A2932">
              <w:rPr>
                <w:rFonts w:ascii="標楷體" w:eastAsia="標楷體" w:hAnsi="標楷體" w:hint="eastAsia"/>
              </w:rPr>
              <w:t>■</w:t>
            </w:r>
            <w:r w:rsidR="000605DE" w:rsidRPr="004A2932">
              <w:rPr>
                <w:rFonts w:ascii="標楷體" w:eastAsia="標楷體" w:hAnsi="標楷體" w:hint="eastAsia"/>
              </w:rPr>
              <w:t>已符合</w:t>
            </w:r>
          </w:p>
          <w:p w:rsidR="000605DE" w:rsidRPr="004A2932" w:rsidRDefault="000605DE" w:rsidP="000605DE">
            <w:pPr>
              <w:rPr>
                <w:rFonts w:ascii="標楷體" w:eastAsia="標楷體" w:hAnsi="標楷體"/>
              </w:rPr>
            </w:pPr>
            <w:r w:rsidRPr="004A2932">
              <w:rPr>
                <w:rFonts w:ascii="標楷體" w:eastAsia="標楷體" w:hAnsi="標楷體" w:hint="eastAsia"/>
              </w:rPr>
              <w:t>□ 部分符合</w:t>
            </w:r>
          </w:p>
          <w:p w:rsidR="000605DE" w:rsidRPr="004A2932" w:rsidRDefault="00FF664A" w:rsidP="000605DE">
            <w:pPr>
              <w:rPr>
                <w:rFonts w:ascii="標楷體" w:eastAsia="標楷體" w:hAnsi="標楷體"/>
              </w:rPr>
            </w:pPr>
            <w:r w:rsidRPr="004A2932">
              <w:rPr>
                <w:rFonts w:ascii="標楷體" w:eastAsia="標楷體" w:hAnsi="標楷體" w:hint="eastAsia"/>
              </w:rPr>
              <w:t>□</w:t>
            </w:r>
            <w:r w:rsidR="000605DE" w:rsidRPr="004A2932">
              <w:rPr>
                <w:rFonts w:ascii="標楷體" w:eastAsia="標楷體" w:hAnsi="標楷體" w:hint="eastAsia"/>
              </w:rPr>
              <w:t>未符合</w:t>
            </w:r>
          </w:p>
          <w:p w:rsidR="00C549E9" w:rsidRPr="004A2932" w:rsidRDefault="00C549E9" w:rsidP="005E1957">
            <w:pPr>
              <w:rPr>
                <w:rFonts w:ascii="標楷體" w:eastAsia="標楷體" w:hAnsi="標楷體"/>
              </w:rPr>
            </w:pPr>
          </w:p>
        </w:tc>
        <w:tc>
          <w:tcPr>
            <w:tcW w:w="3297" w:type="dxa"/>
            <w:tcBorders>
              <w:bottom w:val="single" w:sz="4" w:space="0" w:color="auto"/>
            </w:tcBorders>
            <w:shd w:val="clear" w:color="auto" w:fill="auto"/>
          </w:tcPr>
          <w:p w:rsidR="00C549E9" w:rsidRPr="004A2932" w:rsidRDefault="00C549E9" w:rsidP="00D636CB">
            <w:pPr>
              <w:rPr>
                <w:rFonts w:ascii="標楷體" w:eastAsia="標楷體" w:hAnsi="標楷體"/>
              </w:rPr>
            </w:pPr>
            <w:r w:rsidRPr="004A2932">
              <w:rPr>
                <w:rFonts w:ascii="標楷體" w:eastAsia="標楷體" w:hAnsi="標楷體" w:hint="eastAsia"/>
              </w:rPr>
              <w:t>目前</w:t>
            </w:r>
            <w:r w:rsidR="00FF664A" w:rsidRPr="004A2932">
              <w:rPr>
                <w:rFonts w:ascii="標楷體" w:eastAsia="標楷體" w:hAnsi="標楷體" w:hint="eastAsia"/>
              </w:rPr>
              <w:t>已簽訂臺美刑事司法互助協定，未來仍將努力與其他國家簽訂司法互助協定。</w:t>
            </w:r>
          </w:p>
        </w:tc>
      </w:tr>
      <w:tr w:rsidR="00C549E9" w:rsidRPr="004A2932" w:rsidTr="002078D0">
        <w:tc>
          <w:tcPr>
            <w:tcW w:w="477" w:type="dxa"/>
            <w:tcBorders>
              <w:bottom w:val="single" w:sz="4" w:space="0" w:color="auto"/>
              <w:right w:val="single" w:sz="4" w:space="0" w:color="FF0000"/>
            </w:tcBorders>
            <w:shd w:val="clear" w:color="auto" w:fill="auto"/>
          </w:tcPr>
          <w:p w:rsidR="00C549E9" w:rsidRPr="004A2932" w:rsidRDefault="00C549E9"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C549E9" w:rsidRPr="004A2932" w:rsidRDefault="00C549E9" w:rsidP="00D157FF">
            <w:pPr>
              <w:rPr>
                <w:rFonts w:ascii="標楷體" w:eastAsia="標楷體" w:hAnsi="標楷體"/>
                <w:b/>
              </w:rPr>
            </w:pPr>
            <w:r w:rsidRPr="004A2932">
              <w:rPr>
                <w:rFonts w:ascii="標楷體" w:eastAsia="標楷體" w:hAnsi="標楷體"/>
              </w:rPr>
              <w:t>四、本條各項規定還</w:t>
            </w:r>
            <w:r w:rsidRPr="004A2932">
              <w:rPr>
                <w:rFonts w:ascii="標楷體" w:eastAsia="標楷體" w:hAnsi="標楷體"/>
                <w:b/>
              </w:rPr>
              <w:t>應當適用於作為證人的被害人。</w:t>
            </w:r>
          </w:p>
        </w:tc>
        <w:tc>
          <w:tcPr>
            <w:tcW w:w="1454" w:type="dxa"/>
            <w:tcBorders>
              <w:bottom w:val="single" w:sz="4" w:space="0" w:color="auto"/>
            </w:tcBorders>
            <w:shd w:val="clear" w:color="auto" w:fill="auto"/>
          </w:tcPr>
          <w:p w:rsidR="00C549E9" w:rsidRPr="004A2932" w:rsidRDefault="00C549E9" w:rsidP="004B5B31">
            <w:pPr>
              <w:jc w:val="both"/>
              <w:rPr>
                <w:rFonts w:ascii="標楷體" w:eastAsia="標楷體" w:hAnsi="標楷體"/>
              </w:rPr>
            </w:pPr>
            <w:r w:rsidRPr="004A2932">
              <w:rPr>
                <w:rFonts w:ascii="標楷體" w:eastAsia="標楷體" w:hAnsi="標楷體" w:hint="eastAsia"/>
              </w:rPr>
              <w:t>法務部檢察司</w:t>
            </w:r>
          </w:p>
          <w:p w:rsidR="00C549E9" w:rsidRPr="004A2932" w:rsidRDefault="00C549E9" w:rsidP="004B5B31">
            <w:pPr>
              <w:jc w:val="both"/>
              <w:rPr>
                <w:rFonts w:ascii="標楷體" w:eastAsia="標楷體" w:hAnsi="標楷體"/>
              </w:rPr>
            </w:pPr>
          </w:p>
        </w:tc>
        <w:tc>
          <w:tcPr>
            <w:tcW w:w="1929" w:type="dxa"/>
            <w:tcBorders>
              <w:bottom w:val="single" w:sz="4" w:space="0" w:color="auto"/>
            </w:tcBorders>
            <w:shd w:val="clear" w:color="auto" w:fill="auto"/>
          </w:tcPr>
          <w:p w:rsidR="000605DE" w:rsidRPr="004A2932" w:rsidRDefault="000605DE" w:rsidP="000605DE">
            <w:pPr>
              <w:rPr>
                <w:rFonts w:ascii="標楷體" w:eastAsia="標楷體" w:hAnsi="標楷體"/>
              </w:rPr>
            </w:pPr>
            <w:r w:rsidRPr="004A2932">
              <w:rPr>
                <w:rFonts w:ascii="標楷體" w:eastAsia="標楷體" w:hAnsi="標楷體" w:hint="eastAsia"/>
              </w:rPr>
              <w:t>■ 已符合</w:t>
            </w:r>
          </w:p>
          <w:p w:rsidR="000605DE" w:rsidRPr="004A2932" w:rsidRDefault="000605DE" w:rsidP="000605DE">
            <w:pPr>
              <w:rPr>
                <w:rFonts w:ascii="標楷體" w:eastAsia="標楷體" w:hAnsi="標楷體"/>
              </w:rPr>
            </w:pPr>
            <w:r w:rsidRPr="004A2932">
              <w:rPr>
                <w:rFonts w:ascii="標楷體" w:eastAsia="標楷體" w:hAnsi="標楷體" w:hint="eastAsia"/>
              </w:rPr>
              <w:t>□ 部分符合</w:t>
            </w:r>
          </w:p>
          <w:p w:rsidR="000605DE" w:rsidRPr="004A2932" w:rsidRDefault="000605DE" w:rsidP="000605DE">
            <w:pPr>
              <w:rPr>
                <w:rFonts w:ascii="標楷體" w:eastAsia="標楷體" w:hAnsi="標楷體"/>
              </w:rPr>
            </w:pPr>
            <w:r w:rsidRPr="004A2932">
              <w:rPr>
                <w:rFonts w:ascii="標楷體" w:eastAsia="標楷體" w:hAnsi="標楷體" w:hint="eastAsia"/>
              </w:rPr>
              <w:t>□ 未符合</w:t>
            </w:r>
          </w:p>
          <w:p w:rsidR="00C549E9" w:rsidRPr="004A2932" w:rsidRDefault="00C549E9" w:rsidP="005E1957">
            <w:pPr>
              <w:rPr>
                <w:rFonts w:ascii="標楷體" w:eastAsia="標楷體" w:hAnsi="標楷體"/>
              </w:rPr>
            </w:pPr>
          </w:p>
        </w:tc>
        <w:tc>
          <w:tcPr>
            <w:tcW w:w="3297" w:type="dxa"/>
            <w:tcBorders>
              <w:bottom w:val="single" w:sz="4" w:space="0" w:color="auto"/>
            </w:tcBorders>
            <w:shd w:val="clear" w:color="auto" w:fill="auto"/>
          </w:tcPr>
          <w:p w:rsidR="00C549E9" w:rsidRPr="004A2932" w:rsidRDefault="00C549E9" w:rsidP="00D636CB">
            <w:pPr>
              <w:rPr>
                <w:rFonts w:ascii="標楷體" w:eastAsia="標楷體" w:hAnsi="標楷體"/>
              </w:rPr>
            </w:pPr>
            <w:r w:rsidRPr="004A2932">
              <w:rPr>
                <w:rFonts w:ascii="標楷體" w:eastAsia="標楷體" w:hAnsi="標楷體" w:hint="eastAsia"/>
              </w:rPr>
              <w:t>證人保護法第15條第1項規定，</w:t>
            </w:r>
            <w:r w:rsidRPr="004A2932">
              <w:rPr>
                <w:rFonts w:ascii="標楷體" w:eastAsia="標楷體" w:hAnsi="標楷體" w:cs="細明體" w:hint="eastAsia"/>
                <w:kern w:val="0"/>
                <w:lang w:val="zh-TW"/>
              </w:rPr>
              <w:t>檢舉人、告發人、告訴人或被害人有保護必要時，準用保護證人之規定。</w:t>
            </w:r>
          </w:p>
        </w:tc>
      </w:tr>
      <w:tr w:rsidR="00486338" w:rsidRPr="004A2932" w:rsidTr="002078D0">
        <w:tc>
          <w:tcPr>
            <w:tcW w:w="477" w:type="dxa"/>
            <w:tcBorders>
              <w:bottom w:val="single" w:sz="4" w:space="0" w:color="auto"/>
              <w:right w:val="single" w:sz="4" w:space="0" w:color="FF0000"/>
            </w:tcBorders>
            <w:shd w:val="clear" w:color="auto" w:fill="auto"/>
          </w:tcPr>
          <w:p w:rsidR="00486338" w:rsidRPr="004A2932" w:rsidRDefault="00486338"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486338" w:rsidRPr="004A2932" w:rsidRDefault="00486338" w:rsidP="00086844">
            <w:pPr>
              <w:ind w:left="480" w:hangingChars="200" w:hanging="480"/>
              <w:rPr>
                <w:rFonts w:ascii="標楷體" w:eastAsia="標楷體" w:hAnsi="標楷體"/>
              </w:rPr>
            </w:pPr>
            <w:r w:rsidRPr="004A2932">
              <w:rPr>
                <w:rFonts w:ascii="標楷體" w:eastAsia="標楷體" w:hAnsi="標楷體"/>
              </w:rPr>
              <w:t>五、</w:t>
            </w:r>
            <w:r w:rsidRPr="004A2932">
              <w:rPr>
                <w:rFonts w:ascii="標楷體" w:eastAsia="標楷體" w:hAnsi="標楷體"/>
                <w:b/>
              </w:rPr>
              <w:t>各締約國均</w:t>
            </w:r>
            <w:r w:rsidRPr="004A2932">
              <w:rPr>
                <w:rFonts w:ascii="標楷體" w:eastAsia="標楷體" w:hAnsi="標楷體"/>
              </w:rPr>
              <w:t>應當</w:t>
            </w:r>
            <w:r w:rsidRPr="004A2932">
              <w:rPr>
                <w:rFonts w:ascii="標楷體" w:eastAsia="標楷體" w:hAnsi="標楷體"/>
                <w:b/>
              </w:rPr>
              <w:t>在不違背本國法律的情況下</w:t>
            </w:r>
            <w:r w:rsidRPr="004A2932">
              <w:rPr>
                <w:rFonts w:ascii="標楷體" w:eastAsia="標楷體" w:hAnsi="標楷體"/>
              </w:rPr>
              <w:t>，在對罪犯提起刑事訴訟的適當階段，以不損害被告人權利的方式使被害人的意見和關切得到表達和考慮。</w:t>
            </w:r>
          </w:p>
        </w:tc>
        <w:tc>
          <w:tcPr>
            <w:tcW w:w="1454" w:type="dxa"/>
            <w:tcBorders>
              <w:bottom w:val="single" w:sz="4" w:space="0" w:color="auto"/>
            </w:tcBorders>
            <w:shd w:val="clear" w:color="auto" w:fill="auto"/>
          </w:tcPr>
          <w:p w:rsidR="00486338" w:rsidRPr="004A2932" w:rsidRDefault="00486338" w:rsidP="00486338">
            <w:pPr>
              <w:jc w:val="both"/>
              <w:rPr>
                <w:rFonts w:ascii="標楷體" w:eastAsia="標楷體" w:hAnsi="標楷體"/>
              </w:rPr>
            </w:pPr>
            <w:r w:rsidRPr="004A2932">
              <w:rPr>
                <w:rFonts w:ascii="標楷體" w:eastAsia="標楷體" w:hAnsi="標楷體" w:hint="eastAsia"/>
              </w:rPr>
              <w:t>法務部檢察司</w:t>
            </w:r>
          </w:p>
          <w:p w:rsidR="00486338" w:rsidRPr="004A2932" w:rsidRDefault="00486338" w:rsidP="004B5B31">
            <w:pPr>
              <w:jc w:val="both"/>
              <w:rPr>
                <w:rFonts w:ascii="標楷體" w:eastAsia="標楷體" w:hAnsi="標楷體"/>
              </w:rPr>
            </w:pPr>
          </w:p>
        </w:tc>
        <w:tc>
          <w:tcPr>
            <w:tcW w:w="1929" w:type="dxa"/>
            <w:tcBorders>
              <w:bottom w:val="single" w:sz="4" w:space="0" w:color="auto"/>
            </w:tcBorders>
            <w:shd w:val="clear" w:color="auto" w:fill="auto"/>
          </w:tcPr>
          <w:p w:rsidR="00486338" w:rsidRPr="004A2932" w:rsidRDefault="00486338" w:rsidP="00486338">
            <w:pPr>
              <w:rPr>
                <w:rFonts w:ascii="標楷體" w:eastAsia="標楷體" w:hAnsi="標楷體"/>
              </w:rPr>
            </w:pPr>
            <w:r w:rsidRPr="004A2932">
              <w:rPr>
                <w:rFonts w:ascii="標楷體" w:eastAsia="標楷體" w:hAnsi="標楷體" w:hint="eastAsia"/>
              </w:rPr>
              <w:t>■ 已符合</w:t>
            </w:r>
          </w:p>
          <w:p w:rsidR="00486338" w:rsidRPr="004A2932" w:rsidRDefault="00486338" w:rsidP="00486338">
            <w:pPr>
              <w:rPr>
                <w:rFonts w:ascii="標楷體" w:eastAsia="標楷體" w:hAnsi="標楷體"/>
              </w:rPr>
            </w:pPr>
            <w:r w:rsidRPr="004A2932">
              <w:rPr>
                <w:rFonts w:ascii="標楷體" w:eastAsia="標楷體" w:hAnsi="標楷體" w:hint="eastAsia"/>
              </w:rPr>
              <w:t>□ 部分符合</w:t>
            </w:r>
          </w:p>
          <w:p w:rsidR="00486338" w:rsidRPr="004A2932" w:rsidRDefault="00486338" w:rsidP="00486338">
            <w:pPr>
              <w:rPr>
                <w:rFonts w:ascii="標楷體" w:eastAsia="標楷體" w:hAnsi="標楷體"/>
              </w:rPr>
            </w:pPr>
            <w:r w:rsidRPr="004A2932">
              <w:rPr>
                <w:rFonts w:ascii="標楷體" w:eastAsia="標楷體" w:hAnsi="標楷體" w:hint="eastAsia"/>
              </w:rPr>
              <w:t>□ 未符合</w:t>
            </w:r>
          </w:p>
          <w:p w:rsidR="00486338" w:rsidRPr="004A2932" w:rsidRDefault="00486338" w:rsidP="000605DE">
            <w:pPr>
              <w:rPr>
                <w:rFonts w:ascii="標楷體" w:eastAsia="標楷體" w:hAnsi="標楷體"/>
              </w:rPr>
            </w:pPr>
          </w:p>
        </w:tc>
        <w:tc>
          <w:tcPr>
            <w:tcW w:w="3297" w:type="dxa"/>
            <w:tcBorders>
              <w:bottom w:val="single" w:sz="4" w:space="0" w:color="auto"/>
            </w:tcBorders>
            <w:shd w:val="clear" w:color="auto" w:fill="auto"/>
          </w:tcPr>
          <w:p w:rsidR="00486338" w:rsidRPr="004A2932" w:rsidRDefault="00486338" w:rsidP="0017113E">
            <w:pPr>
              <w:ind w:left="432" w:hangingChars="180" w:hanging="432"/>
              <w:rPr>
                <w:rFonts w:ascii="標楷體" w:eastAsia="標楷體" w:hAnsi="標楷體"/>
              </w:rPr>
            </w:pPr>
            <w:r w:rsidRPr="004A2932">
              <w:rPr>
                <w:rFonts w:ascii="標楷體" w:eastAsia="標楷體" w:hAnsi="標楷體" w:hint="eastAsia"/>
              </w:rPr>
              <w:t>一</w:t>
            </w:r>
            <w:r w:rsidR="00820B89" w:rsidRPr="004A2932">
              <w:rPr>
                <w:rFonts w:ascii="標楷體" w:eastAsia="標楷體" w:hAnsi="標楷體" w:hint="eastAsia"/>
              </w:rPr>
              <w:t>、</w:t>
            </w:r>
            <w:r w:rsidRPr="004A2932">
              <w:rPr>
                <w:rFonts w:ascii="標楷體" w:eastAsia="標楷體" w:hAnsi="標楷體" w:hint="eastAsia"/>
              </w:rPr>
              <w:t>刑事訴訟法第271條之1規定，告訴人得於審判中委任代理人到場陳述意見</w:t>
            </w:r>
            <w:r w:rsidR="00820B89" w:rsidRPr="004A2932">
              <w:rPr>
                <w:rFonts w:ascii="標楷體" w:eastAsia="標楷體" w:hAnsi="標楷體" w:hint="eastAsia"/>
              </w:rPr>
              <w:t>，並應傳喚被害人或其家屬並予陳述意見之機會</w:t>
            </w:r>
            <w:r w:rsidRPr="004A2932">
              <w:rPr>
                <w:rFonts w:ascii="標楷體" w:eastAsia="標楷體" w:hAnsi="標楷體" w:hint="eastAsia"/>
              </w:rPr>
              <w:t>。</w:t>
            </w:r>
          </w:p>
          <w:p w:rsidR="00486338" w:rsidRPr="004A2932" w:rsidRDefault="00486338" w:rsidP="0017113E">
            <w:pPr>
              <w:ind w:left="432" w:hangingChars="180" w:hanging="432"/>
              <w:rPr>
                <w:rFonts w:ascii="標楷體" w:eastAsia="標楷體" w:hAnsi="標楷體"/>
              </w:rPr>
            </w:pPr>
            <w:r w:rsidRPr="004A2932">
              <w:rPr>
                <w:rFonts w:ascii="標楷體" w:eastAsia="標楷體" w:hAnsi="標楷體" w:hint="eastAsia"/>
              </w:rPr>
              <w:t>二</w:t>
            </w:r>
            <w:r w:rsidR="00820B89" w:rsidRPr="004A2932">
              <w:rPr>
                <w:rFonts w:ascii="標楷體" w:eastAsia="標楷體" w:hAnsi="標楷體" w:hint="eastAsia"/>
              </w:rPr>
              <w:t>、</w:t>
            </w:r>
            <w:r w:rsidRPr="004A2932">
              <w:rPr>
                <w:rFonts w:ascii="標楷體" w:eastAsia="標楷體" w:hAnsi="標楷體" w:hint="eastAsia"/>
              </w:rPr>
              <w:t>刑事訴訟法第344條第2項規定，告訴人或被害人對於下級法院之判決有不服者，亦得具備理由，請求檢察官上訴。</w:t>
            </w:r>
          </w:p>
          <w:p w:rsidR="00820B89" w:rsidRPr="004A2932" w:rsidRDefault="00820B89" w:rsidP="0017113E">
            <w:pPr>
              <w:ind w:left="432" w:hangingChars="180" w:hanging="432"/>
              <w:rPr>
                <w:rFonts w:ascii="標楷體" w:eastAsia="標楷體" w:hAnsi="標楷體"/>
              </w:rPr>
            </w:pPr>
            <w:r w:rsidRPr="004A2932">
              <w:rPr>
                <w:rFonts w:ascii="標楷體" w:eastAsia="標楷體" w:hAnsi="標楷體" w:hint="eastAsia"/>
              </w:rPr>
              <w:t>三、刑事訴訟法第253條之2關於緩起訴、第255條關於職權不起訴處分、第451條之1關於簡易判決處刑、第455條之2關於協商判決等，均有使被害人之意見和關切得到表達和考慮的機會。</w:t>
            </w:r>
          </w:p>
        </w:tc>
      </w:tr>
      <w:tr w:rsidR="002A6E73" w:rsidRPr="004A2932" w:rsidTr="002078D0">
        <w:tc>
          <w:tcPr>
            <w:tcW w:w="477" w:type="dxa"/>
            <w:tcBorders>
              <w:bottom w:val="single" w:sz="4" w:space="0" w:color="auto"/>
              <w:right w:val="single" w:sz="4" w:space="0" w:color="FF0000"/>
            </w:tcBorders>
            <w:shd w:val="clear" w:color="auto" w:fill="auto"/>
          </w:tcPr>
          <w:p w:rsidR="002A6E73" w:rsidRPr="004A2932" w:rsidRDefault="002A6E73" w:rsidP="002A6E73">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2A6E73" w:rsidRPr="004A2932" w:rsidRDefault="002A6E73" w:rsidP="002A6E73">
            <w:pPr>
              <w:rPr>
                <w:rFonts w:ascii="標楷體" w:eastAsia="標楷體" w:hAnsi="標楷體"/>
                <w:b/>
              </w:rPr>
            </w:pPr>
            <w:r w:rsidRPr="004A2932">
              <w:rPr>
                <w:rFonts w:ascii="標楷體" w:eastAsia="標楷體" w:hAnsi="標楷體"/>
                <w:b/>
              </w:rPr>
              <w:t>第三十三條  保護舉報人</w:t>
            </w:r>
          </w:p>
          <w:p w:rsidR="002A6E73" w:rsidRPr="004A2932" w:rsidRDefault="002A6E73" w:rsidP="002A6E73">
            <w:pPr>
              <w:rPr>
                <w:rFonts w:ascii="標楷體" w:eastAsia="標楷體" w:hAnsi="標楷體"/>
              </w:rPr>
            </w:pPr>
            <w:r w:rsidRPr="004A2932">
              <w:rPr>
                <w:rFonts w:ascii="標楷體" w:eastAsia="標楷體" w:hAnsi="標楷體"/>
                <w:b/>
              </w:rPr>
              <w:t>各締約國均應當考慮</w:t>
            </w:r>
            <w:r w:rsidRPr="004A2932">
              <w:rPr>
                <w:rFonts w:ascii="標楷體" w:eastAsia="標楷體" w:hAnsi="標楷體"/>
              </w:rPr>
              <w:t>在本國法律制度中納入適當措施，以便對出於合理理由善意向主管機關舉報涉及根據本公約確立的犯罪的任何事實的任何人員提供保護，使其不致受到任何不公正的待遇。</w:t>
            </w:r>
          </w:p>
        </w:tc>
        <w:tc>
          <w:tcPr>
            <w:tcW w:w="1454" w:type="dxa"/>
            <w:tcBorders>
              <w:bottom w:val="single" w:sz="4" w:space="0" w:color="auto"/>
            </w:tcBorders>
            <w:shd w:val="clear" w:color="auto" w:fill="auto"/>
          </w:tcPr>
          <w:p w:rsidR="002A6E73" w:rsidRPr="004A2932" w:rsidRDefault="002A6E73" w:rsidP="002A6E73">
            <w:pPr>
              <w:jc w:val="both"/>
              <w:rPr>
                <w:rFonts w:ascii="標楷體" w:eastAsia="標楷體" w:hAnsi="標楷體"/>
              </w:rPr>
            </w:pPr>
            <w:r w:rsidRPr="004A2932">
              <w:rPr>
                <w:rFonts w:ascii="標楷體" w:eastAsia="標楷體" w:hAnsi="標楷體" w:hint="eastAsia"/>
              </w:rPr>
              <w:t>法務部檢察司</w:t>
            </w:r>
          </w:p>
          <w:p w:rsidR="002A6E73" w:rsidRPr="004A2932" w:rsidRDefault="002A6E73" w:rsidP="002A6E73">
            <w:pPr>
              <w:jc w:val="both"/>
              <w:rPr>
                <w:rFonts w:ascii="標楷體" w:eastAsia="標楷體" w:hAnsi="標楷體"/>
              </w:rPr>
            </w:pPr>
          </w:p>
        </w:tc>
        <w:tc>
          <w:tcPr>
            <w:tcW w:w="1929"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 已符合</w:t>
            </w:r>
          </w:p>
          <w:p w:rsidR="002A6E73" w:rsidRPr="004A2932" w:rsidRDefault="002A6E73" w:rsidP="002A6E73">
            <w:pPr>
              <w:rPr>
                <w:rFonts w:ascii="標楷體" w:eastAsia="標楷體" w:hAnsi="標楷體"/>
              </w:rPr>
            </w:pPr>
            <w:r w:rsidRPr="004A2932">
              <w:rPr>
                <w:rFonts w:ascii="標楷體" w:eastAsia="標楷體" w:hAnsi="標楷體" w:hint="eastAsia"/>
              </w:rPr>
              <w:t>□ 部分符合</w:t>
            </w:r>
          </w:p>
          <w:p w:rsidR="002A6E73" w:rsidRPr="004A2932" w:rsidRDefault="002A6E73" w:rsidP="002A6E73">
            <w:pPr>
              <w:rPr>
                <w:rFonts w:ascii="標楷體" w:eastAsia="標楷體" w:hAnsi="標楷體"/>
              </w:rPr>
            </w:pPr>
            <w:r w:rsidRPr="004A2932">
              <w:rPr>
                <w:rFonts w:ascii="標楷體" w:eastAsia="標楷體" w:hAnsi="標楷體" w:hint="eastAsia"/>
              </w:rPr>
              <w:t>□ 未符合</w:t>
            </w:r>
          </w:p>
          <w:p w:rsidR="002A6E73" w:rsidRPr="004A2932" w:rsidRDefault="002A6E73" w:rsidP="002A6E73">
            <w:pPr>
              <w:rPr>
                <w:rFonts w:ascii="標楷體" w:eastAsia="標楷體" w:hAnsi="標楷體"/>
              </w:rPr>
            </w:pPr>
          </w:p>
        </w:tc>
        <w:tc>
          <w:tcPr>
            <w:tcW w:w="3297" w:type="dxa"/>
            <w:tcBorders>
              <w:bottom w:val="single" w:sz="4" w:space="0" w:color="auto"/>
            </w:tcBorders>
            <w:shd w:val="clear" w:color="auto" w:fill="auto"/>
          </w:tcPr>
          <w:p w:rsidR="002A6E73" w:rsidRPr="004A2932" w:rsidRDefault="002A6E73" w:rsidP="002A6E73">
            <w:pPr>
              <w:autoSpaceDE w:val="0"/>
              <w:autoSpaceDN w:val="0"/>
              <w:adjustRightInd w:val="0"/>
              <w:jc w:val="both"/>
              <w:rPr>
                <w:rFonts w:ascii="標楷體" w:eastAsia="標楷體" w:hAnsi="標楷體" w:cs="細明體"/>
                <w:kern w:val="0"/>
                <w:lang w:val="zh-TW"/>
              </w:rPr>
            </w:pPr>
            <w:r w:rsidRPr="004A2932">
              <w:rPr>
                <w:rFonts w:ascii="標楷體" w:eastAsia="標楷體" w:hAnsi="標楷體" w:hint="eastAsia"/>
              </w:rPr>
              <w:t>證人保護法第15條第1項規定，</w:t>
            </w:r>
            <w:r w:rsidRPr="004A2932">
              <w:rPr>
                <w:rFonts w:ascii="標楷體" w:eastAsia="標楷體" w:hAnsi="標楷體" w:cs="細明體" w:hint="eastAsia"/>
                <w:kern w:val="0"/>
                <w:lang w:val="zh-TW"/>
              </w:rPr>
              <w:t>檢舉人、告發人、告訴人或被害人有保護必要時，準用保護證人之規定。</w:t>
            </w:r>
          </w:p>
          <w:p w:rsidR="002A6E73" w:rsidRPr="004A2932" w:rsidRDefault="002A6E73" w:rsidP="002A6E73">
            <w:pPr>
              <w:rPr>
                <w:rFonts w:ascii="標楷體" w:eastAsia="標楷體" w:hAnsi="標楷體"/>
              </w:rPr>
            </w:pPr>
          </w:p>
        </w:tc>
      </w:tr>
      <w:tr w:rsidR="002A6E73" w:rsidRPr="004A2932" w:rsidTr="002078D0">
        <w:tc>
          <w:tcPr>
            <w:tcW w:w="477" w:type="dxa"/>
            <w:tcBorders>
              <w:bottom w:val="single" w:sz="4" w:space="0" w:color="auto"/>
              <w:right w:val="single" w:sz="4" w:space="0" w:color="FF0000"/>
            </w:tcBorders>
            <w:shd w:val="clear" w:color="auto" w:fill="auto"/>
          </w:tcPr>
          <w:p w:rsidR="002A6E73" w:rsidRPr="004A2932" w:rsidRDefault="002A6E73" w:rsidP="002A6E73">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2A6E73" w:rsidRPr="004A2932" w:rsidRDefault="002A6E73" w:rsidP="002A6E73">
            <w:pPr>
              <w:rPr>
                <w:rFonts w:ascii="標楷體" w:eastAsia="標楷體" w:hAnsi="標楷體"/>
                <w:b/>
              </w:rPr>
            </w:pPr>
            <w:r w:rsidRPr="004A2932">
              <w:rPr>
                <w:rFonts w:ascii="標楷體" w:eastAsia="標楷體" w:hAnsi="標楷體"/>
                <w:b/>
              </w:rPr>
              <w:t>第三十四條  腐敗行為</w:t>
            </w:r>
            <w:r w:rsidRPr="004A2932">
              <w:rPr>
                <w:rFonts w:ascii="標楷體" w:eastAsia="標楷體" w:hAnsi="標楷體"/>
                <w:b/>
              </w:rPr>
              <w:lastRenderedPageBreak/>
              <w:t>的後果</w:t>
            </w:r>
          </w:p>
          <w:p w:rsidR="002A6E73" w:rsidRPr="004A2932" w:rsidRDefault="002A6E73" w:rsidP="002A6E73">
            <w:pPr>
              <w:rPr>
                <w:rFonts w:ascii="標楷體" w:eastAsia="標楷體" w:hAnsi="標楷體"/>
              </w:rPr>
            </w:pPr>
            <w:r w:rsidRPr="004A2932">
              <w:rPr>
                <w:rFonts w:ascii="標楷體" w:eastAsia="標楷體" w:hAnsi="標楷體"/>
                <w:b/>
              </w:rPr>
              <w:t>各締約國均應當</w:t>
            </w:r>
            <w:r w:rsidRPr="004A2932">
              <w:rPr>
                <w:rFonts w:ascii="標楷體" w:eastAsia="標楷體" w:hAnsi="標楷體"/>
              </w:rPr>
              <w:t>在適當顧及第三人善意取得的權利的情況下，根據本國法律的基本原則採取措施</w:t>
            </w:r>
            <w:r w:rsidRPr="004A2932">
              <w:rPr>
                <w:rFonts w:ascii="標楷體" w:eastAsia="標楷體" w:hAnsi="標楷體"/>
                <w:b/>
              </w:rPr>
              <w:t>，消除腐敗行為的後果。</w:t>
            </w:r>
            <w:r w:rsidRPr="004A2932">
              <w:rPr>
                <w:rFonts w:ascii="標楷體" w:eastAsia="標楷體" w:hAnsi="標楷體"/>
              </w:rPr>
              <w:t>在這方面，締約國可以在法律程式中將腐敗視為廢止或者撤銷合同、取消特許權或撤銷其他類似文書或者採取其他任何救濟行動的相關因素。</w:t>
            </w:r>
          </w:p>
        </w:tc>
        <w:tc>
          <w:tcPr>
            <w:tcW w:w="1454" w:type="dxa"/>
            <w:tcBorders>
              <w:bottom w:val="single" w:sz="4" w:space="0" w:color="auto"/>
            </w:tcBorders>
            <w:shd w:val="clear" w:color="auto" w:fill="auto"/>
          </w:tcPr>
          <w:p w:rsidR="002A6E73" w:rsidRPr="004A2932" w:rsidRDefault="002A6E73" w:rsidP="002A6E73">
            <w:pPr>
              <w:jc w:val="both"/>
              <w:rPr>
                <w:rFonts w:ascii="標楷體" w:eastAsia="標楷體" w:hAnsi="標楷體"/>
              </w:rPr>
            </w:pPr>
            <w:r w:rsidRPr="004A2932">
              <w:rPr>
                <w:rFonts w:ascii="標楷體" w:eastAsia="標楷體" w:hAnsi="標楷體" w:hint="eastAsia"/>
              </w:rPr>
              <w:lastRenderedPageBreak/>
              <w:t>法務部法律</w:t>
            </w:r>
            <w:r w:rsidRPr="004A2932">
              <w:rPr>
                <w:rFonts w:ascii="標楷體" w:eastAsia="標楷體" w:hAnsi="標楷體" w:hint="eastAsia"/>
              </w:rPr>
              <w:lastRenderedPageBreak/>
              <w:t>事務司</w:t>
            </w:r>
          </w:p>
        </w:tc>
        <w:tc>
          <w:tcPr>
            <w:tcW w:w="1929"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lastRenderedPageBreak/>
              <w:t>■ 已符合</w:t>
            </w:r>
          </w:p>
          <w:p w:rsidR="002A6E73" w:rsidRPr="004A2932" w:rsidRDefault="002A6E73" w:rsidP="002A6E73">
            <w:pPr>
              <w:rPr>
                <w:rFonts w:ascii="標楷體" w:eastAsia="標楷體" w:hAnsi="標楷體"/>
              </w:rPr>
            </w:pPr>
            <w:r w:rsidRPr="004A2932">
              <w:rPr>
                <w:rFonts w:ascii="標楷體" w:eastAsia="標楷體" w:hAnsi="標楷體" w:hint="eastAsia"/>
              </w:rPr>
              <w:lastRenderedPageBreak/>
              <w:t>□ 部分符合</w:t>
            </w:r>
          </w:p>
          <w:p w:rsidR="002A6E73" w:rsidRPr="004A2932" w:rsidRDefault="002A6E73" w:rsidP="002A6E73">
            <w:pPr>
              <w:rPr>
                <w:rFonts w:ascii="標楷體" w:eastAsia="標楷體" w:hAnsi="標楷體"/>
              </w:rPr>
            </w:pPr>
            <w:r w:rsidRPr="004A2932">
              <w:rPr>
                <w:rFonts w:ascii="標楷體" w:eastAsia="標楷體" w:hAnsi="標楷體" w:hint="eastAsia"/>
              </w:rPr>
              <w:t>□ 未符合</w:t>
            </w:r>
          </w:p>
          <w:p w:rsidR="002A6E73" w:rsidRPr="004A2932" w:rsidRDefault="002A6E73" w:rsidP="002A6E73">
            <w:pPr>
              <w:rPr>
                <w:rFonts w:ascii="標楷體" w:eastAsia="標楷體" w:hAnsi="標楷體"/>
              </w:rPr>
            </w:pPr>
          </w:p>
        </w:tc>
        <w:tc>
          <w:tcPr>
            <w:tcW w:w="3297"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lastRenderedPageBreak/>
              <w:t>因政府機關之腐敗行為，致使行</w:t>
            </w:r>
            <w:r w:rsidRPr="004A2932">
              <w:rPr>
                <w:rFonts w:ascii="標楷體" w:eastAsia="標楷體" w:hAnsi="標楷體" w:hint="eastAsia"/>
              </w:rPr>
              <w:lastRenderedPageBreak/>
              <w:t>政處分違法應撤銷或雖合法對公益有危害而應廢止者，我國行政程序法第117條至第126條已定有相關規定可資適用，倘處分相對人因而受有不當得利者，同法第127條另定有應返還所受領給付之規定。</w:t>
            </w:r>
          </w:p>
        </w:tc>
      </w:tr>
      <w:tr w:rsidR="002A6E73" w:rsidRPr="004A2932" w:rsidTr="002078D0">
        <w:tc>
          <w:tcPr>
            <w:tcW w:w="477" w:type="dxa"/>
            <w:tcBorders>
              <w:bottom w:val="single" w:sz="4" w:space="0" w:color="auto"/>
              <w:right w:val="single" w:sz="4" w:space="0" w:color="FF0000"/>
            </w:tcBorders>
            <w:shd w:val="clear" w:color="auto" w:fill="auto"/>
          </w:tcPr>
          <w:p w:rsidR="002A6E73" w:rsidRPr="004A2932" w:rsidRDefault="002A6E73" w:rsidP="002A6E73">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2A6E73" w:rsidRPr="004A2932" w:rsidRDefault="002A6E73" w:rsidP="002A6E73">
            <w:pPr>
              <w:rPr>
                <w:rFonts w:ascii="標楷體" w:eastAsia="標楷體" w:hAnsi="標楷體"/>
                <w:b/>
              </w:rPr>
            </w:pPr>
            <w:r w:rsidRPr="004A2932">
              <w:rPr>
                <w:rFonts w:ascii="標楷體" w:eastAsia="標楷體" w:hAnsi="標楷體"/>
                <w:b/>
              </w:rPr>
              <w:t>第三十五條  損害賠償</w:t>
            </w:r>
          </w:p>
          <w:p w:rsidR="002A6E73" w:rsidRPr="004A2932" w:rsidRDefault="002A6E73" w:rsidP="002A6E73">
            <w:pPr>
              <w:rPr>
                <w:rFonts w:ascii="標楷體" w:eastAsia="標楷體" w:hAnsi="標楷體"/>
              </w:rPr>
            </w:pPr>
            <w:r w:rsidRPr="004A2932">
              <w:rPr>
                <w:rFonts w:ascii="標楷體" w:eastAsia="標楷體" w:hAnsi="標楷體"/>
                <w:b/>
              </w:rPr>
              <w:t>各締約國均應當根據</w:t>
            </w:r>
            <w:r w:rsidRPr="004A2932">
              <w:rPr>
                <w:rFonts w:ascii="標楷體" w:eastAsia="標楷體" w:hAnsi="標楷體"/>
              </w:rPr>
              <w:t>本國法律的原則採取必要的措施，確保因腐敗行為而受到損害的實體或者人員有權為獲得賠償而對該損害的責任者提起法律程式。</w:t>
            </w:r>
          </w:p>
        </w:tc>
        <w:tc>
          <w:tcPr>
            <w:tcW w:w="1454" w:type="dxa"/>
            <w:tcBorders>
              <w:bottom w:val="single" w:sz="4" w:space="0" w:color="auto"/>
            </w:tcBorders>
            <w:shd w:val="clear" w:color="auto" w:fill="auto"/>
          </w:tcPr>
          <w:p w:rsidR="002A6E73" w:rsidRPr="004A2932" w:rsidRDefault="002A6E73" w:rsidP="00CD2BAB">
            <w:pPr>
              <w:jc w:val="both"/>
              <w:rPr>
                <w:rFonts w:ascii="標楷體" w:eastAsia="標楷體" w:hAnsi="標楷體"/>
              </w:rPr>
            </w:pPr>
            <w:r w:rsidRPr="004A2932">
              <w:rPr>
                <w:rFonts w:ascii="標楷體" w:eastAsia="標楷體" w:hAnsi="標楷體" w:hint="eastAsia"/>
              </w:rPr>
              <w:t>法務部法律事務司</w:t>
            </w:r>
          </w:p>
        </w:tc>
        <w:tc>
          <w:tcPr>
            <w:tcW w:w="1929"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 已符合</w:t>
            </w:r>
          </w:p>
          <w:p w:rsidR="002A6E73" w:rsidRPr="004A2932" w:rsidRDefault="002A6E73" w:rsidP="002A6E73">
            <w:pPr>
              <w:rPr>
                <w:rFonts w:ascii="標楷體" w:eastAsia="標楷體" w:hAnsi="標楷體"/>
              </w:rPr>
            </w:pPr>
            <w:r w:rsidRPr="004A2932">
              <w:rPr>
                <w:rFonts w:ascii="標楷體" w:eastAsia="標楷體" w:hAnsi="標楷體" w:hint="eastAsia"/>
              </w:rPr>
              <w:t>□ 部分符合</w:t>
            </w:r>
          </w:p>
          <w:p w:rsidR="002A6E73" w:rsidRPr="004A2932" w:rsidRDefault="002A6E73" w:rsidP="002A6E73">
            <w:pPr>
              <w:rPr>
                <w:rFonts w:ascii="標楷體" w:eastAsia="標楷體" w:hAnsi="標楷體"/>
              </w:rPr>
            </w:pPr>
            <w:r w:rsidRPr="004A2932">
              <w:rPr>
                <w:rFonts w:ascii="標楷體" w:eastAsia="標楷體" w:hAnsi="標楷體" w:hint="eastAsia"/>
              </w:rPr>
              <w:t>□ 未符合</w:t>
            </w:r>
          </w:p>
          <w:p w:rsidR="002A6E73" w:rsidRPr="004A2932" w:rsidRDefault="002A6E73" w:rsidP="002A6E73">
            <w:pPr>
              <w:rPr>
                <w:rFonts w:ascii="標楷體" w:eastAsia="標楷體" w:hAnsi="標楷體"/>
              </w:rPr>
            </w:pPr>
          </w:p>
        </w:tc>
        <w:tc>
          <w:tcPr>
            <w:tcW w:w="3297"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國家之公權力行為因故意或過失不法侵害人民自由或權利者，我國國家賠償法已明定國家應負損害賠償責任，並定有人民請求國家賠償之實體及程序規定，故本項已落實。</w:t>
            </w:r>
          </w:p>
        </w:tc>
      </w:tr>
      <w:tr w:rsidR="002A6E73" w:rsidRPr="004A2932" w:rsidTr="002078D0">
        <w:tc>
          <w:tcPr>
            <w:tcW w:w="477" w:type="dxa"/>
            <w:tcBorders>
              <w:bottom w:val="single" w:sz="4" w:space="0" w:color="auto"/>
              <w:right w:val="single" w:sz="4" w:space="0" w:color="FF0000"/>
            </w:tcBorders>
            <w:shd w:val="clear" w:color="auto" w:fill="auto"/>
          </w:tcPr>
          <w:p w:rsidR="002A6E73" w:rsidRPr="004A2932" w:rsidRDefault="002A6E73" w:rsidP="002A6E73">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2A6E73" w:rsidRPr="004A2932" w:rsidRDefault="002A6E73" w:rsidP="002A6E73">
            <w:pPr>
              <w:rPr>
                <w:rFonts w:ascii="標楷體" w:eastAsia="標楷體" w:hAnsi="標楷體"/>
                <w:b/>
              </w:rPr>
            </w:pPr>
            <w:r w:rsidRPr="004A2932">
              <w:rPr>
                <w:rFonts w:ascii="標楷體" w:eastAsia="標楷體" w:hAnsi="標楷體"/>
                <w:b/>
              </w:rPr>
              <w:t>第三十六條  專職機關</w:t>
            </w:r>
          </w:p>
          <w:p w:rsidR="002A6E73" w:rsidRPr="004A2932" w:rsidRDefault="002A6E73" w:rsidP="002A6E73">
            <w:pPr>
              <w:rPr>
                <w:rFonts w:ascii="標楷體" w:eastAsia="標楷體" w:hAnsi="標楷體"/>
              </w:rPr>
            </w:pPr>
            <w:r w:rsidRPr="004A2932">
              <w:rPr>
                <w:rFonts w:ascii="標楷體" w:eastAsia="標楷體" w:hAnsi="標楷體"/>
                <w:b/>
              </w:rPr>
              <w:t>各締約國均應當根據</w:t>
            </w:r>
            <w:r w:rsidRPr="004A2932">
              <w:rPr>
                <w:rFonts w:ascii="標楷體" w:eastAsia="標楷體" w:hAnsi="標楷體"/>
              </w:rPr>
              <w:t>本國法律制度的基本原則採取必要的措施，</w:t>
            </w:r>
            <w:r w:rsidRPr="004A2932">
              <w:rPr>
                <w:rFonts w:ascii="標楷體" w:eastAsia="標楷體" w:hAnsi="標楷體"/>
                <w:b/>
              </w:rPr>
              <w:t>確保設有一個或多個機構或者安排了人員專職負責通過執法打擊腐敗。</w:t>
            </w:r>
            <w:r w:rsidRPr="004A2932">
              <w:rPr>
                <w:rFonts w:ascii="標楷體" w:eastAsia="標楷體" w:hAnsi="標楷體"/>
              </w:rPr>
              <w:t>這類機構或者人員</w:t>
            </w:r>
            <w:r w:rsidRPr="004A2932">
              <w:rPr>
                <w:rFonts w:ascii="標楷體" w:eastAsia="標楷體" w:hAnsi="標楷體"/>
                <w:b/>
              </w:rPr>
              <w:t>應當擁有根據締約國法律制度基本原則而給予的必要獨立性</w:t>
            </w:r>
            <w:r w:rsidRPr="004A2932">
              <w:rPr>
                <w:rFonts w:ascii="標楷體" w:eastAsia="標楷體" w:hAnsi="標楷體"/>
              </w:rPr>
              <w:t>，以便能夠在不受任何不正當影響的情況下有效履行職能。這類人員或者這類機構的工作人員</w:t>
            </w:r>
            <w:r w:rsidRPr="004A2932">
              <w:rPr>
                <w:rFonts w:ascii="標楷體" w:eastAsia="標楷體" w:hAnsi="標楷體"/>
                <w:b/>
              </w:rPr>
              <w:t>應當受到適當培訓，並應當有適當資源</w:t>
            </w:r>
            <w:r w:rsidRPr="004A2932">
              <w:rPr>
                <w:rFonts w:ascii="標楷體" w:eastAsia="標楷體" w:hAnsi="標楷體"/>
              </w:rPr>
              <w:t>，以便執行任務。</w:t>
            </w:r>
          </w:p>
        </w:tc>
        <w:tc>
          <w:tcPr>
            <w:tcW w:w="1454" w:type="dxa"/>
            <w:tcBorders>
              <w:bottom w:val="single" w:sz="4" w:space="0" w:color="auto"/>
            </w:tcBorders>
            <w:shd w:val="clear" w:color="auto" w:fill="auto"/>
          </w:tcPr>
          <w:p w:rsidR="00CD2BAB" w:rsidRPr="004A2932" w:rsidRDefault="002A6E73" w:rsidP="002A6E73">
            <w:pPr>
              <w:jc w:val="both"/>
              <w:rPr>
                <w:rFonts w:ascii="標楷體" w:eastAsia="標楷體" w:hAnsi="標楷體"/>
              </w:rPr>
            </w:pPr>
            <w:r w:rsidRPr="004A2932">
              <w:rPr>
                <w:rFonts w:ascii="標楷體" w:eastAsia="標楷體" w:hAnsi="標楷體" w:hint="eastAsia"/>
              </w:rPr>
              <w:t>法務部</w:t>
            </w:r>
            <w:r w:rsidR="00CD2BAB" w:rsidRPr="004A2932">
              <w:rPr>
                <w:rFonts w:ascii="標楷體" w:eastAsia="標楷體" w:hAnsi="標楷體" w:hint="eastAsia"/>
              </w:rPr>
              <w:t>檢察司</w:t>
            </w:r>
          </w:p>
          <w:p w:rsidR="00927AC2" w:rsidRPr="004A2932" w:rsidRDefault="002D6B9B" w:rsidP="002D6B9B">
            <w:pPr>
              <w:jc w:val="both"/>
              <w:rPr>
                <w:rFonts w:ascii="標楷體" w:eastAsia="標楷體" w:hAnsi="標楷體"/>
              </w:rPr>
            </w:pPr>
            <w:r>
              <w:rPr>
                <w:rFonts w:ascii="標楷體" w:eastAsia="標楷體" w:hAnsi="標楷體" w:hint="eastAsia"/>
              </w:rPr>
              <w:t>法務部廉政署</w:t>
            </w:r>
          </w:p>
        </w:tc>
        <w:tc>
          <w:tcPr>
            <w:tcW w:w="1929"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 已符合</w:t>
            </w:r>
          </w:p>
          <w:p w:rsidR="002A6E73" w:rsidRPr="004A2932" w:rsidRDefault="002A6E73" w:rsidP="002A6E73">
            <w:pPr>
              <w:rPr>
                <w:rFonts w:ascii="標楷體" w:eastAsia="標楷體" w:hAnsi="標楷體"/>
              </w:rPr>
            </w:pPr>
            <w:r w:rsidRPr="004A2932">
              <w:rPr>
                <w:rFonts w:ascii="標楷體" w:eastAsia="標楷體" w:hAnsi="標楷體" w:hint="eastAsia"/>
              </w:rPr>
              <w:t>□ 部分符合</w:t>
            </w:r>
          </w:p>
          <w:p w:rsidR="002A6E73" w:rsidRPr="004A2932" w:rsidRDefault="002A6E73" w:rsidP="002A6E73">
            <w:pPr>
              <w:rPr>
                <w:rFonts w:ascii="標楷體" w:eastAsia="標楷體" w:hAnsi="標楷體"/>
              </w:rPr>
            </w:pPr>
            <w:r w:rsidRPr="004A2932">
              <w:rPr>
                <w:rFonts w:ascii="標楷體" w:eastAsia="標楷體" w:hAnsi="標楷體" w:hint="eastAsia"/>
              </w:rPr>
              <w:t>□ 未符合</w:t>
            </w:r>
          </w:p>
          <w:p w:rsidR="002A6E73" w:rsidRPr="004A2932" w:rsidRDefault="002A6E73" w:rsidP="002A6E73">
            <w:pPr>
              <w:rPr>
                <w:rFonts w:ascii="標楷體" w:eastAsia="標楷體" w:hAnsi="標楷體"/>
              </w:rPr>
            </w:pPr>
          </w:p>
          <w:p w:rsidR="002A6E73" w:rsidRPr="004A2932" w:rsidRDefault="002A6E73" w:rsidP="002A6E73">
            <w:pPr>
              <w:rPr>
                <w:rFonts w:ascii="標楷體" w:eastAsia="標楷體" w:hAnsi="標楷體"/>
              </w:rPr>
            </w:pPr>
          </w:p>
          <w:p w:rsidR="002A6E73" w:rsidRPr="004A2932" w:rsidRDefault="002A6E73" w:rsidP="00F176A3">
            <w:pPr>
              <w:rPr>
                <w:rFonts w:ascii="標楷體" w:eastAsia="標楷體" w:hAnsi="標楷體"/>
              </w:rPr>
            </w:pPr>
          </w:p>
        </w:tc>
        <w:tc>
          <w:tcPr>
            <w:tcW w:w="3297" w:type="dxa"/>
            <w:tcBorders>
              <w:bottom w:val="single" w:sz="4" w:space="0" w:color="auto"/>
            </w:tcBorders>
            <w:shd w:val="clear" w:color="auto" w:fill="auto"/>
          </w:tcPr>
          <w:p w:rsidR="002A6E73" w:rsidRPr="00D51896" w:rsidRDefault="002A6E73" w:rsidP="002A6E73">
            <w:pPr>
              <w:rPr>
                <w:rFonts w:ascii="標楷體" w:eastAsia="標楷體" w:hAnsi="標楷體"/>
                <w:b/>
              </w:rPr>
            </w:pPr>
            <w:r w:rsidRPr="00D51896">
              <w:rPr>
                <w:rFonts w:ascii="標楷體" w:eastAsia="標楷體" w:hAnsi="標楷體" w:hint="eastAsia"/>
                <w:b/>
              </w:rPr>
              <w:t>法務部檢察司</w:t>
            </w:r>
            <w:r w:rsidR="002D6B9B" w:rsidRPr="00D51896">
              <w:rPr>
                <w:rFonts w:ascii="標楷體" w:eastAsia="標楷體" w:hAnsi="標楷體" w:hint="eastAsia"/>
                <w:b/>
              </w:rPr>
              <w:t>、廉政署</w:t>
            </w:r>
          </w:p>
          <w:p w:rsidR="002A6E73" w:rsidRPr="004A2932" w:rsidRDefault="002A6E73" w:rsidP="002A6E73">
            <w:pPr>
              <w:rPr>
                <w:rFonts w:ascii="標楷體" w:eastAsia="標楷體" w:hAnsi="標楷體"/>
              </w:rPr>
            </w:pPr>
            <w:r w:rsidRPr="004A2932">
              <w:rPr>
                <w:rFonts w:ascii="標楷體" w:eastAsia="標楷體" w:hAnsi="標楷體" w:hint="eastAsia"/>
              </w:rPr>
              <w:t>最高法院檢察署設有特</w:t>
            </w:r>
            <w:r w:rsidR="00374D6A" w:rsidRPr="004A2932">
              <w:rPr>
                <w:rFonts w:ascii="標楷體" w:eastAsia="標楷體" w:hAnsi="標楷體" w:hint="eastAsia"/>
              </w:rPr>
              <w:t>別</w:t>
            </w:r>
            <w:r w:rsidRPr="004A2932">
              <w:rPr>
                <w:rFonts w:ascii="標楷體" w:eastAsia="標楷體" w:hAnsi="標楷體" w:hint="eastAsia"/>
              </w:rPr>
              <w:t>偵</w:t>
            </w:r>
            <w:r w:rsidR="00374D6A" w:rsidRPr="004A2932">
              <w:rPr>
                <w:rFonts w:ascii="標楷體" w:eastAsia="標楷體" w:hAnsi="標楷體" w:hint="eastAsia"/>
              </w:rPr>
              <w:t>查</w:t>
            </w:r>
            <w:r w:rsidRPr="004A2932">
              <w:rPr>
                <w:rFonts w:ascii="標楷體" w:eastAsia="標楷體" w:hAnsi="標楷體" w:hint="eastAsia"/>
              </w:rPr>
              <w:t>組、地方法院檢察署設置檢肅黑金專組</w:t>
            </w:r>
            <w:r w:rsidR="002D6B9B">
              <w:rPr>
                <w:rFonts w:ascii="標楷體" w:eastAsia="標楷體" w:hAnsi="標楷體" w:hint="eastAsia"/>
              </w:rPr>
              <w:t>。</w:t>
            </w:r>
            <w:r w:rsidR="00F176A3" w:rsidRPr="004A2932">
              <w:rPr>
                <w:rFonts w:ascii="標楷體" w:eastAsia="標楷體" w:hAnsi="標楷體" w:hint="eastAsia"/>
              </w:rPr>
              <w:t>另100年7月</w:t>
            </w:r>
            <w:r w:rsidR="002D6B9B">
              <w:rPr>
                <w:rFonts w:ascii="標楷體" w:eastAsia="標楷體" w:hAnsi="標楷體" w:hint="eastAsia"/>
              </w:rPr>
              <w:t>20日成立法務部廉政署，為一</w:t>
            </w:r>
            <w:r w:rsidR="00F176A3" w:rsidRPr="004A2932">
              <w:rPr>
                <w:rFonts w:ascii="標楷體" w:eastAsia="標楷體" w:hAnsi="標楷體" w:hint="eastAsia"/>
              </w:rPr>
              <w:t>統籌防貪與肅貪事權之專責機關</w:t>
            </w:r>
            <w:r w:rsidRPr="004A2932">
              <w:rPr>
                <w:rFonts w:ascii="標楷體" w:eastAsia="標楷體" w:hAnsi="標楷體" w:hint="eastAsia"/>
              </w:rPr>
              <w:t>。</w:t>
            </w:r>
          </w:p>
          <w:p w:rsidR="002A6E73" w:rsidRPr="002D6B9B" w:rsidRDefault="002A6E73" w:rsidP="002A6E73">
            <w:pPr>
              <w:rPr>
                <w:rFonts w:ascii="標楷體" w:eastAsia="標楷體" w:hAnsi="標楷體"/>
              </w:rPr>
            </w:pPr>
          </w:p>
        </w:tc>
      </w:tr>
      <w:tr w:rsidR="002A6E73" w:rsidRPr="004A2932" w:rsidTr="002078D0">
        <w:tc>
          <w:tcPr>
            <w:tcW w:w="477" w:type="dxa"/>
            <w:tcBorders>
              <w:bottom w:val="single" w:sz="4" w:space="0" w:color="auto"/>
              <w:right w:val="single" w:sz="4" w:space="0" w:color="FF0000"/>
            </w:tcBorders>
            <w:shd w:val="clear" w:color="auto" w:fill="auto"/>
          </w:tcPr>
          <w:p w:rsidR="002A6E73" w:rsidRPr="004A2932" w:rsidRDefault="002A6E73" w:rsidP="002A6E73">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2A6E73" w:rsidRPr="004A2932" w:rsidRDefault="002A6E73" w:rsidP="002A6E73">
            <w:pPr>
              <w:rPr>
                <w:rFonts w:ascii="標楷體" w:eastAsia="標楷體" w:hAnsi="標楷體"/>
                <w:b/>
              </w:rPr>
            </w:pPr>
            <w:r w:rsidRPr="004A2932">
              <w:rPr>
                <w:rFonts w:ascii="標楷體" w:eastAsia="標楷體" w:hAnsi="標楷體"/>
                <w:b/>
              </w:rPr>
              <w:t>第三十七條  與執法機關的合作</w:t>
            </w:r>
          </w:p>
          <w:p w:rsidR="002A6E73" w:rsidRPr="004A2932" w:rsidRDefault="002A6E73" w:rsidP="002A6E73">
            <w:pPr>
              <w:ind w:left="480" w:hangingChars="200" w:hanging="480"/>
              <w:rPr>
                <w:rFonts w:ascii="標楷體" w:eastAsia="標楷體" w:hAnsi="標楷體"/>
              </w:rPr>
            </w:pPr>
            <w:r w:rsidRPr="004A2932">
              <w:rPr>
                <w:rFonts w:ascii="標楷體" w:eastAsia="標楷體" w:hAnsi="標楷體"/>
                <w:b/>
              </w:rPr>
              <w:lastRenderedPageBreak/>
              <w:t>一、各締約國均應當採取</w:t>
            </w:r>
            <w:r w:rsidRPr="004A2932">
              <w:rPr>
                <w:rFonts w:ascii="標楷體" w:eastAsia="標楷體" w:hAnsi="標楷體"/>
              </w:rPr>
              <w:t>適當措施，鼓勵參與或者曾經參與實施根據本公約確立的犯罪的人提供有助於主管機關偵查和取證的資訊，並為主管機關提供可能有助於剝奪罪犯的犯罪所得並追回這種所得的實際具體幫助。</w:t>
            </w:r>
          </w:p>
          <w:p w:rsidR="002A6E73" w:rsidRPr="004A2932" w:rsidRDefault="002A6E73" w:rsidP="002A6E73">
            <w:pPr>
              <w:ind w:left="480" w:hangingChars="200" w:hanging="480"/>
              <w:rPr>
                <w:rFonts w:ascii="標楷體" w:eastAsia="標楷體" w:hAnsi="標楷體"/>
              </w:rPr>
            </w:pPr>
            <w:r w:rsidRPr="004A2932">
              <w:rPr>
                <w:rFonts w:ascii="標楷體" w:eastAsia="標楷體" w:hAnsi="標楷體"/>
              </w:rPr>
              <w:t>二、對於在根據本公約確立的任何犯罪的偵查或者起訴中提供實質性配合的被告人，各締約國均應當考慮就適當情況下減輕處罰的可能性作出規定。</w:t>
            </w:r>
          </w:p>
          <w:p w:rsidR="002A6E73" w:rsidRPr="004A2932" w:rsidRDefault="002A6E73" w:rsidP="002A6E73">
            <w:pPr>
              <w:ind w:left="480" w:hangingChars="200" w:hanging="480"/>
              <w:rPr>
                <w:rFonts w:ascii="標楷體" w:eastAsia="標楷體" w:hAnsi="標楷體"/>
              </w:rPr>
            </w:pPr>
            <w:r w:rsidRPr="004A2932">
              <w:rPr>
                <w:rFonts w:ascii="標楷體" w:eastAsia="標楷體" w:hAnsi="標楷體"/>
              </w:rPr>
              <w:t>三、對於在根據本公約確立的犯罪的偵查或者起訴中提供實質性配合的人，各締約國均應當考慮根據本國法律的基本原則就允許不予起訴的可能性作出規定。</w:t>
            </w:r>
          </w:p>
          <w:p w:rsidR="002A6E73" w:rsidRPr="004A2932" w:rsidRDefault="002A6E73" w:rsidP="002A6E73">
            <w:pPr>
              <w:ind w:left="480" w:hangingChars="200" w:hanging="480"/>
              <w:rPr>
                <w:rFonts w:ascii="標楷體" w:eastAsia="標楷體" w:hAnsi="標楷體"/>
              </w:rPr>
            </w:pPr>
            <w:r w:rsidRPr="004A2932">
              <w:rPr>
                <w:rFonts w:ascii="標楷體" w:eastAsia="標楷體" w:hAnsi="標楷體"/>
              </w:rPr>
              <w:t>四、本公約第三十二條的規定，應當變通適用於為這類人員提供的保護。</w:t>
            </w:r>
          </w:p>
          <w:p w:rsidR="002A6E73" w:rsidRPr="004A2932" w:rsidRDefault="002A6E73" w:rsidP="002A6E73">
            <w:pPr>
              <w:ind w:left="480" w:hangingChars="200" w:hanging="480"/>
              <w:rPr>
                <w:rFonts w:ascii="標楷體" w:eastAsia="標楷體" w:hAnsi="標楷體"/>
              </w:rPr>
            </w:pPr>
            <w:r w:rsidRPr="004A2932">
              <w:rPr>
                <w:rFonts w:ascii="標楷體" w:eastAsia="標楷體" w:hAnsi="標楷體"/>
              </w:rPr>
              <w:t>五、如果本條第一款所述的、處於某一締約國的人員能夠給予另一締約國主管機關以實質性配合，有關締約國可以考慮根據本國法律訂立關於由對方締約國提</w:t>
            </w:r>
            <w:r w:rsidRPr="004A2932">
              <w:rPr>
                <w:rFonts w:ascii="標楷體" w:eastAsia="標楷體" w:hAnsi="標楷體"/>
              </w:rPr>
              <w:lastRenderedPageBreak/>
              <w:t>供本條第二款和第三款所述待遇的協定或者安排。</w:t>
            </w:r>
          </w:p>
        </w:tc>
        <w:tc>
          <w:tcPr>
            <w:tcW w:w="1454" w:type="dxa"/>
            <w:tcBorders>
              <w:bottom w:val="single" w:sz="4" w:space="0" w:color="auto"/>
            </w:tcBorders>
            <w:shd w:val="clear" w:color="auto" w:fill="auto"/>
          </w:tcPr>
          <w:p w:rsidR="002A6E73" w:rsidRPr="004A2932" w:rsidRDefault="002A6E73" w:rsidP="002A6E73">
            <w:pPr>
              <w:jc w:val="both"/>
              <w:rPr>
                <w:rFonts w:ascii="標楷體" w:eastAsia="標楷體" w:hAnsi="標楷體"/>
              </w:rPr>
            </w:pPr>
            <w:r w:rsidRPr="004A2932">
              <w:rPr>
                <w:rFonts w:ascii="標楷體" w:eastAsia="標楷體" w:hAnsi="標楷體" w:hint="eastAsia"/>
              </w:rPr>
              <w:lastRenderedPageBreak/>
              <w:t>法務部檢察司</w:t>
            </w:r>
          </w:p>
          <w:p w:rsidR="002A6E73" w:rsidRPr="004A2932" w:rsidRDefault="002A6E73" w:rsidP="002A6E73">
            <w:pPr>
              <w:jc w:val="both"/>
              <w:rPr>
                <w:rFonts w:ascii="標楷體" w:eastAsia="標楷體" w:hAnsi="標楷體"/>
              </w:rPr>
            </w:pPr>
          </w:p>
        </w:tc>
        <w:tc>
          <w:tcPr>
            <w:tcW w:w="1929"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lastRenderedPageBreak/>
              <w:t>■ 已符合</w:t>
            </w:r>
          </w:p>
          <w:p w:rsidR="002A6E73" w:rsidRPr="004A2932" w:rsidRDefault="002A6E73" w:rsidP="002A6E73">
            <w:pPr>
              <w:rPr>
                <w:rFonts w:ascii="標楷體" w:eastAsia="標楷體" w:hAnsi="標楷體"/>
              </w:rPr>
            </w:pPr>
            <w:r w:rsidRPr="004A2932">
              <w:rPr>
                <w:rFonts w:ascii="標楷體" w:eastAsia="標楷體" w:hAnsi="標楷體" w:hint="eastAsia"/>
              </w:rPr>
              <w:t>□ 部分符合</w:t>
            </w:r>
          </w:p>
          <w:p w:rsidR="002A6E73" w:rsidRPr="004A2932" w:rsidRDefault="002A6E73" w:rsidP="002A6E73">
            <w:pPr>
              <w:rPr>
                <w:rFonts w:ascii="標楷體" w:eastAsia="標楷體" w:hAnsi="標楷體"/>
              </w:rPr>
            </w:pPr>
            <w:r w:rsidRPr="004A2932">
              <w:rPr>
                <w:rFonts w:ascii="標楷體" w:eastAsia="標楷體" w:hAnsi="標楷體" w:hint="eastAsia"/>
              </w:rPr>
              <w:lastRenderedPageBreak/>
              <w:t>□ 未符合</w:t>
            </w:r>
          </w:p>
          <w:p w:rsidR="002A6E73" w:rsidRPr="004A2932" w:rsidRDefault="002A6E73" w:rsidP="002A6E73">
            <w:pPr>
              <w:rPr>
                <w:rFonts w:ascii="標楷體" w:eastAsia="標楷體" w:hAnsi="標楷體"/>
              </w:rPr>
            </w:pPr>
          </w:p>
          <w:p w:rsidR="002A6E73" w:rsidRPr="004A2932" w:rsidRDefault="002A6E73" w:rsidP="002A6E73">
            <w:pPr>
              <w:rPr>
                <w:rFonts w:ascii="標楷體" w:eastAsia="標楷體" w:hAnsi="標楷體"/>
              </w:rPr>
            </w:pPr>
          </w:p>
          <w:p w:rsidR="002A6E73" w:rsidRPr="004A2932" w:rsidRDefault="002A6E73" w:rsidP="002A6E73">
            <w:pPr>
              <w:rPr>
                <w:rFonts w:ascii="標楷體" w:eastAsia="標楷體" w:hAnsi="標楷體"/>
              </w:rPr>
            </w:pPr>
          </w:p>
          <w:p w:rsidR="002A6E73" w:rsidRPr="004A2932" w:rsidRDefault="002A6E73" w:rsidP="002A6E73">
            <w:pPr>
              <w:rPr>
                <w:rFonts w:ascii="標楷體" w:eastAsia="標楷體" w:hAnsi="標楷體"/>
              </w:rPr>
            </w:pPr>
          </w:p>
        </w:tc>
        <w:tc>
          <w:tcPr>
            <w:tcW w:w="3297"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lastRenderedPageBreak/>
              <w:t>「證人保護法」及「貪污治罪條例」針對</w:t>
            </w:r>
            <w:r w:rsidRPr="004A2932">
              <w:rPr>
                <w:rFonts w:ascii="標楷體" w:eastAsia="標楷體" w:hAnsi="標楷體"/>
              </w:rPr>
              <w:t>提供實質性配合的被告</w:t>
            </w:r>
            <w:r w:rsidRPr="004A2932">
              <w:rPr>
                <w:rFonts w:ascii="標楷體" w:eastAsia="標楷體" w:hAnsi="標楷體" w:hint="eastAsia"/>
              </w:rPr>
              <w:lastRenderedPageBreak/>
              <w:t>有減刑或免除其刑之規定。</w:t>
            </w:r>
          </w:p>
          <w:p w:rsidR="002A6E73" w:rsidRPr="004A2932" w:rsidRDefault="002A6E73" w:rsidP="002A6E73">
            <w:pPr>
              <w:pStyle w:val="HTML"/>
              <w:jc w:val="both"/>
              <w:rPr>
                <w:rFonts w:ascii="標楷體" w:eastAsia="標楷體" w:hAnsi="標楷體"/>
              </w:rPr>
            </w:pPr>
            <w:r w:rsidRPr="004A2932">
              <w:rPr>
                <w:rFonts w:ascii="標楷體" w:eastAsia="標楷體" w:hAnsi="標楷體" w:hint="eastAsia"/>
              </w:rPr>
              <w:t>依「證人保護法」</w:t>
            </w:r>
            <w:r w:rsidRPr="004A2932">
              <w:rPr>
                <w:rFonts w:ascii="標楷體" w:eastAsia="標楷體" w:hAnsi="標楷體"/>
              </w:rPr>
              <w:t>第</w:t>
            </w:r>
            <w:r w:rsidRPr="004A2932">
              <w:rPr>
                <w:rFonts w:ascii="標楷體" w:eastAsia="標楷體" w:hAnsi="標楷體" w:hint="eastAsia"/>
              </w:rPr>
              <w:t>14條規定：「第</w:t>
            </w:r>
            <w:r w:rsidR="002078D0">
              <w:rPr>
                <w:rFonts w:ascii="標楷體" w:eastAsia="標楷體" w:hAnsi="標楷體" w:hint="eastAsia"/>
              </w:rPr>
              <w:t>2</w:t>
            </w:r>
            <w:r w:rsidRPr="004A2932">
              <w:rPr>
                <w:rFonts w:ascii="標楷體" w:eastAsia="標楷體" w:hAnsi="標楷體"/>
              </w:rPr>
              <w:t>條所列刑事案件之被告或犯罪嫌疑人，於偵查中供述與該案案情有重要關係之待證事項或其他正犯或共犯之犯罪事證，因而使檢察官得以追訴該案之其他正犯或共犯者，以經檢察官事先同意者為限，就其因供述所涉之犯罪，減輕或免除其刑。</w:t>
            </w:r>
          </w:p>
          <w:p w:rsidR="002A6E73" w:rsidRPr="004A2932" w:rsidRDefault="002A6E73" w:rsidP="002A6E73">
            <w:pPr>
              <w:pStyle w:val="HTML"/>
              <w:jc w:val="both"/>
              <w:rPr>
                <w:rFonts w:ascii="標楷體" w:eastAsia="標楷體" w:hAnsi="標楷體"/>
              </w:rPr>
            </w:pPr>
            <w:r w:rsidRPr="004A2932">
              <w:rPr>
                <w:rFonts w:ascii="標楷體" w:eastAsia="標楷體" w:hAnsi="標楷體"/>
              </w:rPr>
              <w:t>被告或犯罪嫌疑人雖非前項案件之正犯或共犯，但於偵查中供述其犯罪之前</w:t>
            </w:r>
            <w:r w:rsidR="002078D0">
              <w:rPr>
                <w:rFonts w:ascii="標楷體" w:eastAsia="標楷體" w:hAnsi="標楷體"/>
              </w:rPr>
              <w:t>手、後手或相關犯罪之網絡，因而使檢察官得以追訴與該犯罪相關之第</w:t>
            </w:r>
            <w:r w:rsidR="002078D0">
              <w:rPr>
                <w:rFonts w:ascii="標楷體" w:eastAsia="標楷體" w:hAnsi="標楷體" w:hint="eastAsia"/>
              </w:rPr>
              <w:t>2</w:t>
            </w:r>
            <w:r w:rsidRPr="004A2932">
              <w:rPr>
                <w:rFonts w:ascii="標楷體" w:eastAsia="標楷體" w:hAnsi="標楷體"/>
              </w:rPr>
              <w:t>條所列刑事案件之被告者，參酌其犯罪情節之輕重、被害人所受之損害、防止重大犯罪危害社會治安之重要性及公共利益等事項，以其所供述他人之犯罪情節或法定刑較重於其本身所涉之罪且經檢察官事先同意者為限，就其因供述所涉之犯罪，得為不起訴處分。</w:t>
            </w:r>
          </w:p>
          <w:p w:rsidR="002A6E73" w:rsidRPr="004A2932" w:rsidRDefault="002A6E73" w:rsidP="002A6E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rPr>
            </w:pPr>
            <w:r w:rsidRPr="004A2932">
              <w:rPr>
                <w:rFonts w:ascii="標楷體" w:eastAsia="標楷體" w:hAnsi="標楷體" w:cs="細明體"/>
                <w:kern w:val="0"/>
              </w:rPr>
              <w:t>前項情形，被告所有因犯罪所得或供犯罪所用之物，檢察官得聲請法院宣</w:t>
            </w:r>
            <w:r w:rsidRPr="004A2932">
              <w:rPr>
                <w:rFonts w:ascii="標楷體" w:eastAsia="標楷體" w:hAnsi="標楷體" w:cs="新細明體"/>
                <w:kern w:val="0"/>
              </w:rPr>
              <w:t>告沒收之。</w:t>
            </w:r>
            <w:r w:rsidRPr="004A2932">
              <w:rPr>
                <w:rFonts w:ascii="標楷體" w:eastAsia="標楷體" w:hAnsi="標楷體" w:cs="新細明體" w:hint="eastAsia"/>
                <w:kern w:val="0"/>
              </w:rPr>
              <w:t>」</w:t>
            </w:r>
          </w:p>
          <w:p w:rsidR="002A6E73" w:rsidRPr="004A2932" w:rsidRDefault="002A6E73" w:rsidP="002A6E73">
            <w:pPr>
              <w:rPr>
                <w:rFonts w:ascii="標楷體" w:eastAsia="標楷體" w:hAnsi="標楷體"/>
              </w:rPr>
            </w:pPr>
          </w:p>
          <w:p w:rsidR="002A6E73" w:rsidRPr="004A2932" w:rsidRDefault="002A6E73" w:rsidP="002A6E73">
            <w:pPr>
              <w:rPr>
                <w:rFonts w:ascii="標楷體" w:eastAsia="標楷體" w:hAnsi="標楷體"/>
              </w:rPr>
            </w:pPr>
          </w:p>
        </w:tc>
      </w:tr>
      <w:tr w:rsidR="002A6E73" w:rsidRPr="004A2932" w:rsidTr="002078D0">
        <w:tc>
          <w:tcPr>
            <w:tcW w:w="477" w:type="dxa"/>
            <w:tcBorders>
              <w:bottom w:val="single" w:sz="4" w:space="0" w:color="auto"/>
              <w:right w:val="single" w:sz="4" w:space="0" w:color="FF0000"/>
            </w:tcBorders>
            <w:shd w:val="clear" w:color="auto" w:fill="auto"/>
          </w:tcPr>
          <w:p w:rsidR="002A6E73" w:rsidRPr="004A2932" w:rsidRDefault="002A6E73" w:rsidP="002A6E73">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2A6E73" w:rsidRPr="004A2932" w:rsidRDefault="002A6E73" w:rsidP="002A6E73">
            <w:pPr>
              <w:rPr>
                <w:rFonts w:ascii="標楷體" w:eastAsia="標楷體" w:hAnsi="標楷體"/>
                <w:b/>
              </w:rPr>
            </w:pPr>
            <w:r w:rsidRPr="004A2932">
              <w:rPr>
                <w:rFonts w:ascii="標楷體" w:eastAsia="標楷體" w:hAnsi="標楷體"/>
                <w:b/>
              </w:rPr>
              <w:t>第三十八條  國家機關之間的合作</w:t>
            </w:r>
          </w:p>
          <w:p w:rsidR="002A6E73" w:rsidRPr="004A2932" w:rsidRDefault="002A6E73" w:rsidP="002A6E73">
            <w:pPr>
              <w:rPr>
                <w:rFonts w:ascii="標楷體" w:eastAsia="標楷體" w:hAnsi="標楷體"/>
              </w:rPr>
            </w:pPr>
            <w:r w:rsidRPr="004A2932">
              <w:rPr>
                <w:rFonts w:ascii="標楷體" w:eastAsia="標楷體" w:hAnsi="標楷體"/>
                <w:b/>
              </w:rPr>
              <w:t>各締約國均應當採取</w:t>
            </w:r>
            <w:r w:rsidRPr="004A2932">
              <w:rPr>
                <w:rFonts w:ascii="標楷體" w:eastAsia="標楷體" w:hAnsi="標楷體"/>
              </w:rPr>
              <w:t>必要的措施，根據本國法律鼓勵公共機關及其公職人員與負責偵查和起訴犯罪的機關之間的合作。這種合作可以包括：</w:t>
            </w:r>
          </w:p>
          <w:p w:rsidR="002A6E73" w:rsidRPr="004A2932" w:rsidRDefault="002A6E73" w:rsidP="002A6E73">
            <w:pPr>
              <w:ind w:left="720" w:hangingChars="300" w:hanging="720"/>
              <w:rPr>
                <w:rFonts w:ascii="標楷體" w:eastAsia="標楷體" w:hAnsi="標楷體"/>
              </w:rPr>
            </w:pPr>
            <w:r w:rsidRPr="004A2932">
              <w:rPr>
                <w:rFonts w:ascii="標楷體" w:eastAsia="標楷體" w:hAnsi="標楷體"/>
              </w:rPr>
              <w:t>（一）在有合理的理由相信發生了根據本公約第十五條、第二十一條和第二十三條確立的任何犯罪時，主動向上述機關舉報；</w:t>
            </w:r>
          </w:p>
          <w:p w:rsidR="002A6E73" w:rsidRPr="004A2932" w:rsidRDefault="002A6E73" w:rsidP="002A6E73">
            <w:pPr>
              <w:ind w:left="720" w:hangingChars="300" w:hanging="720"/>
              <w:rPr>
                <w:rFonts w:ascii="標楷體" w:eastAsia="標楷體" w:hAnsi="標楷體"/>
              </w:rPr>
            </w:pPr>
            <w:r w:rsidRPr="004A2932">
              <w:rPr>
                <w:rFonts w:ascii="標楷體" w:eastAsia="標楷體" w:hAnsi="標楷體"/>
              </w:rPr>
              <w:t>（二）根據請求向上述機關提供一切必要的資訊。</w:t>
            </w:r>
          </w:p>
        </w:tc>
        <w:tc>
          <w:tcPr>
            <w:tcW w:w="1454" w:type="dxa"/>
            <w:tcBorders>
              <w:bottom w:val="single" w:sz="4" w:space="0" w:color="auto"/>
            </w:tcBorders>
            <w:shd w:val="clear" w:color="auto" w:fill="auto"/>
          </w:tcPr>
          <w:p w:rsidR="00CD2BAB" w:rsidRPr="004A2932" w:rsidRDefault="00CD2BAB" w:rsidP="00927AC2">
            <w:pPr>
              <w:jc w:val="both"/>
              <w:rPr>
                <w:rFonts w:ascii="標楷體" w:eastAsia="標楷體" w:hAnsi="標楷體"/>
              </w:rPr>
            </w:pPr>
            <w:r w:rsidRPr="004A2932">
              <w:rPr>
                <w:rFonts w:ascii="標楷體" w:eastAsia="標楷體" w:hAnsi="標楷體" w:hint="eastAsia"/>
              </w:rPr>
              <w:t>法務部檢察司</w:t>
            </w:r>
          </w:p>
          <w:p w:rsidR="002A6E73" w:rsidRPr="004A2932" w:rsidRDefault="00CD2BAB" w:rsidP="00927AC2">
            <w:pPr>
              <w:jc w:val="both"/>
              <w:rPr>
                <w:rFonts w:ascii="標楷體" w:eastAsia="標楷體" w:hAnsi="標楷體"/>
              </w:rPr>
            </w:pPr>
            <w:r w:rsidRPr="004A2932">
              <w:rPr>
                <w:rFonts w:ascii="標楷體" w:eastAsia="標楷體" w:hAnsi="標楷體" w:hint="eastAsia"/>
              </w:rPr>
              <w:t>法務部</w:t>
            </w:r>
            <w:r w:rsidR="00927AC2" w:rsidRPr="004A2932">
              <w:rPr>
                <w:rFonts w:ascii="標楷體" w:eastAsia="標楷體" w:hAnsi="標楷體" w:hint="eastAsia"/>
              </w:rPr>
              <w:t>廉政署</w:t>
            </w:r>
          </w:p>
          <w:p w:rsidR="00927AC2" w:rsidRPr="004A2932" w:rsidRDefault="00927AC2" w:rsidP="00927AC2">
            <w:pPr>
              <w:jc w:val="both"/>
              <w:rPr>
                <w:rFonts w:ascii="標楷體" w:eastAsia="標楷體" w:hAnsi="標楷體"/>
              </w:rPr>
            </w:pPr>
          </w:p>
        </w:tc>
        <w:tc>
          <w:tcPr>
            <w:tcW w:w="1929"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 已符合</w:t>
            </w:r>
          </w:p>
          <w:p w:rsidR="002A6E73" w:rsidRPr="004A2932" w:rsidRDefault="002A6E73" w:rsidP="002A6E73">
            <w:pPr>
              <w:rPr>
                <w:rFonts w:ascii="標楷體" w:eastAsia="標楷體" w:hAnsi="標楷體"/>
              </w:rPr>
            </w:pPr>
            <w:r w:rsidRPr="004A2932">
              <w:rPr>
                <w:rFonts w:ascii="標楷體" w:eastAsia="標楷體" w:hAnsi="標楷體" w:hint="eastAsia"/>
              </w:rPr>
              <w:t>□ 部分符合</w:t>
            </w:r>
          </w:p>
          <w:p w:rsidR="002A6E73" w:rsidRPr="004A2932" w:rsidRDefault="002A6E73" w:rsidP="002A6E73">
            <w:pPr>
              <w:rPr>
                <w:rFonts w:ascii="標楷體" w:eastAsia="標楷體" w:hAnsi="標楷體"/>
              </w:rPr>
            </w:pPr>
            <w:r w:rsidRPr="004A2932">
              <w:rPr>
                <w:rFonts w:ascii="標楷體" w:eastAsia="標楷體" w:hAnsi="標楷體" w:hint="eastAsia"/>
              </w:rPr>
              <w:t>□ 未符合</w:t>
            </w:r>
          </w:p>
        </w:tc>
        <w:tc>
          <w:tcPr>
            <w:tcW w:w="3297" w:type="dxa"/>
            <w:tcBorders>
              <w:bottom w:val="single" w:sz="4" w:space="0" w:color="auto"/>
            </w:tcBorders>
            <w:shd w:val="clear" w:color="auto" w:fill="auto"/>
          </w:tcPr>
          <w:p w:rsidR="002D6B9B" w:rsidRPr="00D51896" w:rsidRDefault="002D6B9B" w:rsidP="002D6B9B">
            <w:pPr>
              <w:jc w:val="both"/>
              <w:rPr>
                <w:rFonts w:ascii="標楷體" w:eastAsia="標楷體" w:hAnsi="標楷體"/>
                <w:b/>
              </w:rPr>
            </w:pPr>
            <w:r w:rsidRPr="00D51896">
              <w:rPr>
                <w:rFonts w:ascii="標楷體" w:eastAsia="標楷體" w:hAnsi="標楷體" w:hint="eastAsia"/>
                <w:b/>
              </w:rPr>
              <w:t>法務部檢察司</w:t>
            </w:r>
          </w:p>
          <w:p w:rsidR="00547C95" w:rsidRPr="004A2932" w:rsidRDefault="00547C95" w:rsidP="003C4C60">
            <w:pPr>
              <w:ind w:left="480" w:hangingChars="200" w:hanging="480"/>
              <w:rPr>
                <w:rFonts w:ascii="標楷體" w:eastAsia="標楷體" w:hAnsi="標楷體"/>
              </w:rPr>
            </w:pPr>
            <w:r w:rsidRPr="004A2932">
              <w:rPr>
                <w:rFonts w:ascii="標楷體" w:eastAsia="標楷體" w:hAnsi="標楷體" w:hint="eastAsia"/>
              </w:rPr>
              <w:t>一、刑事訴訟法第228條至第231條之1就應協助檢察官、受檢察官指揮、受檢察官命令偵查犯罪及移送或報告調查結果之司法警察官、司法警察有詳細規定。</w:t>
            </w:r>
          </w:p>
          <w:p w:rsidR="00547C95" w:rsidRPr="004A2932" w:rsidRDefault="00547C95" w:rsidP="003C4C60">
            <w:pPr>
              <w:ind w:left="480" w:hangingChars="200" w:hanging="480"/>
              <w:rPr>
                <w:rFonts w:ascii="標楷體" w:eastAsia="標楷體" w:hAnsi="標楷體"/>
              </w:rPr>
            </w:pPr>
            <w:r w:rsidRPr="004A2932">
              <w:rPr>
                <w:rFonts w:ascii="標楷體" w:eastAsia="標楷體" w:hAnsi="標楷體" w:hint="eastAsia"/>
              </w:rPr>
              <w:t>二、</w:t>
            </w:r>
            <w:r w:rsidR="00B337AA" w:rsidRPr="004A2932">
              <w:rPr>
                <w:rFonts w:ascii="標楷體" w:eastAsia="標楷體" w:hAnsi="標楷體" w:hint="eastAsia"/>
              </w:rPr>
              <w:t>刑事訴訟法第247條規定關於偵查事項，檢察官得請該管機關為必要之報告。同法第249條規定檢察官於必要時，並得請附近軍事官長派遣軍隊輔助。</w:t>
            </w:r>
          </w:p>
          <w:p w:rsidR="002A6E73" w:rsidRDefault="00547C95" w:rsidP="003C4C60">
            <w:pPr>
              <w:ind w:left="480" w:hangingChars="200" w:hanging="480"/>
              <w:rPr>
                <w:rFonts w:ascii="標楷體" w:eastAsia="標楷體" w:hAnsi="標楷體"/>
              </w:rPr>
            </w:pPr>
            <w:r w:rsidRPr="004A2932">
              <w:rPr>
                <w:rFonts w:ascii="標楷體" w:eastAsia="標楷體" w:hAnsi="標楷體" w:hint="eastAsia"/>
              </w:rPr>
              <w:t>三、為使</w:t>
            </w:r>
            <w:r w:rsidR="00F36FE8" w:rsidRPr="004A2932">
              <w:rPr>
                <w:rFonts w:ascii="標楷體" w:eastAsia="標楷體" w:hAnsi="標楷體" w:cs="細明體" w:hint="eastAsia"/>
                <w:kern w:val="0"/>
                <w:lang w:val="zh-TW"/>
              </w:rPr>
              <w:t>各級法院檢察署檢察官與司法警察機關辦理刑事案件，隨時交換意見並切實聯繫</w:t>
            </w:r>
            <w:r w:rsidRPr="004A2932">
              <w:rPr>
                <w:rFonts w:ascii="標楷體" w:eastAsia="標楷體" w:hAnsi="標楷體" w:cs="細明體" w:hint="eastAsia"/>
                <w:kern w:val="0"/>
                <w:lang w:val="zh-TW"/>
              </w:rPr>
              <w:t>訂有「</w:t>
            </w:r>
            <w:r w:rsidRPr="004A2932">
              <w:rPr>
                <w:rFonts w:ascii="標楷體" w:eastAsia="標楷體" w:hAnsi="標楷體" w:hint="eastAsia"/>
              </w:rPr>
              <w:t>檢察官與司法警察機關執行職務聯繫辦法」。</w:t>
            </w:r>
          </w:p>
          <w:p w:rsidR="00EE7DF8" w:rsidRDefault="00EE7DF8" w:rsidP="003C4C60">
            <w:pPr>
              <w:ind w:left="480" w:hangingChars="200" w:hanging="480"/>
              <w:rPr>
                <w:rFonts w:ascii="標楷體" w:eastAsia="標楷體" w:hAnsi="標楷體"/>
              </w:rPr>
            </w:pPr>
          </w:p>
          <w:p w:rsidR="00EE7DF8" w:rsidRPr="00EE7DF8" w:rsidRDefault="00EE7DF8" w:rsidP="003C4C60">
            <w:pPr>
              <w:ind w:left="480" w:hangingChars="200" w:hanging="480"/>
              <w:rPr>
                <w:rFonts w:ascii="標楷體" w:eastAsia="標楷體" w:hAnsi="標楷體"/>
                <w:b/>
              </w:rPr>
            </w:pPr>
            <w:r w:rsidRPr="00EE7DF8">
              <w:rPr>
                <w:rFonts w:ascii="標楷體" w:eastAsia="標楷體" w:hAnsi="標楷體" w:hint="eastAsia"/>
                <w:b/>
              </w:rPr>
              <w:t>法務部廉政署</w:t>
            </w:r>
          </w:p>
          <w:p w:rsidR="00EE7DF8" w:rsidRPr="00A61227" w:rsidRDefault="00EE7DF8" w:rsidP="00A61227">
            <w:pPr>
              <w:ind w:left="480" w:hangingChars="200" w:hanging="480"/>
              <w:jc w:val="both"/>
              <w:rPr>
                <w:rFonts w:ascii="標楷體" w:eastAsia="標楷體" w:hAnsi="標楷體" w:cs="細明體"/>
                <w:kern w:val="0"/>
                <w:lang w:val="zh-TW"/>
              </w:rPr>
            </w:pPr>
            <w:r>
              <w:rPr>
                <w:rFonts w:ascii="標楷體" w:eastAsia="標楷體" w:hAnsi="標楷體" w:hint="eastAsia"/>
              </w:rPr>
              <w:t>一、</w:t>
            </w:r>
            <w:r w:rsidRPr="00ED0AC8">
              <w:rPr>
                <w:rFonts w:ascii="標楷體" w:eastAsia="標楷體" w:hAnsi="標楷體" w:cs="細明體" w:hint="eastAsia"/>
                <w:kern w:val="0"/>
                <w:lang w:val="zh-TW"/>
              </w:rPr>
              <w:t>法務部廉政署職掌貪瀆或相關犯罪之調查及處理事項，並</w:t>
            </w:r>
            <w:r w:rsidRPr="00A61227">
              <w:rPr>
                <w:rFonts w:ascii="標楷體" w:eastAsia="標楷體" w:hAnsi="標楷體" w:cs="細明體" w:hint="eastAsia"/>
                <w:kern w:val="0"/>
                <w:lang w:val="zh-TW"/>
              </w:rPr>
              <w:t>督導各機關政風機構執行機關有關之貪瀆與不法事項，另為強化肅貪執行成效，並統合廉政署與各級地方法院檢察署之聯繫協調，法務部訂有「法務部遴選檢察官派駐法務部廉政署辦理肅貪業務要點」，自各級法院檢察署遴選熟稔貪瀆及相關犯罪偵查實務之資深績優檢察官派駐廉政署，派駐檢察官從偵查開端，即立於第一線主導指揮案件之偵辦，真正落實偵查</w:t>
            </w:r>
            <w:r w:rsidRPr="00A61227">
              <w:rPr>
                <w:rFonts w:ascii="標楷體" w:eastAsia="標楷體" w:hAnsi="標楷體" w:cs="細明體" w:hint="eastAsia"/>
                <w:kern w:val="0"/>
                <w:lang w:val="zh-TW"/>
              </w:rPr>
              <w:lastRenderedPageBreak/>
              <w:t>主體角色。</w:t>
            </w:r>
          </w:p>
          <w:p w:rsidR="00EE7DF8" w:rsidRPr="00EE7DF8" w:rsidRDefault="00EE7DF8" w:rsidP="00A61227">
            <w:pPr>
              <w:ind w:left="480" w:hangingChars="200" w:hanging="480"/>
              <w:jc w:val="both"/>
              <w:rPr>
                <w:rFonts w:ascii="標楷體" w:eastAsia="標楷體" w:hAnsi="標楷體"/>
              </w:rPr>
            </w:pPr>
            <w:r w:rsidRPr="00A61227">
              <w:rPr>
                <w:rFonts w:ascii="標楷體" w:eastAsia="標楷體" w:hAnsi="標楷體" w:hint="eastAsia"/>
              </w:rPr>
              <w:t>二、</w:t>
            </w:r>
            <w:r w:rsidRPr="00A61227">
              <w:rPr>
                <w:rFonts w:ascii="標楷體" w:eastAsia="標楷體" w:hAnsi="標楷體" w:cs="細明體" w:hint="eastAsia"/>
                <w:kern w:val="0"/>
                <w:lang w:val="zh-TW"/>
              </w:rPr>
              <w:t>為加強各機關政風機構、法務部廉政署、檢察機關及司法警察機關間之聯繫協調功能，依據「法務部廉政署及各機關政風機構與檢察、司法警察機關聯繫作業要點」、「法務部廉政署協調各機關政風機構配合辦理貪瀆案件查察作業要點」等相關規定，法務部廉政署因偵辦貪瀆或相關犯罪案件之需要，除統籌所屬政風機構有關肅貪調查之網絡資源，提供檢察、司法警察機關相關協助及支援，若發現具體涉貪情事，有立即調查蒐證，釐清事實掌握證據之必要時，即由廉政署廉政官依規定報准後啟動「期前偵辦」，以利司法調查提前介入，有效掌握時效，深入追查。</w:t>
            </w:r>
          </w:p>
        </w:tc>
      </w:tr>
      <w:tr w:rsidR="002A6E73" w:rsidRPr="004A2932" w:rsidTr="002078D0">
        <w:tc>
          <w:tcPr>
            <w:tcW w:w="477" w:type="dxa"/>
            <w:tcBorders>
              <w:bottom w:val="single" w:sz="4" w:space="0" w:color="auto"/>
              <w:right w:val="single" w:sz="4" w:space="0" w:color="FF0000"/>
            </w:tcBorders>
            <w:shd w:val="clear" w:color="auto" w:fill="auto"/>
          </w:tcPr>
          <w:p w:rsidR="002A6E73" w:rsidRPr="004A2932" w:rsidRDefault="002A6E73" w:rsidP="002A6E73">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2A6E73" w:rsidRPr="004A2932" w:rsidRDefault="002A6E73" w:rsidP="002A6E73">
            <w:pPr>
              <w:rPr>
                <w:rFonts w:ascii="標楷體" w:eastAsia="標楷體" w:hAnsi="標楷體"/>
                <w:b/>
              </w:rPr>
            </w:pPr>
            <w:r w:rsidRPr="004A2932">
              <w:rPr>
                <w:rFonts w:ascii="標楷體" w:eastAsia="標楷體" w:hAnsi="標楷體"/>
                <w:b/>
              </w:rPr>
              <w:t xml:space="preserve">第三十九條  </w:t>
            </w:r>
          </w:p>
          <w:p w:rsidR="002A6E73" w:rsidRPr="004A2932" w:rsidRDefault="002A6E73" w:rsidP="002A6E73">
            <w:pPr>
              <w:rPr>
                <w:rFonts w:ascii="標楷體" w:eastAsia="標楷體" w:hAnsi="標楷體"/>
                <w:b/>
              </w:rPr>
            </w:pPr>
            <w:r w:rsidRPr="004A2932">
              <w:rPr>
                <w:rFonts w:ascii="標楷體" w:eastAsia="標楷體" w:hAnsi="標楷體"/>
                <w:b/>
              </w:rPr>
              <w:t>國家機關與私營部門之間的合作</w:t>
            </w:r>
          </w:p>
          <w:p w:rsidR="002A6E73" w:rsidRPr="004A2932" w:rsidRDefault="002A6E73" w:rsidP="002A6E73">
            <w:pPr>
              <w:rPr>
                <w:rFonts w:ascii="標楷體" w:eastAsia="標楷體" w:hAnsi="標楷體"/>
                <w:b/>
              </w:rPr>
            </w:pPr>
            <w:r w:rsidRPr="004A2932">
              <w:rPr>
                <w:rFonts w:ascii="標楷體" w:eastAsia="標楷體" w:hAnsi="標楷體"/>
              </w:rPr>
              <w:t>一、</w:t>
            </w:r>
            <w:r w:rsidRPr="004A2932">
              <w:rPr>
                <w:rFonts w:ascii="標楷體" w:eastAsia="標楷體" w:hAnsi="標楷體"/>
                <w:b/>
              </w:rPr>
              <w:t>各締約國均應當採取</w:t>
            </w:r>
            <w:r w:rsidRPr="004A2932">
              <w:rPr>
                <w:rFonts w:ascii="標楷體" w:eastAsia="標楷體" w:hAnsi="標楷體"/>
              </w:rPr>
              <w:t>必要的措施，根據本國法律鼓勵本國偵查和檢察機關與私營部門實體特別是與金融機構之間就根據本公約確立的犯罪的實施所涉的事項進行合作。</w:t>
            </w:r>
          </w:p>
        </w:tc>
        <w:tc>
          <w:tcPr>
            <w:tcW w:w="1454" w:type="dxa"/>
            <w:tcBorders>
              <w:bottom w:val="single" w:sz="4" w:space="0" w:color="auto"/>
            </w:tcBorders>
            <w:shd w:val="clear" w:color="auto" w:fill="auto"/>
          </w:tcPr>
          <w:p w:rsidR="002A6E73" w:rsidRPr="004A2932" w:rsidRDefault="002A6E73" w:rsidP="002A6E73">
            <w:pPr>
              <w:jc w:val="both"/>
              <w:rPr>
                <w:rFonts w:ascii="標楷體" w:eastAsia="標楷體" w:hAnsi="標楷體"/>
              </w:rPr>
            </w:pPr>
            <w:r w:rsidRPr="004A2932">
              <w:rPr>
                <w:rFonts w:ascii="標楷體" w:eastAsia="標楷體" w:hAnsi="標楷體" w:hint="eastAsia"/>
              </w:rPr>
              <w:t>法務部檢察司</w:t>
            </w:r>
          </w:p>
        </w:tc>
        <w:tc>
          <w:tcPr>
            <w:tcW w:w="1929"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 已符合</w:t>
            </w:r>
          </w:p>
          <w:p w:rsidR="002A6E73" w:rsidRPr="004A2932" w:rsidRDefault="002A6E73" w:rsidP="002A6E73">
            <w:pPr>
              <w:rPr>
                <w:rFonts w:ascii="標楷體" w:eastAsia="標楷體" w:hAnsi="標楷體"/>
              </w:rPr>
            </w:pPr>
            <w:r w:rsidRPr="004A2932">
              <w:rPr>
                <w:rFonts w:ascii="標楷體" w:eastAsia="標楷體" w:hAnsi="標楷體" w:hint="eastAsia"/>
              </w:rPr>
              <w:t>□ 部分符合</w:t>
            </w:r>
          </w:p>
          <w:p w:rsidR="002A6E73" w:rsidRPr="004A2932" w:rsidRDefault="002A6E73" w:rsidP="002A6E73">
            <w:pPr>
              <w:rPr>
                <w:rFonts w:ascii="標楷體" w:eastAsia="標楷體" w:hAnsi="標楷體"/>
              </w:rPr>
            </w:pPr>
            <w:r w:rsidRPr="004A2932">
              <w:rPr>
                <w:rFonts w:ascii="標楷體" w:eastAsia="標楷體" w:hAnsi="標楷體" w:hint="eastAsia"/>
              </w:rPr>
              <w:t>□ 未符合</w:t>
            </w:r>
          </w:p>
          <w:p w:rsidR="002A6E73" w:rsidRPr="004A2932" w:rsidRDefault="002A6E73" w:rsidP="002A6E73">
            <w:pPr>
              <w:rPr>
                <w:rFonts w:ascii="標楷體" w:eastAsia="標楷體" w:hAnsi="標楷體"/>
              </w:rPr>
            </w:pPr>
          </w:p>
          <w:p w:rsidR="002A6E73" w:rsidRPr="004A2932" w:rsidRDefault="002A6E73" w:rsidP="002A6E73">
            <w:pPr>
              <w:rPr>
                <w:rFonts w:ascii="標楷體" w:eastAsia="標楷體" w:hAnsi="標楷體"/>
              </w:rPr>
            </w:pPr>
          </w:p>
          <w:p w:rsidR="002A6E73" w:rsidRPr="004A2932" w:rsidRDefault="002A6E73" w:rsidP="002A6E73">
            <w:pPr>
              <w:rPr>
                <w:rFonts w:ascii="標楷體" w:eastAsia="標楷體" w:hAnsi="標楷體"/>
              </w:rPr>
            </w:pPr>
          </w:p>
        </w:tc>
        <w:tc>
          <w:tcPr>
            <w:tcW w:w="3297" w:type="dxa"/>
            <w:tcBorders>
              <w:bottom w:val="single" w:sz="4" w:space="0" w:color="auto"/>
            </w:tcBorders>
            <w:shd w:val="clear" w:color="auto" w:fill="auto"/>
          </w:tcPr>
          <w:p w:rsidR="00397B08" w:rsidRPr="004A2932" w:rsidRDefault="0047355E" w:rsidP="00397B08">
            <w:pPr>
              <w:ind w:left="432" w:hangingChars="180" w:hanging="432"/>
              <w:rPr>
                <w:rFonts w:ascii="標楷體" w:eastAsia="標楷體" w:hAnsi="標楷體"/>
              </w:rPr>
            </w:pPr>
            <w:r w:rsidRPr="004A2932">
              <w:rPr>
                <w:rFonts w:ascii="標楷體" w:eastAsia="標楷體" w:hAnsi="標楷體" w:hint="eastAsia"/>
              </w:rPr>
              <w:t>一、</w:t>
            </w:r>
            <w:r w:rsidR="002A6E73" w:rsidRPr="004A2932">
              <w:rPr>
                <w:rFonts w:ascii="標楷體" w:eastAsia="標楷體" w:hAnsi="標楷體" w:hint="eastAsia"/>
              </w:rPr>
              <w:t>金管會與檢察機關建立溝通平台，由專組檢察官駐會，隨時就可能成立犯罪之事項進行合作。另依金管會</w:t>
            </w:r>
            <w:smartTag w:uri="urn:schemas-microsoft-com:office:smarttags" w:element="chsdate">
              <w:smartTagPr>
                <w:attr w:name="IsROCDate" w:val="False"/>
                <w:attr w:name="IsLunarDate" w:val="False"/>
                <w:attr w:name="Day" w:val="23"/>
                <w:attr w:name="Month" w:val="5"/>
                <w:attr w:name="Year" w:val="1995"/>
              </w:smartTagPr>
              <w:r w:rsidR="002A6E73" w:rsidRPr="004A2932">
                <w:rPr>
                  <w:rFonts w:ascii="標楷體" w:eastAsia="標楷體" w:hAnsi="標楷體"/>
                </w:rPr>
                <w:t>95</w:t>
              </w:r>
              <w:r w:rsidR="002A6E73" w:rsidRPr="004A2932">
                <w:rPr>
                  <w:rFonts w:ascii="標楷體" w:eastAsia="標楷體" w:hAnsi="標楷體" w:hint="eastAsia"/>
                </w:rPr>
                <w:t>年</w:t>
              </w:r>
              <w:r w:rsidR="002A6E73" w:rsidRPr="004A2932">
                <w:rPr>
                  <w:rFonts w:ascii="標楷體" w:eastAsia="標楷體" w:hAnsi="標楷體"/>
                </w:rPr>
                <w:t>5</w:t>
              </w:r>
              <w:r w:rsidR="002A6E73" w:rsidRPr="004A2932">
                <w:rPr>
                  <w:rFonts w:ascii="標楷體" w:eastAsia="標楷體" w:hAnsi="標楷體" w:hint="eastAsia"/>
                </w:rPr>
                <w:t>月</w:t>
              </w:r>
              <w:r w:rsidR="002A6E73" w:rsidRPr="004A2932">
                <w:rPr>
                  <w:rFonts w:ascii="標楷體" w:eastAsia="標楷體" w:hAnsi="標楷體"/>
                </w:rPr>
                <w:t>23</w:t>
              </w:r>
              <w:r w:rsidR="002A6E73" w:rsidRPr="004A2932">
                <w:rPr>
                  <w:rFonts w:ascii="標楷體" w:eastAsia="標楷體" w:hAnsi="標楷體" w:hint="eastAsia"/>
                </w:rPr>
                <w:t>日</w:t>
              </w:r>
            </w:smartTag>
            <w:r w:rsidR="002A6E73" w:rsidRPr="004A2932">
              <w:rPr>
                <w:rFonts w:ascii="標楷體" w:eastAsia="標楷體" w:hAnsi="標楷體" w:hint="eastAsia"/>
                <w:szCs w:val="19"/>
              </w:rPr>
              <w:t>金管銀（一）</w:t>
            </w:r>
            <w:r w:rsidR="002A6E73" w:rsidRPr="004A2932">
              <w:rPr>
                <w:rFonts w:ascii="標楷體" w:eastAsia="標楷體" w:hAnsi="標楷體"/>
                <w:szCs w:val="19"/>
              </w:rPr>
              <w:t xml:space="preserve"> 字第 09510002020 號函意旨</w:t>
            </w:r>
            <w:r w:rsidR="002A6E73" w:rsidRPr="004A2932">
              <w:rPr>
                <w:rFonts w:ascii="標楷體" w:eastAsia="標楷體" w:hAnsi="標楷體" w:hint="eastAsia"/>
              </w:rPr>
              <w:t>，法院或相關主管機關得依法備文向金融機關調閱存款、放款、匯款、保管箱等相關資料。</w:t>
            </w:r>
          </w:p>
          <w:p w:rsidR="002A6E73" w:rsidRPr="004A2932" w:rsidRDefault="0047355E" w:rsidP="00397B08">
            <w:pPr>
              <w:ind w:left="432" w:hangingChars="180" w:hanging="432"/>
              <w:rPr>
                <w:rFonts w:ascii="標楷體" w:eastAsia="標楷體" w:hAnsi="標楷體"/>
              </w:rPr>
            </w:pPr>
            <w:r w:rsidRPr="004A2932">
              <w:rPr>
                <w:rFonts w:ascii="標楷體" w:eastAsia="標楷體" w:hAnsi="標楷體" w:hint="eastAsia"/>
              </w:rPr>
              <w:t>二、檢察機關與財團法人金融聯合徵信中心(聯徵中心)建立合作關係，檢察機關得透過聯徵中心調取金融資料。</w:t>
            </w:r>
          </w:p>
        </w:tc>
      </w:tr>
      <w:tr w:rsidR="002A6E73" w:rsidRPr="004A2932" w:rsidTr="002078D0">
        <w:tc>
          <w:tcPr>
            <w:tcW w:w="477" w:type="dxa"/>
            <w:tcBorders>
              <w:bottom w:val="single" w:sz="4" w:space="0" w:color="auto"/>
              <w:right w:val="single" w:sz="4" w:space="0" w:color="FF0000"/>
            </w:tcBorders>
            <w:shd w:val="clear" w:color="auto" w:fill="auto"/>
          </w:tcPr>
          <w:p w:rsidR="002A6E73" w:rsidRPr="004A2932" w:rsidRDefault="002A6E73" w:rsidP="002A6E73">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2A6E73" w:rsidRPr="004A2932" w:rsidRDefault="002A6E73" w:rsidP="002A6E73">
            <w:pPr>
              <w:rPr>
                <w:rFonts w:ascii="標楷體" w:eastAsia="標楷體" w:hAnsi="標楷體"/>
                <w:b/>
              </w:rPr>
            </w:pPr>
            <w:r w:rsidRPr="004A2932">
              <w:rPr>
                <w:rFonts w:ascii="標楷體" w:eastAsia="標楷體" w:hAnsi="標楷體"/>
              </w:rPr>
              <w:t>二、</w:t>
            </w:r>
            <w:r w:rsidRPr="004A2932">
              <w:rPr>
                <w:rFonts w:ascii="標楷體" w:eastAsia="標楷體" w:hAnsi="標楷體"/>
                <w:b/>
              </w:rPr>
              <w:t>各締約國均應當考慮</w:t>
            </w:r>
            <w:r w:rsidRPr="004A2932">
              <w:rPr>
                <w:rFonts w:ascii="標楷體" w:eastAsia="標楷體" w:hAnsi="標楷體"/>
              </w:rPr>
              <w:t>鼓勵本國國民以及在其領域內有慣常居所的其</w:t>
            </w:r>
            <w:r w:rsidRPr="004A2932">
              <w:rPr>
                <w:rFonts w:ascii="標楷體" w:eastAsia="標楷體" w:hAnsi="標楷體"/>
              </w:rPr>
              <w:lastRenderedPageBreak/>
              <w:t>他人員向國家偵查和檢察機關舉報根據本公約確立的犯罪的實施情況。</w:t>
            </w:r>
          </w:p>
        </w:tc>
        <w:tc>
          <w:tcPr>
            <w:tcW w:w="1454" w:type="dxa"/>
            <w:tcBorders>
              <w:bottom w:val="single" w:sz="4" w:space="0" w:color="auto"/>
            </w:tcBorders>
            <w:shd w:val="clear" w:color="auto" w:fill="auto"/>
          </w:tcPr>
          <w:p w:rsidR="00CD2BAB" w:rsidRPr="004A2932" w:rsidRDefault="00946321" w:rsidP="002A6E73">
            <w:pPr>
              <w:jc w:val="both"/>
              <w:rPr>
                <w:rFonts w:ascii="標楷體" w:eastAsia="標楷體" w:hAnsi="標楷體"/>
              </w:rPr>
            </w:pPr>
            <w:r w:rsidRPr="004A2932">
              <w:rPr>
                <w:rFonts w:ascii="標楷體" w:eastAsia="標楷體" w:hAnsi="標楷體" w:hint="eastAsia"/>
              </w:rPr>
              <w:lastRenderedPageBreak/>
              <w:t>金融監督管理委員會</w:t>
            </w:r>
          </w:p>
          <w:p w:rsidR="002A6E73" w:rsidRPr="004A2932" w:rsidRDefault="00CD2BAB" w:rsidP="002A6E73">
            <w:pPr>
              <w:jc w:val="both"/>
              <w:rPr>
                <w:rFonts w:ascii="標楷體" w:eastAsia="標楷體" w:hAnsi="標楷體"/>
              </w:rPr>
            </w:pPr>
            <w:r w:rsidRPr="004A2932">
              <w:rPr>
                <w:rFonts w:ascii="標楷體" w:eastAsia="標楷體" w:hAnsi="標楷體" w:hint="eastAsia"/>
              </w:rPr>
              <w:t>法務部</w:t>
            </w:r>
            <w:r w:rsidR="00325598" w:rsidRPr="004A2932">
              <w:rPr>
                <w:rFonts w:ascii="標楷體" w:eastAsia="標楷體" w:hAnsi="標楷體" w:hint="eastAsia"/>
              </w:rPr>
              <w:t>廉政</w:t>
            </w:r>
            <w:r w:rsidR="00325598" w:rsidRPr="004A2932">
              <w:rPr>
                <w:rFonts w:ascii="標楷體" w:eastAsia="標楷體" w:hAnsi="標楷體" w:hint="eastAsia"/>
              </w:rPr>
              <w:lastRenderedPageBreak/>
              <w:t>署</w:t>
            </w:r>
          </w:p>
          <w:p w:rsidR="00C8100E" w:rsidRPr="004A2932" w:rsidRDefault="00C8100E" w:rsidP="002A6E73">
            <w:pPr>
              <w:jc w:val="both"/>
              <w:rPr>
                <w:rFonts w:ascii="標楷體" w:eastAsia="標楷體" w:hAnsi="標楷體"/>
              </w:rPr>
            </w:pPr>
          </w:p>
        </w:tc>
        <w:tc>
          <w:tcPr>
            <w:tcW w:w="1929"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lastRenderedPageBreak/>
              <w:t>■ 已符合</w:t>
            </w:r>
          </w:p>
          <w:p w:rsidR="002A6E73" w:rsidRPr="004A2932" w:rsidRDefault="002A6E73" w:rsidP="002A6E73">
            <w:pPr>
              <w:rPr>
                <w:rFonts w:ascii="標楷體" w:eastAsia="標楷體" w:hAnsi="標楷體"/>
              </w:rPr>
            </w:pPr>
            <w:r w:rsidRPr="004A2932">
              <w:rPr>
                <w:rFonts w:ascii="標楷體" w:eastAsia="標楷體" w:hAnsi="標楷體" w:hint="eastAsia"/>
              </w:rPr>
              <w:t>□ 部分符合</w:t>
            </w:r>
          </w:p>
          <w:p w:rsidR="002A6E73" w:rsidRPr="004A2932" w:rsidRDefault="002A6E73" w:rsidP="002A6E73">
            <w:pPr>
              <w:rPr>
                <w:rFonts w:ascii="標楷體" w:eastAsia="標楷體" w:hAnsi="標楷體"/>
              </w:rPr>
            </w:pPr>
            <w:r w:rsidRPr="004A2932">
              <w:rPr>
                <w:rFonts w:ascii="標楷體" w:eastAsia="標楷體" w:hAnsi="標楷體" w:hint="eastAsia"/>
              </w:rPr>
              <w:t>□ 未符合</w:t>
            </w:r>
          </w:p>
          <w:p w:rsidR="002A6E73" w:rsidRPr="004A2932" w:rsidRDefault="002A6E73" w:rsidP="002A6E73">
            <w:pPr>
              <w:rPr>
                <w:rFonts w:ascii="標楷體" w:eastAsia="標楷體" w:hAnsi="標楷體"/>
              </w:rPr>
            </w:pPr>
          </w:p>
          <w:p w:rsidR="002A6E73" w:rsidRPr="004A2932" w:rsidRDefault="002A6E73" w:rsidP="00F52465">
            <w:pPr>
              <w:rPr>
                <w:rFonts w:ascii="標楷體" w:eastAsia="標楷體" w:hAnsi="標楷體"/>
              </w:rPr>
            </w:pPr>
          </w:p>
        </w:tc>
        <w:tc>
          <w:tcPr>
            <w:tcW w:w="3297" w:type="dxa"/>
            <w:tcBorders>
              <w:bottom w:val="single" w:sz="4" w:space="0" w:color="auto"/>
            </w:tcBorders>
            <w:shd w:val="clear" w:color="auto" w:fill="auto"/>
          </w:tcPr>
          <w:p w:rsidR="002A6E73" w:rsidRPr="00D51896" w:rsidRDefault="00946321" w:rsidP="002A6E73">
            <w:pPr>
              <w:ind w:left="480" w:hangingChars="200" w:hanging="480"/>
              <w:jc w:val="both"/>
              <w:rPr>
                <w:rFonts w:ascii="標楷體" w:eastAsia="標楷體" w:hAnsi="標楷體"/>
                <w:b/>
              </w:rPr>
            </w:pPr>
            <w:r w:rsidRPr="00D51896">
              <w:rPr>
                <w:rFonts w:ascii="標楷體" w:eastAsia="標楷體" w:hAnsi="標楷體" w:hint="eastAsia"/>
                <w:b/>
              </w:rPr>
              <w:lastRenderedPageBreak/>
              <w:t>金融監督管理委員會</w:t>
            </w:r>
          </w:p>
          <w:p w:rsidR="002A6E73" w:rsidRPr="004A2932" w:rsidRDefault="002A6E73" w:rsidP="0046256F">
            <w:pPr>
              <w:jc w:val="both"/>
              <w:rPr>
                <w:rFonts w:ascii="標楷體" w:eastAsia="標楷體" w:hAnsi="標楷體"/>
              </w:rPr>
            </w:pPr>
            <w:r w:rsidRPr="004A2932">
              <w:rPr>
                <w:rFonts w:ascii="標楷體" w:eastAsia="標楷體" w:hAnsi="標楷體" w:hint="eastAsia"/>
              </w:rPr>
              <w:t>本會訂有「行政院金融監督管理委員會受理民眾檢舉金融違法</w:t>
            </w:r>
            <w:r w:rsidRPr="004A2932">
              <w:rPr>
                <w:rFonts w:ascii="標楷體" w:eastAsia="標楷體" w:hAnsi="標楷體" w:hint="eastAsia"/>
              </w:rPr>
              <w:lastRenderedPageBreak/>
              <w:t>案件獎勵要點」鼓勵檢舉金融犯罪。</w:t>
            </w:r>
          </w:p>
          <w:p w:rsidR="002A6E73" w:rsidRPr="004A2932" w:rsidRDefault="002A6E73" w:rsidP="002A6E73">
            <w:pPr>
              <w:rPr>
                <w:rFonts w:ascii="標楷體" w:eastAsia="標楷體" w:hAnsi="標楷體"/>
              </w:rPr>
            </w:pPr>
          </w:p>
          <w:p w:rsidR="002A6E73" w:rsidRPr="00D51896" w:rsidRDefault="00946321" w:rsidP="002A6E73">
            <w:pPr>
              <w:ind w:left="480" w:hangingChars="200" w:hanging="480"/>
              <w:jc w:val="both"/>
              <w:rPr>
                <w:rFonts w:ascii="標楷體" w:eastAsia="標楷體" w:hAnsi="標楷體"/>
                <w:b/>
              </w:rPr>
            </w:pPr>
            <w:r w:rsidRPr="00D51896">
              <w:rPr>
                <w:rFonts w:ascii="標楷體" w:eastAsia="標楷體" w:hAnsi="標楷體" w:hint="eastAsia"/>
                <w:b/>
              </w:rPr>
              <w:t>法務部</w:t>
            </w:r>
            <w:r w:rsidR="000E7AB8" w:rsidRPr="00D51896">
              <w:rPr>
                <w:rFonts w:ascii="標楷體" w:eastAsia="標楷體" w:hAnsi="標楷體" w:hint="eastAsia"/>
                <w:b/>
              </w:rPr>
              <w:t>廉政署</w:t>
            </w:r>
          </w:p>
          <w:p w:rsidR="002A6E73" w:rsidRPr="004A2932" w:rsidRDefault="002A6E73" w:rsidP="002A6E73">
            <w:pPr>
              <w:ind w:left="480" w:hangingChars="200" w:hanging="480"/>
              <w:jc w:val="both"/>
              <w:rPr>
                <w:rFonts w:ascii="標楷體" w:eastAsia="標楷體" w:hAnsi="標楷體"/>
              </w:rPr>
            </w:pPr>
            <w:r w:rsidRPr="004A2932">
              <w:rPr>
                <w:rFonts w:ascii="標楷體" w:eastAsia="標楷體" w:hAnsi="標楷體" w:hint="eastAsia"/>
              </w:rPr>
              <w:t>一、行政院於</w:t>
            </w:r>
            <w:smartTag w:uri="urn:schemas-microsoft-com:office:smarttags" w:element="chsdate">
              <w:smartTagPr>
                <w:attr w:name="Year" w:val="1968"/>
                <w:attr w:name="Month" w:val="12"/>
                <w:attr w:name="Day" w:val="3"/>
                <w:attr w:name="IsLunarDate" w:val="False"/>
                <w:attr w:name="IsROCDate" w:val="False"/>
              </w:smartTagPr>
              <w:r w:rsidRPr="004A2932">
                <w:rPr>
                  <w:rFonts w:ascii="標楷體" w:eastAsia="標楷體" w:hAnsi="標楷體" w:hint="eastAsia"/>
                </w:rPr>
                <w:t>68年12月3日</w:t>
              </w:r>
            </w:smartTag>
            <w:r w:rsidRPr="004A2932">
              <w:rPr>
                <w:rFonts w:ascii="標楷體" w:eastAsia="標楷體" w:hAnsi="標楷體" w:hint="eastAsia"/>
              </w:rPr>
              <w:t>訂定發布「獎勵保護檢舉貪污瀆職辦法」，迄至</w:t>
            </w:r>
            <w:smartTag w:uri="urn:schemas-microsoft-com:office:smarttags" w:element="chsdate">
              <w:smartTagPr>
                <w:attr w:name="Year" w:val="1985"/>
                <w:attr w:name="Month" w:val="10"/>
                <w:attr w:name="Day" w:val="23"/>
                <w:attr w:name="IsLunarDate" w:val="False"/>
                <w:attr w:name="IsROCDate" w:val="False"/>
              </w:smartTagPr>
              <w:r w:rsidRPr="004A2932">
                <w:rPr>
                  <w:rFonts w:ascii="標楷體" w:eastAsia="標楷體" w:hAnsi="標楷體" w:hint="eastAsia"/>
                </w:rPr>
                <w:t>85年10月23日</w:t>
              </w:r>
            </w:smartTag>
            <w:r w:rsidRPr="004A2932">
              <w:rPr>
                <w:rFonts w:ascii="標楷體" w:eastAsia="標楷體" w:hAnsi="標楷體" w:hint="eastAsia"/>
              </w:rPr>
              <w:t>修正公布「貪污治罪條例」增設第18條，明定貪污瀆職案件檢舉人應予獎勵及保護之法律依據，將舉報制度的法令位階提升。</w:t>
            </w:r>
          </w:p>
          <w:p w:rsidR="002A6E73" w:rsidRPr="004A2932" w:rsidRDefault="002A6E73" w:rsidP="002A6E73">
            <w:pPr>
              <w:ind w:left="480" w:hangingChars="200" w:hanging="480"/>
              <w:jc w:val="both"/>
              <w:rPr>
                <w:rFonts w:ascii="標楷體" w:eastAsia="標楷體" w:hAnsi="標楷體"/>
              </w:rPr>
            </w:pPr>
            <w:r w:rsidRPr="004A2932">
              <w:rPr>
                <w:rFonts w:ascii="標楷體" w:eastAsia="標楷體" w:hAnsi="標楷體" w:hint="eastAsia"/>
              </w:rPr>
              <w:t>二、落實「證人保護法」。</w:t>
            </w:r>
          </w:p>
          <w:p w:rsidR="002A6E73" w:rsidRPr="004A2932" w:rsidRDefault="002A6E73" w:rsidP="002A6E73">
            <w:pPr>
              <w:ind w:left="480" w:hangingChars="200" w:hanging="480"/>
              <w:jc w:val="both"/>
              <w:rPr>
                <w:rFonts w:ascii="標楷體" w:eastAsia="標楷體" w:hAnsi="標楷體"/>
              </w:rPr>
            </w:pPr>
            <w:r w:rsidRPr="004A2932">
              <w:rPr>
                <w:rFonts w:ascii="標楷體" w:eastAsia="標楷體" w:hAnsi="標楷體" w:hint="eastAsia"/>
              </w:rPr>
              <w:t>三、「獎勵保護檢舉貪污瀆職辦法」第3條所稱貪污瀆職之罪，牽涉若干刑事法規，包括：「貪污治罪條例」第4條至第6條之罪；「刑法」第121條、第122條第1項、第2項、第123條、第131條第1項之罪；公務員假借職務上之權力、機會、方法犯「刑法」第339條及第339條之3之罪；「懲治走私條例」第7條、第9條、第10條之罪；「毒品危害防制條例」第15條第2項之罪；「妨害兵役治罪條例」第19條至第21條之罪；洗錢防制法第11條第1項之罪。</w:t>
            </w:r>
          </w:p>
          <w:p w:rsidR="002A6E73" w:rsidRPr="004A2932" w:rsidRDefault="002D6B9B" w:rsidP="002D6B9B">
            <w:pPr>
              <w:rPr>
                <w:rFonts w:ascii="標楷體" w:eastAsia="標楷體" w:hAnsi="標楷體"/>
              </w:rPr>
            </w:pPr>
            <w:r>
              <w:rPr>
                <w:rFonts w:ascii="標楷體" w:eastAsia="標楷體" w:hAnsi="標楷體" w:hint="eastAsia"/>
              </w:rPr>
              <w:t>【</w:t>
            </w:r>
            <w:r w:rsidRPr="004A2932">
              <w:rPr>
                <w:rFonts w:ascii="標楷體" w:eastAsia="標楷體" w:hAnsi="標楷體" w:hint="eastAsia"/>
              </w:rPr>
              <w:t>本項與「偵查和檢察機關」有關，建請評估機關增列法務部檢察司。</w:t>
            </w:r>
            <w:r>
              <w:rPr>
                <w:rFonts w:ascii="標楷體" w:eastAsia="標楷體" w:hAnsi="標楷體" w:hint="eastAsia"/>
              </w:rPr>
              <w:t>】</w:t>
            </w:r>
          </w:p>
        </w:tc>
      </w:tr>
      <w:tr w:rsidR="002A6E73" w:rsidRPr="004A2932" w:rsidTr="002078D0">
        <w:trPr>
          <w:trHeight w:val="1067"/>
        </w:trPr>
        <w:tc>
          <w:tcPr>
            <w:tcW w:w="477" w:type="dxa"/>
            <w:tcBorders>
              <w:right w:val="single" w:sz="4" w:space="0" w:color="FF0000"/>
            </w:tcBorders>
            <w:shd w:val="clear" w:color="auto" w:fill="auto"/>
          </w:tcPr>
          <w:p w:rsidR="002A6E73" w:rsidRPr="004A2932" w:rsidRDefault="002A6E73" w:rsidP="002A6E73">
            <w:pPr>
              <w:numPr>
                <w:ilvl w:val="0"/>
                <w:numId w:val="2"/>
              </w:numPr>
              <w:rPr>
                <w:rFonts w:ascii="標楷體" w:eastAsia="標楷體" w:hAnsi="標楷體"/>
              </w:rPr>
            </w:pPr>
          </w:p>
        </w:tc>
        <w:tc>
          <w:tcPr>
            <w:tcW w:w="2652" w:type="dxa"/>
            <w:tcBorders>
              <w:right w:val="single" w:sz="4" w:space="0" w:color="FF0000"/>
            </w:tcBorders>
            <w:shd w:val="clear" w:color="auto" w:fill="auto"/>
          </w:tcPr>
          <w:p w:rsidR="002A6E73" w:rsidRPr="004A2932" w:rsidRDefault="002A6E73" w:rsidP="002A6E73">
            <w:pPr>
              <w:rPr>
                <w:rFonts w:ascii="標楷體" w:eastAsia="標楷體" w:hAnsi="標楷體"/>
                <w:b/>
              </w:rPr>
            </w:pPr>
            <w:r w:rsidRPr="004A2932">
              <w:rPr>
                <w:rFonts w:ascii="標楷體" w:eastAsia="標楷體" w:hAnsi="標楷體"/>
                <w:b/>
              </w:rPr>
              <w:t xml:space="preserve">第四十條  </w:t>
            </w:r>
          </w:p>
          <w:p w:rsidR="002A6E73" w:rsidRPr="004A2932" w:rsidRDefault="002A6E73" w:rsidP="002A6E73">
            <w:pPr>
              <w:rPr>
                <w:rFonts w:ascii="標楷體" w:eastAsia="標楷體" w:hAnsi="標楷體"/>
                <w:b/>
              </w:rPr>
            </w:pPr>
            <w:r w:rsidRPr="004A2932">
              <w:rPr>
                <w:rFonts w:ascii="標楷體" w:eastAsia="標楷體" w:hAnsi="標楷體"/>
                <w:b/>
              </w:rPr>
              <w:t>銀行保密</w:t>
            </w:r>
          </w:p>
          <w:p w:rsidR="002A6E73" w:rsidRPr="004A2932" w:rsidRDefault="002A6E73" w:rsidP="002A6E73">
            <w:pPr>
              <w:ind w:left="480" w:hangingChars="200" w:hanging="480"/>
              <w:rPr>
                <w:rFonts w:ascii="標楷體" w:eastAsia="標楷體" w:hAnsi="標楷體"/>
                <w:b/>
              </w:rPr>
            </w:pPr>
            <w:r w:rsidRPr="004A2932">
              <w:rPr>
                <w:rFonts w:ascii="標楷體" w:eastAsia="標楷體" w:hAnsi="標楷體"/>
                <w:b/>
              </w:rPr>
              <w:t>各締約國均應當</w:t>
            </w:r>
            <w:r w:rsidRPr="004A2932">
              <w:rPr>
                <w:rFonts w:ascii="標楷體" w:eastAsia="標楷體" w:hAnsi="標楷體"/>
              </w:rPr>
              <w:t>在對根據本公約確立的犯罪進行國內刑事偵</w:t>
            </w:r>
            <w:r w:rsidRPr="004A2932">
              <w:rPr>
                <w:rFonts w:ascii="標楷體" w:eastAsia="標楷體" w:hAnsi="標楷體"/>
              </w:rPr>
              <w:lastRenderedPageBreak/>
              <w:t>查時，確保本國法律制度中有適當的機制，可以用以克服因銀行保密法的適用而可能產生的障礙。</w:t>
            </w:r>
          </w:p>
        </w:tc>
        <w:tc>
          <w:tcPr>
            <w:tcW w:w="1454" w:type="dxa"/>
            <w:shd w:val="clear" w:color="auto" w:fill="auto"/>
          </w:tcPr>
          <w:p w:rsidR="00CD2BAB" w:rsidRPr="004A2932" w:rsidRDefault="00CD2BAB" w:rsidP="002A6E73">
            <w:pPr>
              <w:jc w:val="both"/>
              <w:rPr>
                <w:rFonts w:ascii="標楷體" w:eastAsia="標楷體" w:hAnsi="標楷體"/>
              </w:rPr>
            </w:pPr>
            <w:r w:rsidRPr="004A2932">
              <w:rPr>
                <w:rFonts w:ascii="標楷體" w:eastAsia="標楷體" w:hAnsi="標楷體" w:hint="eastAsia"/>
              </w:rPr>
              <w:lastRenderedPageBreak/>
              <w:t>法務部調查局</w:t>
            </w:r>
          </w:p>
          <w:p w:rsidR="002A6E73" w:rsidRPr="004A2932" w:rsidRDefault="00946321" w:rsidP="002A6E73">
            <w:pPr>
              <w:jc w:val="both"/>
              <w:rPr>
                <w:rFonts w:ascii="標楷體" w:eastAsia="標楷體" w:hAnsi="標楷體"/>
              </w:rPr>
            </w:pPr>
            <w:r w:rsidRPr="004A2932">
              <w:rPr>
                <w:rFonts w:ascii="標楷體" w:eastAsia="標楷體" w:hAnsi="標楷體" w:hint="eastAsia"/>
              </w:rPr>
              <w:t>金融監督管理委員會</w:t>
            </w:r>
          </w:p>
        </w:tc>
        <w:tc>
          <w:tcPr>
            <w:tcW w:w="1929" w:type="dxa"/>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 已符合</w:t>
            </w:r>
          </w:p>
          <w:p w:rsidR="002A6E73" w:rsidRPr="004A2932" w:rsidRDefault="002A6E73" w:rsidP="002A6E73">
            <w:pPr>
              <w:rPr>
                <w:rFonts w:ascii="標楷體" w:eastAsia="標楷體" w:hAnsi="標楷體"/>
              </w:rPr>
            </w:pPr>
            <w:r w:rsidRPr="004A2932">
              <w:rPr>
                <w:rFonts w:ascii="標楷體" w:eastAsia="標楷體" w:hAnsi="標楷體" w:hint="eastAsia"/>
              </w:rPr>
              <w:t>□ 部分符合</w:t>
            </w:r>
          </w:p>
          <w:p w:rsidR="002A6E73" w:rsidRPr="004A2932" w:rsidRDefault="002A6E73" w:rsidP="002A6E73">
            <w:pPr>
              <w:rPr>
                <w:rFonts w:ascii="標楷體" w:eastAsia="標楷體" w:hAnsi="標楷體"/>
              </w:rPr>
            </w:pPr>
            <w:r w:rsidRPr="004A2932">
              <w:rPr>
                <w:rFonts w:ascii="標楷體" w:eastAsia="標楷體" w:hAnsi="標楷體" w:hint="eastAsia"/>
              </w:rPr>
              <w:t>□ 未符合</w:t>
            </w:r>
          </w:p>
          <w:p w:rsidR="002A6E73" w:rsidRPr="004A2932" w:rsidRDefault="002A6E73" w:rsidP="002A6E73">
            <w:pPr>
              <w:rPr>
                <w:rFonts w:ascii="標楷體" w:eastAsia="標楷體" w:hAnsi="標楷體"/>
              </w:rPr>
            </w:pPr>
          </w:p>
          <w:p w:rsidR="002A6E73" w:rsidRPr="004A2932" w:rsidRDefault="002A6E73" w:rsidP="002A6E73">
            <w:pPr>
              <w:rPr>
                <w:rFonts w:ascii="標楷體" w:eastAsia="標楷體" w:hAnsi="標楷體"/>
              </w:rPr>
            </w:pPr>
          </w:p>
        </w:tc>
        <w:tc>
          <w:tcPr>
            <w:tcW w:w="3297" w:type="dxa"/>
            <w:shd w:val="clear" w:color="auto" w:fill="auto"/>
          </w:tcPr>
          <w:p w:rsidR="002A6E73" w:rsidRPr="00D51896" w:rsidRDefault="00946321" w:rsidP="0046256F">
            <w:pPr>
              <w:jc w:val="both"/>
              <w:rPr>
                <w:rFonts w:ascii="標楷體" w:eastAsia="標楷體" w:hAnsi="標楷體"/>
                <w:b/>
              </w:rPr>
            </w:pPr>
            <w:r w:rsidRPr="00D51896">
              <w:rPr>
                <w:rFonts w:ascii="標楷體" w:eastAsia="標楷體" w:hAnsi="標楷體" w:hint="eastAsia"/>
                <w:b/>
              </w:rPr>
              <w:t>金融監督管理委員會</w:t>
            </w:r>
          </w:p>
          <w:p w:rsidR="002A6E73" w:rsidRPr="004A2932" w:rsidRDefault="002A6E73" w:rsidP="0046256F">
            <w:pPr>
              <w:jc w:val="both"/>
              <w:rPr>
                <w:rFonts w:ascii="標楷體" w:eastAsia="標楷體" w:hAnsi="標楷體"/>
              </w:rPr>
            </w:pPr>
            <w:r w:rsidRPr="004A2932">
              <w:rPr>
                <w:rFonts w:ascii="標楷體" w:eastAsia="標楷體" w:hAnsi="標楷體" w:hint="eastAsia"/>
              </w:rPr>
              <w:t>依我國「銀行法」第</w:t>
            </w:r>
            <w:r w:rsidRPr="004A2932">
              <w:rPr>
                <w:rFonts w:ascii="標楷體" w:eastAsia="標楷體" w:hAnsi="標楷體"/>
              </w:rPr>
              <w:t>48條第2項規定、</w:t>
            </w:r>
            <w:r w:rsidRPr="004A2932">
              <w:rPr>
                <w:rFonts w:ascii="標楷體" w:eastAsia="標楷體" w:hAnsi="標楷體" w:hint="eastAsia"/>
              </w:rPr>
              <w:t>「</w:t>
            </w:r>
            <w:r w:rsidRPr="004A2932">
              <w:rPr>
                <w:rFonts w:ascii="標楷體" w:eastAsia="標楷體" w:hAnsi="標楷體"/>
              </w:rPr>
              <w:t>洗錢防制法</w:t>
            </w:r>
            <w:r w:rsidRPr="004A2932">
              <w:rPr>
                <w:rFonts w:ascii="標楷體" w:eastAsia="標楷體" w:hAnsi="標楷體" w:hint="eastAsia"/>
              </w:rPr>
              <w:t>」</w:t>
            </w:r>
            <w:r w:rsidRPr="004A2932">
              <w:rPr>
                <w:rFonts w:ascii="標楷體" w:eastAsia="標楷體" w:hAnsi="標楷體"/>
              </w:rPr>
              <w:t>第8條第2項規定及本會</w:t>
            </w:r>
            <w:smartTag w:uri="urn:schemas-microsoft-com:office:smarttags" w:element="chsdate">
              <w:smartTagPr>
                <w:attr w:name="Year" w:val="1995"/>
                <w:attr w:name="Month" w:val="5"/>
                <w:attr w:name="Day" w:val="23"/>
                <w:attr w:name="IsLunarDate" w:val="False"/>
                <w:attr w:name="IsROCDate" w:val="False"/>
              </w:smartTagPr>
              <w:r w:rsidRPr="004A2932">
                <w:rPr>
                  <w:rFonts w:ascii="標楷體" w:eastAsia="標楷體" w:hAnsi="標楷體"/>
                </w:rPr>
                <w:t>95</w:t>
              </w:r>
              <w:r w:rsidRPr="004A2932">
                <w:rPr>
                  <w:rFonts w:ascii="標楷體" w:eastAsia="標楷體" w:hAnsi="標楷體" w:hint="eastAsia"/>
                </w:rPr>
                <w:t>年</w:t>
              </w:r>
              <w:r w:rsidRPr="004A2932">
                <w:rPr>
                  <w:rFonts w:ascii="標楷體" w:eastAsia="標楷體" w:hAnsi="標楷體"/>
                </w:rPr>
                <w:t>5</w:t>
              </w:r>
              <w:r w:rsidRPr="004A2932">
                <w:rPr>
                  <w:rFonts w:ascii="標楷體" w:eastAsia="標楷體" w:hAnsi="標楷體" w:hint="eastAsia"/>
                </w:rPr>
                <w:t>月</w:t>
              </w:r>
              <w:r w:rsidRPr="004A2932">
                <w:rPr>
                  <w:rFonts w:ascii="標楷體" w:eastAsia="標楷體" w:hAnsi="標楷體"/>
                </w:rPr>
                <w:t>23</w:t>
              </w:r>
              <w:r w:rsidRPr="004A2932">
                <w:rPr>
                  <w:rFonts w:ascii="標楷體" w:eastAsia="標楷體" w:hAnsi="標楷體" w:hint="eastAsia"/>
                </w:rPr>
                <w:t>日</w:t>
              </w:r>
            </w:smartTag>
            <w:r w:rsidRPr="004A2932">
              <w:rPr>
                <w:rFonts w:ascii="標楷體" w:eastAsia="標楷體" w:hAnsi="標楷體" w:hint="eastAsia"/>
                <w:szCs w:val="19"/>
              </w:rPr>
              <w:t>金管銀（一）</w:t>
            </w:r>
            <w:r w:rsidRPr="004A2932">
              <w:rPr>
                <w:rFonts w:ascii="標楷體" w:eastAsia="標楷體" w:hAnsi="標楷體"/>
                <w:szCs w:val="19"/>
              </w:rPr>
              <w:t xml:space="preserve"> 字第 </w:t>
            </w:r>
            <w:r w:rsidRPr="004A2932">
              <w:rPr>
                <w:rFonts w:ascii="標楷體" w:eastAsia="標楷體" w:hAnsi="標楷體"/>
                <w:szCs w:val="19"/>
              </w:rPr>
              <w:lastRenderedPageBreak/>
              <w:t>09510002020 號函意旨</w:t>
            </w:r>
            <w:r w:rsidRPr="004A2932">
              <w:rPr>
                <w:rFonts w:ascii="標楷體" w:eastAsia="標楷體" w:hAnsi="標楷體" w:hint="eastAsia"/>
              </w:rPr>
              <w:t>，法院或相關主管機關為執行本公約，得依法排除銀行保密義務之限制。</w:t>
            </w:r>
          </w:p>
          <w:p w:rsidR="002A6E73" w:rsidRPr="004A2932" w:rsidRDefault="002A6E73" w:rsidP="00464E9A">
            <w:pPr>
              <w:jc w:val="both"/>
              <w:rPr>
                <w:rFonts w:ascii="標楷體" w:eastAsia="標楷體" w:hAnsi="標楷體"/>
              </w:rPr>
            </w:pPr>
          </w:p>
          <w:p w:rsidR="002A6E73" w:rsidRPr="00D51896" w:rsidRDefault="002A6E73" w:rsidP="00464E9A">
            <w:pPr>
              <w:jc w:val="both"/>
              <w:rPr>
                <w:rFonts w:ascii="標楷體" w:eastAsia="標楷體" w:hAnsi="標楷體"/>
                <w:b/>
              </w:rPr>
            </w:pPr>
            <w:r w:rsidRPr="00D51896">
              <w:rPr>
                <w:rFonts w:ascii="標楷體" w:eastAsia="標楷體" w:hAnsi="標楷體" w:hint="eastAsia"/>
                <w:b/>
              </w:rPr>
              <w:t>法務部調查局</w:t>
            </w:r>
          </w:p>
          <w:p w:rsidR="002A6E73" w:rsidRPr="004A2932" w:rsidRDefault="002A6E73" w:rsidP="00464E9A">
            <w:pPr>
              <w:jc w:val="both"/>
              <w:rPr>
                <w:rFonts w:ascii="標楷體" w:eastAsia="標楷體" w:hAnsi="標楷體"/>
              </w:rPr>
            </w:pPr>
            <w:r w:rsidRPr="004A2932">
              <w:rPr>
                <w:rFonts w:ascii="標楷體" w:eastAsia="標楷體" w:hAnsi="標楷體" w:hint="eastAsia"/>
              </w:rPr>
              <w:t>「洗錢防制法」第8條第1項、第2項規定：「金融機構對疑似犯第十一條之罪之交易，應確認客戶身分及留存交易紀錄憑證，並應向法務部調查局申報；其交易未完成者，亦同。</w:t>
            </w:r>
          </w:p>
          <w:p w:rsidR="002A6E73" w:rsidRPr="004A2932" w:rsidRDefault="002A6E73" w:rsidP="00464E9A">
            <w:pPr>
              <w:jc w:val="both"/>
              <w:rPr>
                <w:rFonts w:ascii="標楷體" w:eastAsia="標楷體" w:hAnsi="標楷體"/>
              </w:rPr>
            </w:pPr>
            <w:r w:rsidRPr="004A2932">
              <w:rPr>
                <w:rFonts w:ascii="標楷體" w:eastAsia="標楷體" w:hAnsi="標楷體" w:hint="eastAsia"/>
              </w:rPr>
              <w:t xml:space="preserve">　依前項規定為申報者，免除其業務上應保守秘密之義務。」</w:t>
            </w:r>
          </w:p>
          <w:p w:rsidR="002A6E73" w:rsidRPr="004A2932" w:rsidRDefault="002A6E73" w:rsidP="002A6E73">
            <w:pPr>
              <w:rPr>
                <w:rFonts w:ascii="標楷體" w:eastAsia="標楷體" w:hAnsi="標楷體"/>
              </w:rPr>
            </w:pPr>
          </w:p>
          <w:p w:rsidR="002A6E73" w:rsidRPr="004A2932" w:rsidRDefault="002A6E73" w:rsidP="008B700C">
            <w:pPr>
              <w:jc w:val="both"/>
              <w:rPr>
                <w:rFonts w:ascii="標楷體" w:eastAsia="標楷體" w:hAnsi="標楷體"/>
              </w:rPr>
            </w:pPr>
            <w:r w:rsidRPr="004A2932">
              <w:rPr>
                <w:rFonts w:ascii="標楷體" w:eastAsia="標楷體" w:hAnsi="標楷體" w:hint="eastAsia"/>
              </w:rPr>
              <w:t>修正司法等機關向銀行查詢客戶存放款等相關資料之規定</w:t>
            </w:r>
          </w:p>
          <w:p w:rsidR="002A6E73" w:rsidRPr="004A2932" w:rsidRDefault="002A6E73" w:rsidP="008B700C">
            <w:pPr>
              <w:jc w:val="both"/>
              <w:rPr>
                <w:rFonts w:ascii="標楷體" w:eastAsia="標楷體" w:hAnsi="標楷體"/>
              </w:rPr>
            </w:pPr>
            <w:r w:rsidRPr="004A2932">
              <w:rPr>
                <w:rFonts w:ascii="標楷體" w:eastAsia="標楷體" w:hAnsi="標楷體" w:hint="eastAsia"/>
              </w:rPr>
              <w:t>行政院金融監督管理委員會95.05.23金管銀(一)字第09510002020號令</w:t>
            </w:r>
          </w:p>
          <w:p w:rsidR="002A6E73" w:rsidRPr="004A2932" w:rsidRDefault="002A6E73" w:rsidP="008B700C">
            <w:pPr>
              <w:jc w:val="both"/>
              <w:rPr>
                <w:rFonts w:ascii="標楷體" w:eastAsia="標楷體" w:hAnsi="標楷體"/>
              </w:rPr>
            </w:pPr>
            <w:r w:rsidRPr="004A2932">
              <w:rPr>
                <w:rFonts w:ascii="標楷體" w:eastAsia="標楷體" w:hAnsi="標楷體" w:hint="eastAsia"/>
              </w:rPr>
              <w:t>一、司法、軍法、稅務、監察、審計及其他依法律規定具有調查權之機關，有查詢銀行客戶存款、放款、匯款、保管箱等有關資料之需要者，得依據各該法律規定，正式備文逕洽相關銀行查詢。</w:t>
            </w:r>
          </w:p>
          <w:p w:rsidR="002A6E73" w:rsidRPr="004A2932" w:rsidRDefault="002A6E73" w:rsidP="008B700C">
            <w:pPr>
              <w:jc w:val="both"/>
              <w:rPr>
                <w:rFonts w:ascii="標楷體" w:eastAsia="標楷體" w:hAnsi="標楷體"/>
              </w:rPr>
            </w:pPr>
            <w:r w:rsidRPr="004A2932">
              <w:rPr>
                <w:rFonts w:ascii="標楷體" w:eastAsia="標楷體" w:hAnsi="標楷體" w:hint="eastAsia"/>
              </w:rPr>
              <w:t>二、稅務機關依稅捐稽徵法第30條規定查詢時，仍應依財政部</w:t>
            </w:r>
            <w:smartTag w:uri="urn:schemas-microsoft-com:office:smarttags" w:element="chsdate">
              <w:smartTagPr>
                <w:attr w:name="Year" w:val="1970"/>
                <w:attr w:name="Month" w:val="12"/>
                <w:attr w:name="Day" w:val="3"/>
                <w:attr w:name="IsLunarDate" w:val="False"/>
                <w:attr w:name="IsROCDate" w:val="False"/>
              </w:smartTagPr>
              <w:r w:rsidRPr="004A2932">
                <w:rPr>
                  <w:rFonts w:ascii="標楷體" w:eastAsia="標楷體" w:hAnsi="標楷體" w:hint="eastAsia"/>
                </w:rPr>
                <w:t>70年12月3日</w:t>
              </w:r>
            </w:smartTag>
            <w:r w:rsidRPr="004A2932">
              <w:rPr>
                <w:rFonts w:ascii="標楷體" w:eastAsia="標楷體" w:hAnsi="標楷體" w:hint="eastAsia"/>
              </w:rPr>
              <w:t>(70)台財稅第40060號函暨</w:t>
            </w:r>
            <w:smartTag w:uri="urn:schemas-microsoft-com:office:smarttags" w:element="chsdate">
              <w:smartTagPr>
                <w:attr w:name="Year" w:val="1982"/>
                <w:attr w:name="Month" w:val="10"/>
                <w:attr w:name="Day" w:val="19"/>
                <w:attr w:name="IsLunarDate" w:val="False"/>
                <w:attr w:name="IsROCDate" w:val="False"/>
              </w:smartTagPr>
              <w:r w:rsidRPr="004A2932">
                <w:rPr>
                  <w:rFonts w:ascii="標楷體" w:eastAsia="標楷體" w:hAnsi="標楷體" w:hint="eastAsia"/>
                </w:rPr>
                <w:t>82年10月19日</w:t>
              </w:r>
            </w:smartTag>
            <w:r w:rsidRPr="004A2932">
              <w:rPr>
                <w:rFonts w:ascii="標楷體" w:eastAsia="標楷體" w:hAnsi="標楷體" w:hint="eastAsia"/>
              </w:rPr>
              <w:t>台財融字第822216536號函規定辦理。</w:t>
            </w:r>
          </w:p>
          <w:p w:rsidR="002A6E73" w:rsidRPr="004A2932" w:rsidRDefault="002A6E73" w:rsidP="008B700C">
            <w:pPr>
              <w:jc w:val="both"/>
              <w:rPr>
                <w:rFonts w:ascii="標楷體" w:eastAsia="標楷體" w:hAnsi="標楷體"/>
              </w:rPr>
            </w:pPr>
            <w:r w:rsidRPr="004A2932">
              <w:rPr>
                <w:rFonts w:ascii="標楷體" w:eastAsia="標楷體" w:hAnsi="標楷體" w:hint="eastAsia"/>
              </w:rPr>
              <w:t>三、行政院海岸巡防署、海洋巡防總局及海岸巡防總局查詢時，應表明係為偵辦案件需要，註明案由，並須由首長(副首長)判行。</w:t>
            </w:r>
          </w:p>
          <w:p w:rsidR="002A6E73" w:rsidRPr="004A2932" w:rsidRDefault="002A6E73" w:rsidP="008B700C">
            <w:pPr>
              <w:jc w:val="both"/>
              <w:rPr>
                <w:rFonts w:ascii="標楷體" w:eastAsia="標楷體" w:hAnsi="標楷體"/>
              </w:rPr>
            </w:pPr>
            <w:r w:rsidRPr="004A2932">
              <w:rPr>
                <w:rFonts w:ascii="標楷體" w:eastAsia="標楷體" w:hAnsi="標楷體" w:hint="eastAsia"/>
              </w:rPr>
              <w:t>四、法務部調查局查詢時，應表明係為偵辦案件需要，註明案由，以經該局局長(副局長)審核</w:t>
            </w:r>
            <w:r w:rsidRPr="004A2932">
              <w:rPr>
                <w:rFonts w:ascii="標楷體" w:eastAsia="標楷體" w:hAnsi="標楷體" w:hint="eastAsia"/>
              </w:rPr>
              <w:lastRenderedPageBreak/>
              <w:t>認定為必要者為限。</w:t>
            </w:r>
          </w:p>
          <w:p w:rsidR="002A6E73" w:rsidRPr="004A2932" w:rsidRDefault="002A6E73" w:rsidP="008B700C">
            <w:pPr>
              <w:jc w:val="both"/>
              <w:rPr>
                <w:rFonts w:ascii="標楷體" w:eastAsia="標楷體" w:hAnsi="標楷體"/>
              </w:rPr>
            </w:pPr>
            <w:r w:rsidRPr="004A2932">
              <w:rPr>
                <w:rFonts w:ascii="標楷體" w:eastAsia="標楷體" w:hAnsi="標楷體" w:hint="eastAsia"/>
              </w:rPr>
              <w:t>五、警察機關查詢時，應表明係為偵辦刑事案件需要，註明案由，並須經由警察局局長(副局長)或警察總隊總隊長(副總隊長)判行。但警察機關查察人頭帳戶犯罪案件，依警示通報機制請銀行列為警示帳戶(終止該帳號使用提款卡、語音轉帳、網路轉帳及其他電子支付轉帳功能)者，得由警察分局分局長(刑警大隊長)判行後，逕行發文向銀行查詢該帳戶資金流向之資料。</w:t>
            </w:r>
          </w:p>
          <w:p w:rsidR="002A6E73" w:rsidRPr="004A2932" w:rsidRDefault="002A6E73" w:rsidP="008B700C">
            <w:pPr>
              <w:jc w:val="both"/>
              <w:rPr>
                <w:rFonts w:ascii="標楷體" w:eastAsia="標楷體" w:hAnsi="標楷體"/>
              </w:rPr>
            </w:pPr>
            <w:r w:rsidRPr="004A2932">
              <w:rPr>
                <w:rFonts w:ascii="標楷體" w:eastAsia="標楷體" w:hAnsi="標楷體" w:hint="eastAsia"/>
              </w:rPr>
              <w:t>六、軍事警察機關以憲兵司令部名義，正式備文查詢時，應表明係為偵辦刑事案件需要，註明案由，並須以憲兵司令部名義正式備文查詢。</w:t>
            </w:r>
          </w:p>
          <w:p w:rsidR="002A6E73" w:rsidRPr="004A2932" w:rsidRDefault="002A6E73" w:rsidP="008B700C">
            <w:pPr>
              <w:jc w:val="both"/>
              <w:rPr>
                <w:rFonts w:ascii="標楷體" w:eastAsia="標楷體" w:hAnsi="標楷體"/>
              </w:rPr>
            </w:pPr>
            <w:r w:rsidRPr="004A2932">
              <w:rPr>
                <w:rFonts w:ascii="標楷體" w:eastAsia="標楷體" w:hAnsi="標楷體" w:hint="eastAsia"/>
              </w:rPr>
              <w:t>七、受理財產申報機關(構)依據公職人員財產申報法，辦理財產申報資料實質審核時，已依據法務部</w:t>
            </w:r>
            <w:smartTag w:uri="urn:schemas-microsoft-com:office:smarttags" w:element="chsdate">
              <w:smartTagPr>
                <w:attr w:name="Year" w:val="1991"/>
                <w:attr w:name="Month" w:val="3"/>
                <w:attr w:name="Day" w:val="21"/>
                <w:attr w:name="IsLunarDate" w:val="False"/>
                <w:attr w:name="IsROCDate" w:val="False"/>
              </w:smartTagPr>
              <w:r w:rsidRPr="004A2932">
                <w:rPr>
                  <w:rFonts w:ascii="標楷體" w:eastAsia="標楷體" w:hAnsi="標楷體" w:hint="eastAsia"/>
                </w:rPr>
                <w:t>91年3月21日</w:t>
              </w:r>
            </w:smartTag>
            <w:r w:rsidRPr="004A2932">
              <w:rPr>
                <w:rFonts w:ascii="標楷體" w:eastAsia="標楷體" w:hAnsi="標楷體" w:hint="eastAsia"/>
              </w:rPr>
              <w:t>法政字第0911102212號及</w:t>
            </w:r>
            <w:smartTag w:uri="urn:schemas-microsoft-com:office:smarttags" w:element="chsdate">
              <w:smartTagPr>
                <w:attr w:name="Year" w:val="1994"/>
                <w:attr w:name="Month" w:val="4"/>
                <w:attr w:name="Day" w:val="8"/>
                <w:attr w:name="IsLunarDate" w:val="False"/>
                <w:attr w:name="IsROCDate" w:val="False"/>
              </w:smartTagPr>
              <w:r w:rsidRPr="004A2932">
                <w:rPr>
                  <w:rFonts w:ascii="標楷體" w:eastAsia="標楷體" w:hAnsi="標楷體" w:hint="eastAsia"/>
                </w:rPr>
                <w:t>94年4月8日</w:t>
              </w:r>
            </w:smartTag>
            <w:r w:rsidRPr="004A2932">
              <w:rPr>
                <w:rFonts w:ascii="標楷體" w:eastAsia="標楷體" w:hAnsi="標楷體" w:hint="eastAsia"/>
              </w:rPr>
              <w:t>法政決字第0941105815號函規定，以受理申報機關(構)之書函表明已向財政部財稅資料中心或各稅捐稽徵機關調取申報相關人員之歸戶財產查詢清單，因該清單內容與財產申報內容有差異而認有申報不實之嫌後，再依公職人員財產申報法第10條第1項規定向各該財產所在地之銀行進行查詢申報人之存放款等資料時，銀行應配合辦理。</w:t>
            </w:r>
          </w:p>
          <w:p w:rsidR="002A6E73" w:rsidRPr="004A2932" w:rsidRDefault="002A6E73" w:rsidP="008B700C">
            <w:pPr>
              <w:jc w:val="both"/>
              <w:rPr>
                <w:rFonts w:ascii="標楷體" w:eastAsia="標楷體" w:hAnsi="標楷體"/>
              </w:rPr>
            </w:pPr>
            <w:r w:rsidRPr="004A2932">
              <w:rPr>
                <w:rFonts w:ascii="標楷體" w:eastAsia="標楷體" w:hAnsi="標楷體" w:hint="eastAsia"/>
              </w:rPr>
              <w:t>八、至於前揭以外其他機關因辦理移送行政執行署強制執行、偵辦犯罪或為執行公法上金錢給付義務之必要，而有查詢需要者，應敘明案由、所查詢銀行名稱及查詢範圍，在中央應由部</w:t>
            </w:r>
            <w:r w:rsidRPr="004A2932">
              <w:rPr>
                <w:rFonts w:ascii="標楷體" w:eastAsia="標楷體" w:hAnsi="標楷體" w:hint="eastAsia"/>
              </w:rPr>
              <w:lastRenderedPageBreak/>
              <w:t>(會)、在直轄市應由直轄市政府、在縣(市)應由縣(市)政府具函經本會同意後，註明核准文號，再洽相關銀行辦理。</w:t>
            </w:r>
          </w:p>
          <w:p w:rsidR="002A6E73" w:rsidRPr="004A2932" w:rsidRDefault="002A6E73" w:rsidP="008B700C">
            <w:pPr>
              <w:jc w:val="both"/>
              <w:rPr>
                <w:rFonts w:ascii="標楷體" w:eastAsia="標楷體" w:hAnsi="標楷體"/>
              </w:rPr>
            </w:pPr>
            <w:r w:rsidRPr="004A2932">
              <w:rPr>
                <w:rFonts w:ascii="標楷體" w:eastAsia="標楷體" w:hAnsi="標楷體" w:hint="eastAsia"/>
              </w:rPr>
              <w:t>九、各機關依本規定，調取及查詢客戶往來、交易資料時，應建立內部控制機制，指派專人列管，並應作定期與不定期考核，以確保人民隱私權。</w:t>
            </w:r>
          </w:p>
          <w:p w:rsidR="002A6E73" w:rsidRPr="004A2932" w:rsidRDefault="002A6E73" w:rsidP="008B700C">
            <w:pPr>
              <w:jc w:val="both"/>
              <w:rPr>
                <w:rFonts w:ascii="標楷體" w:eastAsia="標楷體" w:hAnsi="標楷體"/>
              </w:rPr>
            </w:pPr>
            <w:r w:rsidRPr="004A2932">
              <w:rPr>
                <w:rFonts w:ascii="標楷體" w:eastAsia="標楷體" w:hAnsi="標楷體" w:hint="eastAsia"/>
              </w:rPr>
              <w:t>十、行政院海岸巡防署、海洋巡防總局及海岸巡防總局、法務部調查局、警察機關(包括軍事警察機關)、受理財產申報機關(構)為辦案需要，向銀行查詢客戶存放款以外之基本資料(如存款人之年籍、身分證字號、住址及電話等)時，可備文逕洽銀行辦理。</w:t>
            </w:r>
          </w:p>
          <w:p w:rsidR="002A6E73" w:rsidRPr="004A2932" w:rsidRDefault="002A6E73" w:rsidP="008B700C">
            <w:pPr>
              <w:jc w:val="both"/>
              <w:rPr>
                <w:rFonts w:ascii="標楷體" w:eastAsia="標楷體" w:hAnsi="標楷體"/>
              </w:rPr>
            </w:pPr>
            <w:r w:rsidRPr="004A2932">
              <w:rPr>
                <w:rFonts w:ascii="標楷體" w:eastAsia="標楷體" w:hAnsi="標楷體" w:hint="eastAsia"/>
              </w:rPr>
              <w:t>十一、政黨、政治團體及擬參選人依據政治獻金法規定，編製收支帳簿及會計報告書時，得正式備文逕洽相關銀行查詢捐贈予其「政治獻金專戶」特定捐贈者之姓名、住址及電話，銀行為利配合執行前述事宜，於收受捐贈「政治獻金專戶」之款項時，宜留存捐贈者之前開資料。另監察院依政治獻金法第20條規定查核政黨、政治團體及擬參選人於銀行開立之「政治獻金專戶」相關資料時，銀行應配合辦理。</w:t>
            </w:r>
          </w:p>
          <w:p w:rsidR="002A6E73" w:rsidRPr="004A2932" w:rsidRDefault="002A6E73" w:rsidP="008B700C">
            <w:pPr>
              <w:jc w:val="both"/>
              <w:rPr>
                <w:rFonts w:ascii="標楷體" w:eastAsia="標楷體" w:hAnsi="標楷體"/>
              </w:rPr>
            </w:pPr>
            <w:r w:rsidRPr="004A2932">
              <w:rPr>
                <w:rFonts w:ascii="標楷體" w:eastAsia="標楷體" w:hAnsi="標楷體" w:hint="eastAsia"/>
              </w:rPr>
              <w:t>十二、銀行提供上開資料時，應以密件處理，並提示查詢機關(構)、查詢者應予保密。</w:t>
            </w:r>
          </w:p>
          <w:p w:rsidR="002A6E73" w:rsidRPr="004A2932" w:rsidRDefault="002A6E73" w:rsidP="008B700C">
            <w:pPr>
              <w:jc w:val="both"/>
              <w:rPr>
                <w:rFonts w:ascii="標楷體" w:eastAsia="標楷體" w:hAnsi="標楷體"/>
              </w:rPr>
            </w:pPr>
            <w:r w:rsidRPr="004A2932">
              <w:rPr>
                <w:rFonts w:ascii="標楷體" w:eastAsia="標楷體" w:hAnsi="標楷體" w:hint="eastAsia"/>
              </w:rPr>
              <w:t>十三、行政院金融監督管理委員會</w:t>
            </w:r>
            <w:smartTag w:uri="urn:schemas-microsoft-com:office:smarttags" w:element="chsdate">
              <w:smartTagPr>
                <w:attr w:name="Year" w:val="1994"/>
                <w:attr w:name="Month" w:val="3"/>
                <w:attr w:name="Day" w:val="2"/>
                <w:attr w:name="IsLunarDate" w:val="False"/>
                <w:attr w:name="IsROCDate" w:val="False"/>
              </w:smartTagPr>
              <w:r w:rsidRPr="004A2932">
                <w:rPr>
                  <w:rFonts w:ascii="標楷體" w:eastAsia="標楷體" w:hAnsi="標楷體" w:hint="eastAsia"/>
                </w:rPr>
                <w:t>94年3月2日</w:t>
              </w:r>
            </w:smartTag>
            <w:r w:rsidRPr="004A2932">
              <w:rPr>
                <w:rFonts w:ascii="標楷體" w:eastAsia="標楷體" w:hAnsi="標楷體" w:hint="eastAsia"/>
              </w:rPr>
              <w:t>金管銀（一）字第0948010240號令自即日起廢止。</w:t>
            </w:r>
          </w:p>
        </w:tc>
      </w:tr>
      <w:tr w:rsidR="002A6E73" w:rsidRPr="004A2932" w:rsidTr="002078D0">
        <w:trPr>
          <w:trHeight w:val="1068"/>
        </w:trPr>
        <w:tc>
          <w:tcPr>
            <w:tcW w:w="477" w:type="dxa"/>
            <w:tcBorders>
              <w:bottom w:val="single" w:sz="4" w:space="0" w:color="auto"/>
              <w:right w:val="single" w:sz="4" w:space="0" w:color="FF0000"/>
            </w:tcBorders>
            <w:shd w:val="clear" w:color="auto" w:fill="auto"/>
          </w:tcPr>
          <w:p w:rsidR="002A6E73" w:rsidRPr="004A2932" w:rsidRDefault="002A6E73" w:rsidP="002A6E73">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2A6E73" w:rsidRPr="004A2932" w:rsidRDefault="002A6E73" w:rsidP="002A6E73">
            <w:pPr>
              <w:rPr>
                <w:rFonts w:ascii="標楷體" w:eastAsia="標楷體" w:hAnsi="標楷體"/>
                <w:b/>
              </w:rPr>
            </w:pPr>
            <w:r w:rsidRPr="004A2932">
              <w:rPr>
                <w:rFonts w:ascii="標楷體" w:eastAsia="標楷體" w:hAnsi="標楷體"/>
                <w:b/>
              </w:rPr>
              <w:t xml:space="preserve">第四十一條  </w:t>
            </w:r>
          </w:p>
          <w:p w:rsidR="002A6E73" w:rsidRPr="004A2932" w:rsidRDefault="002A6E73" w:rsidP="002A6E73">
            <w:pPr>
              <w:rPr>
                <w:rFonts w:ascii="標楷體" w:eastAsia="標楷體" w:hAnsi="標楷體"/>
                <w:b/>
              </w:rPr>
            </w:pPr>
            <w:r w:rsidRPr="004A2932">
              <w:rPr>
                <w:rFonts w:ascii="標楷體" w:eastAsia="標楷體" w:hAnsi="標楷體"/>
                <w:b/>
              </w:rPr>
              <w:t>犯罪紀錄</w:t>
            </w:r>
          </w:p>
          <w:p w:rsidR="002A6E73" w:rsidRPr="004A2932" w:rsidRDefault="002A6E73" w:rsidP="002A6E73">
            <w:pPr>
              <w:rPr>
                <w:rFonts w:ascii="標楷體" w:eastAsia="標楷體" w:hAnsi="標楷體"/>
              </w:rPr>
            </w:pPr>
            <w:r w:rsidRPr="004A2932">
              <w:rPr>
                <w:rFonts w:ascii="標楷體" w:eastAsia="標楷體" w:hAnsi="標楷體"/>
                <w:b/>
              </w:rPr>
              <w:t>各締約國均可以採取必要的</w:t>
            </w:r>
            <w:r w:rsidRPr="004A2932">
              <w:rPr>
                <w:rFonts w:ascii="標楷體" w:eastAsia="標楷體" w:hAnsi="標楷體"/>
              </w:rPr>
              <w:t>立法或者其他措施，按其認為適宜的條件並為其認為適宜的目的，考慮另一國以前對被指控罪犯作出的任何有罪判決，以便在涉及根據本公約確立的犯罪的刑事訴訟中利用這類資訊。</w:t>
            </w:r>
          </w:p>
        </w:tc>
        <w:tc>
          <w:tcPr>
            <w:tcW w:w="1454" w:type="dxa"/>
            <w:tcBorders>
              <w:bottom w:val="single" w:sz="4" w:space="0" w:color="auto"/>
            </w:tcBorders>
            <w:shd w:val="clear" w:color="auto" w:fill="auto"/>
          </w:tcPr>
          <w:p w:rsidR="00CD2BAB" w:rsidRPr="004A2932" w:rsidRDefault="002A6E73" w:rsidP="00CD2BAB">
            <w:pPr>
              <w:jc w:val="both"/>
              <w:rPr>
                <w:rFonts w:ascii="標楷體" w:eastAsia="標楷體" w:hAnsi="標楷體"/>
              </w:rPr>
            </w:pPr>
            <w:r w:rsidRPr="004A2932">
              <w:rPr>
                <w:rFonts w:ascii="標楷體" w:eastAsia="標楷體" w:hAnsi="標楷體" w:hint="eastAsia"/>
              </w:rPr>
              <w:t>法務部檢察司</w:t>
            </w:r>
          </w:p>
          <w:p w:rsidR="002A6E73" w:rsidRPr="004A2932" w:rsidRDefault="002A6E73" w:rsidP="00CD2BAB">
            <w:pPr>
              <w:jc w:val="both"/>
              <w:rPr>
                <w:rFonts w:ascii="標楷體" w:eastAsia="標楷體" w:hAnsi="標楷體"/>
              </w:rPr>
            </w:pPr>
            <w:r w:rsidRPr="004A2932">
              <w:rPr>
                <w:rFonts w:ascii="標楷體" w:eastAsia="標楷體" w:hAnsi="標楷體" w:hint="eastAsia"/>
              </w:rPr>
              <w:t>司法院</w:t>
            </w:r>
          </w:p>
        </w:tc>
        <w:tc>
          <w:tcPr>
            <w:tcW w:w="1929"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 已符合</w:t>
            </w:r>
          </w:p>
          <w:p w:rsidR="002A6E73" w:rsidRPr="004A2932" w:rsidRDefault="002A6E73" w:rsidP="002A6E73">
            <w:pPr>
              <w:rPr>
                <w:rFonts w:ascii="標楷體" w:eastAsia="標楷體" w:hAnsi="標楷體"/>
              </w:rPr>
            </w:pPr>
            <w:r w:rsidRPr="004A2932">
              <w:rPr>
                <w:rFonts w:ascii="標楷體" w:eastAsia="標楷體" w:hAnsi="標楷體" w:hint="eastAsia"/>
              </w:rPr>
              <w:t>□ 部分符合</w:t>
            </w:r>
          </w:p>
          <w:p w:rsidR="002A6E73" w:rsidRPr="004A2932" w:rsidRDefault="002A6E73" w:rsidP="002A6E73">
            <w:pPr>
              <w:rPr>
                <w:rFonts w:ascii="標楷體" w:eastAsia="標楷體" w:hAnsi="標楷體"/>
              </w:rPr>
            </w:pPr>
            <w:r w:rsidRPr="004A2932">
              <w:rPr>
                <w:rFonts w:ascii="標楷體" w:eastAsia="標楷體" w:hAnsi="標楷體" w:hint="eastAsia"/>
              </w:rPr>
              <w:t>□ 未符合</w:t>
            </w:r>
          </w:p>
          <w:p w:rsidR="002A6E73" w:rsidRPr="004A2932" w:rsidRDefault="002A6E73" w:rsidP="002A6E73">
            <w:pPr>
              <w:rPr>
                <w:rFonts w:ascii="標楷體" w:eastAsia="標楷體" w:hAnsi="標楷體"/>
              </w:rPr>
            </w:pPr>
          </w:p>
          <w:p w:rsidR="002A6E73" w:rsidRPr="004A2932" w:rsidRDefault="002A6E73" w:rsidP="002A6E73">
            <w:pPr>
              <w:rPr>
                <w:rFonts w:ascii="標楷體" w:eastAsia="標楷體" w:hAnsi="標楷體"/>
              </w:rPr>
            </w:pPr>
          </w:p>
          <w:p w:rsidR="002A6E73" w:rsidRPr="004A2932" w:rsidRDefault="002A6E73" w:rsidP="00F52465">
            <w:pPr>
              <w:rPr>
                <w:rFonts w:ascii="標楷體" w:eastAsia="標楷體" w:hAnsi="標楷體"/>
              </w:rPr>
            </w:pPr>
          </w:p>
        </w:tc>
        <w:tc>
          <w:tcPr>
            <w:tcW w:w="3297" w:type="dxa"/>
            <w:tcBorders>
              <w:bottom w:val="single" w:sz="4" w:space="0" w:color="auto"/>
            </w:tcBorders>
            <w:shd w:val="clear" w:color="auto" w:fill="auto"/>
          </w:tcPr>
          <w:p w:rsidR="002A6E73" w:rsidRPr="00D51896" w:rsidRDefault="00946321" w:rsidP="002A6E73">
            <w:pPr>
              <w:ind w:left="360" w:hangingChars="150" w:hanging="360"/>
              <w:rPr>
                <w:rFonts w:ascii="標楷體" w:eastAsia="標楷體" w:hAnsi="標楷體"/>
                <w:b/>
              </w:rPr>
            </w:pPr>
            <w:r w:rsidRPr="00D51896">
              <w:rPr>
                <w:rFonts w:ascii="標楷體" w:eastAsia="標楷體" w:hAnsi="標楷體" w:hint="eastAsia"/>
                <w:b/>
              </w:rPr>
              <w:t>法務部</w:t>
            </w:r>
            <w:r w:rsidR="002A6E73" w:rsidRPr="00D51896">
              <w:rPr>
                <w:rFonts w:ascii="標楷體" w:eastAsia="標楷體" w:hAnsi="標楷體" w:hint="eastAsia"/>
                <w:b/>
              </w:rPr>
              <w:t>檢察司</w:t>
            </w:r>
          </w:p>
          <w:p w:rsidR="002A6E73" w:rsidRPr="004A2932" w:rsidRDefault="002A6E73" w:rsidP="002A6E73">
            <w:pPr>
              <w:ind w:left="360" w:hangingChars="150" w:hanging="360"/>
              <w:rPr>
                <w:rFonts w:ascii="標楷體" w:eastAsia="標楷體" w:hAnsi="標楷體"/>
              </w:rPr>
            </w:pPr>
            <w:r w:rsidRPr="004A2932">
              <w:rPr>
                <w:rFonts w:ascii="標楷體" w:eastAsia="標楷體" w:hAnsi="標楷體" w:hint="eastAsia"/>
              </w:rPr>
              <w:t>一、本項為任意規定。</w:t>
            </w:r>
          </w:p>
          <w:p w:rsidR="002A6E73" w:rsidRPr="004A2932" w:rsidRDefault="002A6E73" w:rsidP="0017113E">
            <w:pPr>
              <w:ind w:left="432" w:hangingChars="180" w:hanging="432"/>
              <w:rPr>
                <w:rFonts w:ascii="標楷體" w:eastAsia="標楷體" w:hAnsi="標楷體"/>
              </w:rPr>
            </w:pPr>
            <w:r w:rsidRPr="004A2932">
              <w:rPr>
                <w:rFonts w:ascii="標楷體" w:eastAsia="標楷體" w:hAnsi="標楷體" w:hint="eastAsia"/>
              </w:rPr>
              <w:t>二、「刑法」第9條</w:t>
            </w:r>
            <w:r w:rsidR="00F52465" w:rsidRPr="004A2932">
              <w:rPr>
                <w:rFonts w:ascii="標楷體" w:eastAsia="標楷體" w:hAnsi="標楷體" w:hint="eastAsia"/>
              </w:rPr>
              <w:t>就</w:t>
            </w:r>
            <w:r w:rsidRPr="004A2932">
              <w:rPr>
                <w:rFonts w:ascii="標楷體" w:eastAsia="標楷體" w:hAnsi="標楷體" w:hint="eastAsia"/>
              </w:rPr>
              <w:t>外國裁判之效力</w:t>
            </w:r>
            <w:r w:rsidR="00F52465" w:rsidRPr="004A2932">
              <w:rPr>
                <w:rFonts w:ascii="標楷體" w:eastAsia="標楷體" w:hAnsi="標楷體" w:hint="eastAsia"/>
              </w:rPr>
              <w:t>有明文規定</w:t>
            </w:r>
            <w:r w:rsidRPr="004A2932">
              <w:rPr>
                <w:rFonts w:ascii="標楷體" w:eastAsia="標楷體" w:hAnsi="標楷體" w:hint="eastAsia"/>
              </w:rPr>
              <w:t>。</w:t>
            </w:r>
          </w:p>
          <w:p w:rsidR="002A6E73" w:rsidRPr="004A2932" w:rsidRDefault="002A6E73" w:rsidP="002A6E73">
            <w:pPr>
              <w:rPr>
                <w:rFonts w:ascii="標楷體" w:eastAsia="標楷體" w:hAnsi="標楷體"/>
              </w:rPr>
            </w:pPr>
          </w:p>
          <w:p w:rsidR="002A6E73" w:rsidRPr="00D51896" w:rsidRDefault="002A6E73" w:rsidP="002A6E73">
            <w:pPr>
              <w:rPr>
                <w:rFonts w:ascii="標楷體" w:eastAsia="標楷體" w:hAnsi="標楷體"/>
                <w:b/>
              </w:rPr>
            </w:pPr>
            <w:r w:rsidRPr="00D51896">
              <w:rPr>
                <w:rFonts w:ascii="標楷體" w:eastAsia="標楷體" w:hAnsi="標楷體" w:hint="eastAsia"/>
                <w:b/>
              </w:rPr>
              <w:t>司法院</w:t>
            </w:r>
          </w:p>
          <w:p w:rsidR="002A6E73" w:rsidRPr="004A2932" w:rsidRDefault="002A6E73" w:rsidP="002A6E73">
            <w:pPr>
              <w:rPr>
                <w:rFonts w:ascii="標楷體" w:eastAsia="標楷體" w:hAnsi="標楷體"/>
              </w:rPr>
            </w:pPr>
            <w:r w:rsidRPr="004A2932">
              <w:rPr>
                <w:rFonts w:ascii="標楷體" w:eastAsia="標楷體" w:hAnsi="標楷體"/>
              </w:rPr>
              <w:t>有關第41條資訊利用之政策決定，須注意如透過資訊系統利用此類資料時，各締約國間有罪判決資料之相容性，包括語系、文字及資訊系統等。</w:t>
            </w:r>
          </w:p>
        </w:tc>
      </w:tr>
      <w:tr w:rsidR="002A6E73" w:rsidRPr="004A2932" w:rsidTr="002078D0">
        <w:tc>
          <w:tcPr>
            <w:tcW w:w="477" w:type="dxa"/>
            <w:tcBorders>
              <w:bottom w:val="single" w:sz="4" w:space="0" w:color="auto"/>
              <w:right w:val="single" w:sz="4" w:space="0" w:color="FF0000"/>
            </w:tcBorders>
            <w:shd w:val="clear" w:color="auto" w:fill="auto"/>
          </w:tcPr>
          <w:p w:rsidR="002A6E73" w:rsidRPr="004A2932" w:rsidRDefault="002A6E73" w:rsidP="002A6E73">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2A6E73" w:rsidRPr="004A2932" w:rsidRDefault="002A6E73" w:rsidP="002A6E73">
            <w:pPr>
              <w:rPr>
                <w:rFonts w:ascii="標楷體" w:eastAsia="標楷體" w:hAnsi="標楷體"/>
                <w:b/>
              </w:rPr>
            </w:pPr>
            <w:r w:rsidRPr="004A2932">
              <w:rPr>
                <w:rFonts w:ascii="標楷體" w:eastAsia="標楷體" w:hAnsi="標楷體"/>
                <w:b/>
              </w:rPr>
              <w:t>第四十二條  管轄權</w:t>
            </w:r>
          </w:p>
          <w:p w:rsidR="002A6E73" w:rsidRPr="004A2932" w:rsidRDefault="002A6E73" w:rsidP="002A6E73">
            <w:pPr>
              <w:ind w:left="480" w:hangingChars="200" w:hanging="480"/>
              <w:rPr>
                <w:rFonts w:ascii="標楷體" w:eastAsia="標楷體" w:hAnsi="標楷體"/>
              </w:rPr>
            </w:pPr>
            <w:r w:rsidRPr="004A2932">
              <w:rPr>
                <w:rFonts w:ascii="標楷體" w:eastAsia="標楷體" w:hAnsi="標楷體"/>
              </w:rPr>
              <w:t>一、</w:t>
            </w:r>
            <w:r w:rsidRPr="004A2932">
              <w:rPr>
                <w:rFonts w:ascii="標楷體" w:eastAsia="標楷體" w:hAnsi="標楷體"/>
                <w:b/>
              </w:rPr>
              <w:t>各締約國均應當</w:t>
            </w:r>
            <w:r w:rsidRPr="004A2932">
              <w:rPr>
                <w:rFonts w:ascii="標楷體" w:eastAsia="標楷體" w:hAnsi="標楷體"/>
              </w:rPr>
              <w:t>在下列情況下採取必要的措施，以確立對根據本公約確立的犯罪的管轄權：</w:t>
            </w:r>
          </w:p>
          <w:p w:rsidR="002A6E73" w:rsidRPr="004A2932" w:rsidRDefault="002A6E73" w:rsidP="002A6E73">
            <w:pPr>
              <w:ind w:left="480" w:hangingChars="200" w:hanging="480"/>
              <w:rPr>
                <w:rFonts w:ascii="標楷體" w:eastAsia="標楷體" w:hAnsi="標楷體"/>
              </w:rPr>
            </w:pPr>
            <w:r w:rsidRPr="004A2932">
              <w:rPr>
                <w:rFonts w:ascii="標楷體" w:eastAsia="標楷體" w:hAnsi="標楷體"/>
              </w:rPr>
              <w:t>（一）犯罪發生在該締約國領域內；</w:t>
            </w:r>
          </w:p>
          <w:p w:rsidR="002A6E73" w:rsidRPr="004A2932" w:rsidRDefault="002A6E73" w:rsidP="002A6E73">
            <w:pPr>
              <w:rPr>
                <w:rFonts w:ascii="標楷體" w:eastAsia="標楷體" w:hAnsi="標楷體"/>
              </w:rPr>
            </w:pPr>
            <w:r w:rsidRPr="004A2932">
              <w:rPr>
                <w:rFonts w:ascii="標楷體" w:eastAsia="標楷體" w:hAnsi="標楷體"/>
              </w:rPr>
              <w:t>（二）犯罪發生在犯罪時懸掛該締約國國旗的船隻上或者已經根據該締約國法律註冊的航空器內。</w:t>
            </w:r>
          </w:p>
        </w:tc>
        <w:tc>
          <w:tcPr>
            <w:tcW w:w="1454" w:type="dxa"/>
            <w:tcBorders>
              <w:bottom w:val="single" w:sz="4" w:space="0" w:color="auto"/>
            </w:tcBorders>
            <w:shd w:val="clear" w:color="auto" w:fill="auto"/>
          </w:tcPr>
          <w:p w:rsidR="002A6E73" w:rsidRPr="004A2932" w:rsidRDefault="002A6E73" w:rsidP="002A6E73">
            <w:pPr>
              <w:jc w:val="both"/>
              <w:rPr>
                <w:rFonts w:ascii="標楷體" w:eastAsia="標楷體" w:hAnsi="標楷體"/>
              </w:rPr>
            </w:pPr>
            <w:r w:rsidRPr="004A2932">
              <w:rPr>
                <w:rFonts w:ascii="標楷體" w:eastAsia="標楷體" w:hAnsi="標楷體" w:hint="eastAsia"/>
              </w:rPr>
              <w:t xml:space="preserve">法務部檢察司 </w:t>
            </w:r>
          </w:p>
        </w:tc>
        <w:tc>
          <w:tcPr>
            <w:tcW w:w="1929"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 已符合</w:t>
            </w:r>
          </w:p>
          <w:p w:rsidR="002A6E73" w:rsidRPr="004A2932" w:rsidRDefault="002A6E73" w:rsidP="002A6E73">
            <w:pPr>
              <w:rPr>
                <w:rFonts w:ascii="標楷體" w:eastAsia="標楷體" w:hAnsi="標楷體"/>
              </w:rPr>
            </w:pPr>
            <w:r w:rsidRPr="004A2932">
              <w:rPr>
                <w:rFonts w:ascii="標楷體" w:eastAsia="標楷體" w:hAnsi="標楷體" w:hint="eastAsia"/>
              </w:rPr>
              <w:t>□ 部分符合</w:t>
            </w:r>
          </w:p>
          <w:p w:rsidR="002A6E73" w:rsidRPr="004A2932" w:rsidRDefault="002A6E73" w:rsidP="002A6E73">
            <w:pPr>
              <w:rPr>
                <w:rFonts w:ascii="標楷體" w:eastAsia="標楷體" w:hAnsi="標楷體"/>
              </w:rPr>
            </w:pPr>
            <w:r w:rsidRPr="004A2932">
              <w:rPr>
                <w:rFonts w:ascii="標楷體" w:eastAsia="標楷體" w:hAnsi="標楷體" w:hint="eastAsia"/>
              </w:rPr>
              <w:t>□ 未符合</w:t>
            </w:r>
          </w:p>
          <w:p w:rsidR="002A6E73" w:rsidRPr="004A2932" w:rsidRDefault="002A6E73" w:rsidP="002A6E73">
            <w:pPr>
              <w:rPr>
                <w:rFonts w:ascii="標楷體" w:eastAsia="標楷體" w:hAnsi="標楷體"/>
              </w:rPr>
            </w:pPr>
          </w:p>
        </w:tc>
        <w:tc>
          <w:tcPr>
            <w:tcW w:w="3297"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本項規定與依我國「刑法」第3條之規定相符。</w:t>
            </w:r>
          </w:p>
        </w:tc>
      </w:tr>
      <w:tr w:rsidR="002A6E73" w:rsidRPr="004A2932" w:rsidTr="002078D0">
        <w:tc>
          <w:tcPr>
            <w:tcW w:w="477" w:type="dxa"/>
            <w:tcBorders>
              <w:bottom w:val="single" w:sz="4" w:space="0" w:color="auto"/>
              <w:right w:val="single" w:sz="4" w:space="0" w:color="FF0000"/>
            </w:tcBorders>
            <w:shd w:val="clear" w:color="auto" w:fill="auto"/>
          </w:tcPr>
          <w:p w:rsidR="002A6E73" w:rsidRPr="004A2932" w:rsidRDefault="002A6E73" w:rsidP="002A6E73">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2A6E73" w:rsidRPr="004A2932" w:rsidRDefault="002A6E73" w:rsidP="002A6E73">
            <w:pPr>
              <w:ind w:left="480" w:hangingChars="200" w:hanging="480"/>
              <w:rPr>
                <w:rFonts w:ascii="標楷體" w:eastAsia="標楷體" w:hAnsi="標楷體"/>
              </w:rPr>
            </w:pPr>
            <w:r w:rsidRPr="004A2932">
              <w:rPr>
                <w:rFonts w:ascii="標楷體" w:eastAsia="標楷體" w:hAnsi="標楷體"/>
              </w:rPr>
              <w:t>二、在不違背本公約第四條規定的情況下，締約國還可以在下列情況下對任何此種犯罪確立其管轄權：</w:t>
            </w:r>
          </w:p>
          <w:p w:rsidR="002A6E73" w:rsidRPr="004A2932" w:rsidRDefault="002A6E73" w:rsidP="002A6E73">
            <w:pPr>
              <w:ind w:left="480" w:hangingChars="200" w:hanging="480"/>
              <w:rPr>
                <w:rFonts w:ascii="標楷體" w:eastAsia="標楷體" w:hAnsi="標楷體"/>
              </w:rPr>
            </w:pPr>
            <w:r w:rsidRPr="004A2932">
              <w:rPr>
                <w:rFonts w:ascii="標楷體" w:eastAsia="標楷體" w:hAnsi="標楷體"/>
              </w:rPr>
              <w:t>（一）犯罪係針對該締約國國民；</w:t>
            </w:r>
          </w:p>
          <w:p w:rsidR="002A6E73" w:rsidRPr="004A2932" w:rsidRDefault="002A6E73" w:rsidP="002A6E73">
            <w:pPr>
              <w:ind w:left="480" w:hangingChars="200" w:hanging="480"/>
              <w:rPr>
                <w:rFonts w:ascii="標楷體" w:eastAsia="標楷體" w:hAnsi="標楷體"/>
              </w:rPr>
            </w:pPr>
            <w:r w:rsidRPr="004A2932">
              <w:rPr>
                <w:rFonts w:ascii="標楷體" w:eastAsia="標楷體" w:hAnsi="標楷體"/>
              </w:rPr>
              <w:t>（二）犯罪係由該締約國國民或者在其領域內有慣常居所的無國籍人實施；</w:t>
            </w:r>
          </w:p>
          <w:p w:rsidR="002A6E73" w:rsidRPr="004A2932" w:rsidRDefault="002A6E73" w:rsidP="002A6E73">
            <w:pPr>
              <w:ind w:left="480" w:hangingChars="200" w:hanging="480"/>
              <w:rPr>
                <w:rFonts w:ascii="標楷體" w:eastAsia="標楷體" w:hAnsi="標楷體"/>
              </w:rPr>
            </w:pPr>
            <w:r w:rsidRPr="004A2932">
              <w:rPr>
                <w:rFonts w:ascii="標楷體" w:eastAsia="標楷體" w:hAnsi="標楷體"/>
              </w:rPr>
              <w:t>（三）犯罪係發生在本國領域以外的、根據本公約第二十三條第一款第（二）項第2目確立的犯罪，目的</w:t>
            </w:r>
            <w:r w:rsidRPr="004A2932">
              <w:rPr>
                <w:rFonts w:ascii="標楷體" w:eastAsia="標楷體" w:hAnsi="標楷體"/>
              </w:rPr>
              <w:lastRenderedPageBreak/>
              <w:t>是在其領域內實施本公約第二十三條第一款第（一）項第1目或者第2目或者第（二）項第1目確立的犯罪；</w:t>
            </w:r>
          </w:p>
          <w:p w:rsidR="002A6E73" w:rsidRPr="004A2932" w:rsidRDefault="002A6E73" w:rsidP="002A6E73">
            <w:pPr>
              <w:ind w:left="480" w:hangingChars="200" w:hanging="480"/>
              <w:rPr>
                <w:rFonts w:ascii="標楷體" w:eastAsia="標楷體" w:hAnsi="標楷體"/>
              </w:rPr>
            </w:pPr>
            <w:r w:rsidRPr="004A2932">
              <w:rPr>
                <w:rFonts w:ascii="標楷體" w:eastAsia="標楷體" w:hAnsi="標楷體"/>
              </w:rPr>
              <w:t>（四）犯罪係針對該締約國。</w:t>
            </w:r>
          </w:p>
        </w:tc>
        <w:tc>
          <w:tcPr>
            <w:tcW w:w="1454" w:type="dxa"/>
            <w:tcBorders>
              <w:bottom w:val="single" w:sz="4" w:space="0" w:color="auto"/>
            </w:tcBorders>
            <w:shd w:val="clear" w:color="auto" w:fill="auto"/>
          </w:tcPr>
          <w:p w:rsidR="002A6E73" w:rsidRPr="004A2932" w:rsidRDefault="002A6E73" w:rsidP="002A6E73">
            <w:pPr>
              <w:jc w:val="both"/>
              <w:rPr>
                <w:rFonts w:ascii="標楷體" w:eastAsia="標楷體" w:hAnsi="標楷體"/>
              </w:rPr>
            </w:pPr>
            <w:r w:rsidRPr="004A2932">
              <w:rPr>
                <w:rFonts w:ascii="標楷體" w:eastAsia="標楷體" w:hAnsi="標楷體" w:hint="eastAsia"/>
              </w:rPr>
              <w:lastRenderedPageBreak/>
              <w:t>法務部檢察司</w:t>
            </w:r>
          </w:p>
        </w:tc>
        <w:tc>
          <w:tcPr>
            <w:tcW w:w="1929"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 已符合</w:t>
            </w:r>
          </w:p>
          <w:p w:rsidR="002A6E73" w:rsidRPr="004A2932" w:rsidRDefault="002A6E73" w:rsidP="002A6E73">
            <w:pPr>
              <w:rPr>
                <w:rFonts w:ascii="標楷體" w:eastAsia="標楷體" w:hAnsi="標楷體"/>
              </w:rPr>
            </w:pPr>
            <w:r w:rsidRPr="004A2932">
              <w:rPr>
                <w:rFonts w:ascii="標楷體" w:eastAsia="標楷體" w:hAnsi="標楷體" w:hint="eastAsia"/>
              </w:rPr>
              <w:t>□ 部分符合</w:t>
            </w:r>
          </w:p>
          <w:p w:rsidR="002A6E73" w:rsidRPr="004A2932" w:rsidRDefault="002A6E73" w:rsidP="002A6E73">
            <w:pPr>
              <w:rPr>
                <w:rFonts w:ascii="標楷體" w:eastAsia="標楷體" w:hAnsi="標楷體"/>
              </w:rPr>
            </w:pPr>
            <w:r w:rsidRPr="004A2932">
              <w:rPr>
                <w:rFonts w:ascii="標楷體" w:eastAsia="標楷體" w:hAnsi="標楷體" w:hint="eastAsia"/>
              </w:rPr>
              <w:t>□ 未符合</w:t>
            </w:r>
          </w:p>
          <w:p w:rsidR="002A6E73" w:rsidRPr="004A2932" w:rsidRDefault="002A6E73" w:rsidP="002A6E73">
            <w:pPr>
              <w:rPr>
                <w:rFonts w:ascii="標楷體" w:eastAsia="標楷體" w:hAnsi="標楷體"/>
              </w:rPr>
            </w:pPr>
          </w:p>
        </w:tc>
        <w:tc>
          <w:tcPr>
            <w:tcW w:w="3297"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刑法第3條、第7條、第8條及貪污治罪條例第11條第6項</w:t>
            </w:r>
            <w:r w:rsidR="00986C28" w:rsidRPr="004A2932">
              <w:rPr>
                <w:rFonts w:ascii="標楷體" w:eastAsia="標楷體" w:hAnsi="標楷體" w:hint="eastAsia"/>
              </w:rPr>
              <w:t>就管轄權之確立</w:t>
            </w:r>
            <w:r w:rsidRPr="004A2932">
              <w:rPr>
                <w:rFonts w:ascii="標楷體" w:eastAsia="標楷體" w:hAnsi="標楷體" w:hint="eastAsia"/>
              </w:rPr>
              <w:t>已有相關規定。</w:t>
            </w:r>
          </w:p>
        </w:tc>
      </w:tr>
      <w:tr w:rsidR="002A6E73" w:rsidRPr="004A2932" w:rsidTr="002078D0">
        <w:tc>
          <w:tcPr>
            <w:tcW w:w="477" w:type="dxa"/>
            <w:tcBorders>
              <w:bottom w:val="single" w:sz="4" w:space="0" w:color="auto"/>
              <w:right w:val="single" w:sz="4" w:space="0" w:color="FF0000"/>
            </w:tcBorders>
            <w:shd w:val="clear" w:color="auto" w:fill="auto"/>
          </w:tcPr>
          <w:p w:rsidR="002A6E73" w:rsidRPr="004A2932" w:rsidRDefault="002A6E73" w:rsidP="002A6E73">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2A6E73" w:rsidRPr="004A2932" w:rsidRDefault="002A6E73" w:rsidP="002A6E73">
            <w:pPr>
              <w:ind w:left="480" w:hangingChars="200" w:hanging="480"/>
              <w:rPr>
                <w:rFonts w:ascii="標楷體" w:eastAsia="標楷體" w:hAnsi="標楷體"/>
                <w:b/>
              </w:rPr>
            </w:pPr>
            <w:r w:rsidRPr="004A2932">
              <w:rPr>
                <w:rFonts w:ascii="標楷體" w:eastAsia="標楷體" w:hAnsi="標楷體"/>
              </w:rPr>
              <w:t>三、為了本公約第四十四條的目的，各締約國均應當採取必要的措施，在被指控罪犯在其領域內而其僅因該人為本國國民而不予引渡時，確立本國對根據本公約確立的犯罪的管轄權。</w:t>
            </w:r>
          </w:p>
        </w:tc>
        <w:tc>
          <w:tcPr>
            <w:tcW w:w="1454" w:type="dxa"/>
            <w:tcBorders>
              <w:bottom w:val="single" w:sz="4" w:space="0" w:color="auto"/>
            </w:tcBorders>
            <w:shd w:val="clear" w:color="auto" w:fill="auto"/>
          </w:tcPr>
          <w:p w:rsidR="002A6E73" w:rsidRPr="004A2932" w:rsidRDefault="002A6E73" w:rsidP="00513FEE">
            <w:pPr>
              <w:jc w:val="both"/>
              <w:rPr>
                <w:rFonts w:ascii="標楷體" w:eastAsia="標楷體" w:hAnsi="標楷體"/>
              </w:rPr>
            </w:pPr>
            <w:r w:rsidRPr="004A2932">
              <w:rPr>
                <w:rFonts w:ascii="標楷體" w:eastAsia="標楷體" w:hAnsi="標楷體" w:hint="eastAsia"/>
              </w:rPr>
              <w:t>法務部</w:t>
            </w:r>
            <w:r w:rsidR="00513FEE" w:rsidRPr="004A2932">
              <w:rPr>
                <w:rFonts w:ascii="標楷體" w:eastAsia="標楷體" w:hAnsi="標楷體" w:hint="eastAsia"/>
              </w:rPr>
              <w:t>國際及兩岸法律司</w:t>
            </w:r>
          </w:p>
        </w:tc>
        <w:tc>
          <w:tcPr>
            <w:tcW w:w="1929"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 已符合</w:t>
            </w:r>
          </w:p>
          <w:p w:rsidR="002A6E73" w:rsidRPr="004A2932" w:rsidRDefault="002A6E73" w:rsidP="002A6E73">
            <w:pPr>
              <w:rPr>
                <w:rFonts w:ascii="標楷體" w:eastAsia="標楷體" w:hAnsi="標楷體"/>
              </w:rPr>
            </w:pPr>
            <w:r w:rsidRPr="004A2932">
              <w:rPr>
                <w:rFonts w:ascii="標楷體" w:eastAsia="標楷體" w:hAnsi="標楷體" w:hint="eastAsia"/>
              </w:rPr>
              <w:t>□ 部分符合</w:t>
            </w:r>
          </w:p>
          <w:p w:rsidR="002A6E73" w:rsidRPr="004A2932" w:rsidRDefault="002A6E73" w:rsidP="002A6E73">
            <w:pPr>
              <w:rPr>
                <w:rFonts w:ascii="標楷體" w:eastAsia="標楷體" w:hAnsi="標楷體"/>
              </w:rPr>
            </w:pPr>
            <w:r w:rsidRPr="004A2932">
              <w:rPr>
                <w:rFonts w:ascii="標楷體" w:eastAsia="標楷體" w:hAnsi="標楷體" w:hint="eastAsia"/>
              </w:rPr>
              <w:t>□ 未符合</w:t>
            </w:r>
          </w:p>
          <w:p w:rsidR="002A6E73" w:rsidRPr="004A2932" w:rsidRDefault="002A6E73" w:rsidP="002A6E73">
            <w:pPr>
              <w:rPr>
                <w:rFonts w:ascii="標楷體" w:eastAsia="標楷體" w:hAnsi="標楷體"/>
              </w:rPr>
            </w:pPr>
          </w:p>
        </w:tc>
        <w:tc>
          <w:tcPr>
            <w:tcW w:w="3297"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我國引渡法第4條第2項規定：『中華民國國民在外國領域內犯本法第二條及第三條但書所定之罪，於拒絕外國政府引渡之請求時，應即移送該管法院審理。』</w:t>
            </w:r>
          </w:p>
        </w:tc>
      </w:tr>
      <w:tr w:rsidR="002A6E73" w:rsidRPr="004A2932" w:rsidTr="002078D0">
        <w:tc>
          <w:tcPr>
            <w:tcW w:w="477" w:type="dxa"/>
            <w:tcBorders>
              <w:bottom w:val="single" w:sz="4" w:space="0" w:color="auto"/>
              <w:right w:val="single" w:sz="4" w:space="0" w:color="FF0000"/>
            </w:tcBorders>
            <w:shd w:val="clear" w:color="auto" w:fill="auto"/>
          </w:tcPr>
          <w:p w:rsidR="002A6E73" w:rsidRPr="004A2932" w:rsidRDefault="002A6E73" w:rsidP="002A6E73">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2A6E73" w:rsidRPr="004A2932" w:rsidRDefault="002A6E73" w:rsidP="002A6E73">
            <w:pPr>
              <w:ind w:left="480" w:hangingChars="200" w:hanging="480"/>
              <w:rPr>
                <w:rFonts w:ascii="標楷體" w:eastAsia="標楷體" w:hAnsi="標楷體"/>
              </w:rPr>
            </w:pPr>
            <w:r w:rsidRPr="004A2932">
              <w:rPr>
                <w:rFonts w:ascii="標楷體" w:eastAsia="標楷體" w:hAnsi="標楷體"/>
              </w:rPr>
              <w:t>四、各締約國還可以採取必要的措施，在被指控罪犯在其領域內而其不引渡該人時確立本國對根據本公約確立的犯罪的管轄權。</w:t>
            </w:r>
          </w:p>
        </w:tc>
        <w:tc>
          <w:tcPr>
            <w:tcW w:w="1454" w:type="dxa"/>
            <w:tcBorders>
              <w:bottom w:val="single" w:sz="4" w:space="0" w:color="auto"/>
            </w:tcBorders>
            <w:shd w:val="clear" w:color="auto" w:fill="auto"/>
          </w:tcPr>
          <w:p w:rsidR="002A6E73" w:rsidRPr="004A2932" w:rsidRDefault="00513FEE" w:rsidP="00CD2BAB">
            <w:pPr>
              <w:jc w:val="both"/>
              <w:rPr>
                <w:rFonts w:ascii="標楷體" w:eastAsia="標楷體" w:hAnsi="標楷體"/>
              </w:rPr>
            </w:pPr>
            <w:r w:rsidRPr="004A2932">
              <w:rPr>
                <w:rFonts w:ascii="標楷體" w:eastAsia="標楷體" w:hAnsi="標楷體" w:hint="eastAsia"/>
              </w:rPr>
              <w:t>法務部國際及兩岸法律司</w:t>
            </w:r>
          </w:p>
        </w:tc>
        <w:tc>
          <w:tcPr>
            <w:tcW w:w="1929"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 已符合</w:t>
            </w:r>
          </w:p>
          <w:p w:rsidR="002A6E73" w:rsidRPr="004A2932" w:rsidRDefault="002A6E73" w:rsidP="002A6E73">
            <w:pPr>
              <w:rPr>
                <w:rFonts w:ascii="標楷體" w:eastAsia="標楷體" w:hAnsi="標楷體"/>
              </w:rPr>
            </w:pPr>
            <w:r w:rsidRPr="004A2932">
              <w:rPr>
                <w:rFonts w:ascii="標楷體" w:eastAsia="標楷體" w:hAnsi="標楷體" w:hint="eastAsia"/>
              </w:rPr>
              <w:t>□ 部分符合</w:t>
            </w:r>
          </w:p>
          <w:p w:rsidR="002A6E73" w:rsidRPr="004A2932" w:rsidRDefault="002A6E73" w:rsidP="002A6E73">
            <w:pPr>
              <w:rPr>
                <w:rFonts w:ascii="標楷體" w:eastAsia="標楷體" w:hAnsi="標楷體"/>
              </w:rPr>
            </w:pPr>
            <w:r w:rsidRPr="004A2932">
              <w:rPr>
                <w:rFonts w:ascii="標楷體" w:eastAsia="標楷體" w:hAnsi="標楷體" w:hint="eastAsia"/>
              </w:rPr>
              <w:t>□ 未符合</w:t>
            </w:r>
          </w:p>
          <w:p w:rsidR="002A6E73" w:rsidRPr="004A2932" w:rsidRDefault="002A6E73" w:rsidP="002A6E73">
            <w:pPr>
              <w:rPr>
                <w:rFonts w:ascii="標楷體" w:eastAsia="標楷體" w:hAnsi="標楷體"/>
              </w:rPr>
            </w:pPr>
          </w:p>
        </w:tc>
        <w:tc>
          <w:tcPr>
            <w:tcW w:w="3297"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我國引渡法第4條第2項規定：『中華民國國民在外國領域內犯本法第二條及第三條但書所定之罪，於拒絕外國政府引渡之請求時，應即移送該管法院審理。』</w:t>
            </w:r>
          </w:p>
        </w:tc>
      </w:tr>
      <w:tr w:rsidR="002A6E73" w:rsidRPr="004A2932" w:rsidTr="002078D0">
        <w:tc>
          <w:tcPr>
            <w:tcW w:w="477" w:type="dxa"/>
            <w:tcBorders>
              <w:bottom w:val="single" w:sz="4" w:space="0" w:color="auto"/>
              <w:right w:val="single" w:sz="4" w:space="0" w:color="FF0000"/>
            </w:tcBorders>
            <w:shd w:val="clear" w:color="auto" w:fill="auto"/>
          </w:tcPr>
          <w:p w:rsidR="002A6E73" w:rsidRPr="004A2932" w:rsidRDefault="002A6E73" w:rsidP="002A6E73">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2A6E73" w:rsidRPr="004A2932" w:rsidRDefault="002A6E73" w:rsidP="002A6E73">
            <w:pPr>
              <w:ind w:left="480" w:hangingChars="200" w:hanging="480"/>
              <w:rPr>
                <w:rFonts w:ascii="標楷體" w:eastAsia="標楷體" w:hAnsi="標楷體"/>
              </w:rPr>
            </w:pPr>
            <w:r w:rsidRPr="004A2932">
              <w:rPr>
                <w:rFonts w:ascii="標楷體" w:eastAsia="標楷體" w:hAnsi="標楷體"/>
              </w:rPr>
              <w:t>五、如果根據本條第一款或者第二款行使管轄權的締約國被告知或者通過其他途徑獲悉任何其他締約國正在對同一行為進行偵查、起訴或者審判程式，這些締約國的主管機關應當酌情相互磋商，以便協調行動。</w:t>
            </w:r>
          </w:p>
        </w:tc>
        <w:tc>
          <w:tcPr>
            <w:tcW w:w="1454" w:type="dxa"/>
            <w:tcBorders>
              <w:bottom w:val="single" w:sz="4" w:space="0" w:color="auto"/>
            </w:tcBorders>
            <w:shd w:val="clear" w:color="auto" w:fill="auto"/>
          </w:tcPr>
          <w:p w:rsidR="002A6E73" w:rsidRPr="004A2932" w:rsidRDefault="00513FEE" w:rsidP="002A6E73">
            <w:pPr>
              <w:jc w:val="both"/>
              <w:rPr>
                <w:rFonts w:ascii="標楷體" w:eastAsia="標楷體" w:hAnsi="標楷體"/>
              </w:rPr>
            </w:pPr>
            <w:r w:rsidRPr="004A2932">
              <w:rPr>
                <w:rFonts w:ascii="標楷體" w:eastAsia="標楷體" w:hAnsi="標楷體" w:hint="eastAsia"/>
              </w:rPr>
              <w:t>法務部國際及兩岸法律司</w:t>
            </w:r>
          </w:p>
        </w:tc>
        <w:tc>
          <w:tcPr>
            <w:tcW w:w="1929" w:type="dxa"/>
            <w:tcBorders>
              <w:bottom w:val="single" w:sz="4" w:space="0" w:color="auto"/>
            </w:tcBorders>
            <w:shd w:val="clear" w:color="auto" w:fill="auto"/>
          </w:tcPr>
          <w:p w:rsidR="002A6E73" w:rsidRPr="004A2932" w:rsidRDefault="005A01B4" w:rsidP="002A6E73">
            <w:pPr>
              <w:rPr>
                <w:rFonts w:ascii="標楷體" w:eastAsia="標楷體" w:hAnsi="標楷體"/>
              </w:rPr>
            </w:pPr>
            <w:r w:rsidRPr="004A2932">
              <w:rPr>
                <w:rFonts w:ascii="標楷體" w:eastAsia="標楷體" w:hAnsi="標楷體" w:hint="eastAsia"/>
              </w:rPr>
              <w:t>■</w:t>
            </w:r>
            <w:r w:rsidR="002A6E73" w:rsidRPr="004A2932">
              <w:rPr>
                <w:rFonts w:ascii="標楷體" w:eastAsia="標楷體" w:hAnsi="標楷體" w:hint="eastAsia"/>
              </w:rPr>
              <w:t xml:space="preserve"> 已符合</w:t>
            </w:r>
          </w:p>
          <w:p w:rsidR="002A6E73" w:rsidRPr="004A2932" w:rsidRDefault="002A6E73" w:rsidP="002A6E73">
            <w:pPr>
              <w:rPr>
                <w:rFonts w:ascii="標楷體" w:eastAsia="標楷體" w:hAnsi="標楷體"/>
              </w:rPr>
            </w:pPr>
            <w:r w:rsidRPr="004A2932">
              <w:rPr>
                <w:rFonts w:ascii="標楷體" w:eastAsia="標楷體" w:hAnsi="標楷體" w:hint="eastAsia"/>
              </w:rPr>
              <w:t>□ 部分符合</w:t>
            </w:r>
          </w:p>
          <w:p w:rsidR="002A6E73" w:rsidRPr="004A2932" w:rsidRDefault="002A6E73" w:rsidP="002A6E73">
            <w:pPr>
              <w:rPr>
                <w:rFonts w:ascii="標楷體" w:eastAsia="標楷體" w:hAnsi="標楷體"/>
              </w:rPr>
            </w:pPr>
            <w:r w:rsidRPr="004A2932">
              <w:rPr>
                <w:rFonts w:ascii="標楷體" w:eastAsia="標楷體" w:hAnsi="標楷體" w:hint="eastAsia"/>
              </w:rPr>
              <w:t>□ 未符合</w:t>
            </w:r>
          </w:p>
          <w:p w:rsidR="002A6E73" w:rsidRPr="004A2932" w:rsidRDefault="002A6E73" w:rsidP="002A6E73">
            <w:pPr>
              <w:rPr>
                <w:rFonts w:ascii="標楷體" w:eastAsia="標楷體" w:hAnsi="標楷體"/>
              </w:rPr>
            </w:pPr>
          </w:p>
        </w:tc>
        <w:tc>
          <w:tcPr>
            <w:tcW w:w="3297"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本條為</w:t>
            </w:r>
            <w:r w:rsidR="005A01B4" w:rsidRPr="004A2932">
              <w:rPr>
                <w:rFonts w:ascii="標楷體" w:eastAsia="標楷體" w:hAnsi="標楷體" w:hint="eastAsia"/>
              </w:rPr>
              <w:t>訓</w:t>
            </w:r>
            <w:r w:rsidRPr="004A2932">
              <w:rPr>
                <w:rFonts w:ascii="標楷體" w:eastAsia="標楷體" w:hAnsi="標楷體" w:hint="eastAsia"/>
              </w:rPr>
              <w:t>示規定</w:t>
            </w:r>
            <w:r w:rsidR="005A01B4" w:rsidRPr="004A2932">
              <w:rPr>
                <w:rFonts w:ascii="標楷體" w:eastAsia="標楷體" w:hAnsi="標楷體" w:hint="eastAsia"/>
              </w:rPr>
              <w:t>，且我國與其他國家在實務之操作上亦會相互磋商並協調協動</w:t>
            </w:r>
            <w:r w:rsidRPr="004A2932">
              <w:rPr>
                <w:rFonts w:ascii="標楷體" w:eastAsia="標楷體" w:hAnsi="標楷體" w:hint="eastAsia"/>
              </w:rPr>
              <w:t>。</w:t>
            </w:r>
          </w:p>
        </w:tc>
      </w:tr>
      <w:tr w:rsidR="002A6E73" w:rsidRPr="004A2932" w:rsidTr="002078D0">
        <w:tc>
          <w:tcPr>
            <w:tcW w:w="477" w:type="dxa"/>
            <w:tcBorders>
              <w:bottom w:val="single" w:sz="4" w:space="0" w:color="auto"/>
              <w:right w:val="single" w:sz="4" w:space="0" w:color="FF0000"/>
            </w:tcBorders>
            <w:shd w:val="clear" w:color="auto" w:fill="auto"/>
          </w:tcPr>
          <w:p w:rsidR="002A6E73" w:rsidRPr="004A2932" w:rsidRDefault="002A6E73" w:rsidP="002A6E73">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2A6E73" w:rsidRPr="004A2932" w:rsidRDefault="002A6E73" w:rsidP="002A6E73">
            <w:pPr>
              <w:ind w:left="480" w:hangingChars="200" w:hanging="480"/>
              <w:rPr>
                <w:rFonts w:ascii="標楷體" w:eastAsia="標楷體" w:hAnsi="標楷體"/>
              </w:rPr>
            </w:pPr>
            <w:r w:rsidRPr="004A2932">
              <w:rPr>
                <w:rFonts w:ascii="標楷體" w:eastAsia="標楷體" w:hAnsi="標楷體"/>
              </w:rPr>
              <w:t>六、在不影響一般國際法準則的情況下，本公約不排除締約國行使其根據本國法律</w:t>
            </w:r>
            <w:r w:rsidRPr="004A2932">
              <w:rPr>
                <w:rFonts w:ascii="標楷體" w:eastAsia="標楷體" w:hAnsi="標楷體"/>
              </w:rPr>
              <w:lastRenderedPageBreak/>
              <w:t>確立的任何刑事管轄權。</w:t>
            </w:r>
          </w:p>
        </w:tc>
        <w:tc>
          <w:tcPr>
            <w:tcW w:w="1454" w:type="dxa"/>
            <w:tcBorders>
              <w:bottom w:val="single" w:sz="4" w:space="0" w:color="auto"/>
            </w:tcBorders>
            <w:shd w:val="clear" w:color="auto" w:fill="auto"/>
          </w:tcPr>
          <w:p w:rsidR="002A6E73" w:rsidRPr="004A2932" w:rsidRDefault="002A6E73" w:rsidP="002A6E73">
            <w:pPr>
              <w:jc w:val="both"/>
              <w:rPr>
                <w:rFonts w:ascii="標楷體" w:eastAsia="標楷體" w:hAnsi="標楷體"/>
              </w:rPr>
            </w:pPr>
            <w:r w:rsidRPr="004A2932">
              <w:rPr>
                <w:rFonts w:ascii="標楷體" w:eastAsia="標楷體" w:hAnsi="標楷體" w:hint="eastAsia"/>
              </w:rPr>
              <w:lastRenderedPageBreak/>
              <w:t xml:space="preserve">法務部檢察司 </w:t>
            </w:r>
          </w:p>
        </w:tc>
        <w:tc>
          <w:tcPr>
            <w:tcW w:w="1929" w:type="dxa"/>
            <w:tcBorders>
              <w:bottom w:val="single" w:sz="4" w:space="0" w:color="auto"/>
            </w:tcBorders>
            <w:shd w:val="clear" w:color="auto" w:fill="auto"/>
          </w:tcPr>
          <w:p w:rsidR="002A6E73" w:rsidRPr="004A2932" w:rsidRDefault="00276FEC" w:rsidP="002A6E73">
            <w:pPr>
              <w:rPr>
                <w:rFonts w:ascii="標楷體" w:eastAsia="標楷體" w:hAnsi="標楷體"/>
              </w:rPr>
            </w:pPr>
            <w:r w:rsidRPr="004A2932">
              <w:rPr>
                <w:rFonts w:ascii="標楷體" w:eastAsia="標楷體" w:hAnsi="標楷體" w:hint="eastAsia"/>
              </w:rPr>
              <w:t>無符合與否之問題</w:t>
            </w:r>
          </w:p>
          <w:p w:rsidR="002A6E73" w:rsidRPr="004A2932" w:rsidRDefault="002A6E73" w:rsidP="002A6E73">
            <w:pPr>
              <w:rPr>
                <w:rFonts w:ascii="標楷體" w:eastAsia="標楷體" w:hAnsi="標楷體"/>
              </w:rPr>
            </w:pPr>
          </w:p>
        </w:tc>
        <w:tc>
          <w:tcPr>
            <w:tcW w:w="3297" w:type="dxa"/>
            <w:tcBorders>
              <w:bottom w:val="single" w:sz="4" w:space="0" w:color="auto"/>
            </w:tcBorders>
            <w:shd w:val="clear" w:color="auto" w:fill="auto"/>
          </w:tcPr>
          <w:p w:rsidR="002A6E73" w:rsidRPr="004A2932" w:rsidRDefault="001A40B0" w:rsidP="002078D0">
            <w:pPr>
              <w:jc w:val="both"/>
              <w:rPr>
                <w:rFonts w:ascii="標楷體" w:eastAsia="標楷體" w:hAnsi="標楷體"/>
              </w:rPr>
            </w:pPr>
            <w:r w:rsidRPr="004A2932">
              <w:rPr>
                <w:rFonts w:ascii="標楷體" w:eastAsia="標楷體" w:hAnsi="標楷體" w:hint="eastAsia"/>
              </w:rPr>
              <w:t>我國刑事法有關管轄權之規定已符合本條第</w:t>
            </w:r>
            <w:r w:rsidR="002078D0">
              <w:rPr>
                <w:rFonts w:ascii="標楷體" w:eastAsia="標楷體" w:hAnsi="標楷體" w:hint="eastAsia"/>
              </w:rPr>
              <w:t>1</w:t>
            </w:r>
            <w:r w:rsidRPr="004A2932">
              <w:rPr>
                <w:rFonts w:ascii="標楷體" w:eastAsia="標楷體" w:hAnsi="標楷體" w:hint="eastAsia"/>
              </w:rPr>
              <w:t>項至第</w:t>
            </w:r>
            <w:r w:rsidR="002078D0">
              <w:rPr>
                <w:rFonts w:ascii="標楷體" w:eastAsia="標楷體" w:hAnsi="標楷體" w:hint="eastAsia"/>
              </w:rPr>
              <w:t>5</w:t>
            </w:r>
            <w:r w:rsidRPr="004A2932">
              <w:rPr>
                <w:rFonts w:ascii="標楷體" w:eastAsia="標楷體" w:hAnsi="標楷體" w:hint="eastAsia"/>
              </w:rPr>
              <w:t>項之規定。</w:t>
            </w:r>
          </w:p>
        </w:tc>
      </w:tr>
      <w:tr w:rsidR="002A6E73" w:rsidRPr="004A2932" w:rsidTr="002078D0">
        <w:tc>
          <w:tcPr>
            <w:tcW w:w="477" w:type="dxa"/>
            <w:tcBorders>
              <w:bottom w:val="single" w:sz="4" w:space="0" w:color="auto"/>
              <w:right w:val="single" w:sz="4" w:space="0" w:color="FF0000"/>
            </w:tcBorders>
            <w:shd w:val="clear" w:color="auto" w:fill="auto"/>
          </w:tcPr>
          <w:p w:rsidR="002A6E73" w:rsidRPr="004A2932" w:rsidRDefault="002A6E73" w:rsidP="002A6E73">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2A6E73" w:rsidRPr="004A2932" w:rsidRDefault="002A6E73" w:rsidP="002A6E73">
            <w:pPr>
              <w:rPr>
                <w:rFonts w:ascii="標楷體" w:eastAsia="標楷體" w:hAnsi="標楷體"/>
                <w:b/>
              </w:rPr>
            </w:pPr>
            <w:r w:rsidRPr="004A2932">
              <w:rPr>
                <w:rFonts w:ascii="標楷體" w:eastAsia="標楷體" w:hAnsi="標楷體"/>
                <w:b/>
              </w:rPr>
              <w:t>第四章  國際合作</w:t>
            </w:r>
          </w:p>
          <w:p w:rsidR="002A6E73" w:rsidRPr="004A2932" w:rsidRDefault="002A6E73" w:rsidP="002A6E73">
            <w:pPr>
              <w:rPr>
                <w:rFonts w:ascii="標楷體" w:eastAsia="標楷體" w:hAnsi="標楷體"/>
                <w:b/>
              </w:rPr>
            </w:pPr>
            <w:r w:rsidRPr="004A2932">
              <w:rPr>
                <w:rFonts w:ascii="標楷體" w:eastAsia="標楷體" w:hAnsi="標楷體"/>
                <w:b/>
              </w:rPr>
              <w:t>第四十三條  國際合作</w:t>
            </w:r>
          </w:p>
          <w:p w:rsidR="002A6E73" w:rsidRPr="004A2932" w:rsidRDefault="002A6E73" w:rsidP="002A6E73">
            <w:pPr>
              <w:ind w:left="480" w:hangingChars="200" w:hanging="480"/>
              <w:rPr>
                <w:rFonts w:ascii="標楷體" w:eastAsia="標楷體" w:hAnsi="標楷體"/>
              </w:rPr>
            </w:pPr>
            <w:r w:rsidRPr="004A2932">
              <w:rPr>
                <w:rFonts w:ascii="標楷體" w:eastAsia="標楷體" w:hAnsi="標楷體"/>
                <w:b/>
              </w:rPr>
              <w:t>一、締約國應當</w:t>
            </w:r>
            <w:r w:rsidRPr="004A2932">
              <w:rPr>
                <w:rFonts w:ascii="標楷體" w:eastAsia="標楷體" w:hAnsi="標楷體"/>
              </w:rPr>
              <w:t>依照本公約第四十四條至第五十條的規定在刑事案件中相互合作。在適當而且符合本國法律制度的情況下，締約國應當考慮與腐敗有關的民事和行政案件調查和訴訟中相互協助。</w:t>
            </w:r>
          </w:p>
        </w:tc>
        <w:tc>
          <w:tcPr>
            <w:tcW w:w="1454" w:type="dxa"/>
            <w:tcBorders>
              <w:bottom w:val="single" w:sz="4" w:space="0" w:color="auto"/>
            </w:tcBorders>
            <w:shd w:val="clear" w:color="auto" w:fill="auto"/>
          </w:tcPr>
          <w:p w:rsidR="00434650" w:rsidRPr="004A2932" w:rsidRDefault="00434650" w:rsidP="00CD2BAB">
            <w:pPr>
              <w:jc w:val="both"/>
              <w:rPr>
                <w:rFonts w:ascii="標楷體" w:eastAsia="標楷體" w:hAnsi="標楷體"/>
              </w:rPr>
            </w:pPr>
            <w:r w:rsidRPr="004A2932">
              <w:rPr>
                <w:rFonts w:ascii="標楷體" w:eastAsia="標楷體" w:hAnsi="標楷體" w:hint="eastAsia"/>
              </w:rPr>
              <w:t>法務部國際及兩岸法律司</w:t>
            </w:r>
          </w:p>
          <w:p w:rsidR="00CD2BAB" w:rsidRPr="004A2932" w:rsidRDefault="002A6E73" w:rsidP="00CD2BAB">
            <w:pPr>
              <w:jc w:val="both"/>
              <w:rPr>
                <w:rFonts w:ascii="標楷體" w:eastAsia="標楷體" w:hAnsi="標楷體"/>
              </w:rPr>
            </w:pPr>
            <w:r w:rsidRPr="004A2932">
              <w:rPr>
                <w:rFonts w:ascii="標楷體" w:eastAsia="標楷體" w:hAnsi="標楷體" w:hint="eastAsia"/>
              </w:rPr>
              <w:t>外交部</w:t>
            </w:r>
          </w:p>
          <w:p w:rsidR="002A6E73" w:rsidRPr="004A2932" w:rsidRDefault="00946321" w:rsidP="00CD2BAB">
            <w:pPr>
              <w:jc w:val="both"/>
              <w:rPr>
                <w:rFonts w:ascii="標楷體" w:eastAsia="標楷體" w:hAnsi="標楷體"/>
              </w:rPr>
            </w:pPr>
            <w:r w:rsidRPr="004A2932">
              <w:rPr>
                <w:rFonts w:ascii="標楷體" w:eastAsia="標楷體" w:hAnsi="標楷體" w:hint="eastAsia"/>
              </w:rPr>
              <w:t>金融監督管理委員會</w:t>
            </w:r>
          </w:p>
        </w:tc>
        <w:tc>
          <w:tcPr>
            <w:tcW w:w="1929"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 已符合</w:t>
            </w:r>
          </w:p>
          <w:p w:rsidR="002A6E73" w:rsidRPr="004A2932" w:rsidRDefault="002A6E73" w:rsidP="002A6E73">
            <w:pPr>
              <w:rPr>
                <w:rFonts w:ascii="標楷體" w:eastAsia="標楷體" w:hAnsi="標楷體"/>
              </w:rPr>
            </w:pPr>
            <w:r w:rsidRPr="004A2932">
              <w:rPr>
                <w:rFonts w:ascii="標楷體" w:eastAsia="標楷體" w:hAnsi="標楷體" w:hint="eastAsia"/>
              </w:rPr>
              <w:t>□ 部分符合</w:t>
            </w:r>
          </w:p>
          <w:p w:rsidR="002A6E73" w:rsidRPr="004A2932" w:rsidRDefault="002A6E73" w:rsidP="002A6E73">
            <w:pPr>
              <w:rPr>
                <w:rFonts w:ascii="標楷體" w:eastAsia="標楷體" w:hAnsi="標楷體"/>
              </w:rPr>
            </w:pPr>
            <w:r w:rsidRPr="004A2932">
              <w:rPr>
                <w:rFonts w:ascii="標楷體" w:eastAsia="標楷體" w:hAnsi="標楷體" w:hint="eastAsia"/>
              </w:rPr>
              <w:t>□ 未符合</w:t>
            </w:r>
          </w:p>
          <w:p w:rsidR="002A6E73" w:rsidRPr="004A2932" w:rsidRDefault="002A6E73" w:rsidP="002A6E73">
            <w:pPr>
              <w:rPr>
                <w:rFonts w:ascii="標楷體" w:eastAsia="標楷體" w:hAnsi="標楷體"/>
              </w:rPr>
            </w:pPr>
          </w:p>
          <w:p w:rsidR="002A6E73" w:rsidRPr="004A2932" w:rsidRDefault="002A6E73" w:rsidP="002A6E73">
            <w:pPr>
              <w:rPr>
                <w:rFonts w:ascii="標楷體" w:eastAsia="標楷體" w:hAnsi="標楷體"/>
              </w:rPr>
            </w:pPr>
          </w:p>
          <w:p w:rsidR="002A6E73" w:rsidRPr="004A2932" w:rsidRDefault="002A6E73" w:rsidP="002A6E73">
            <w:pPr>
              <w:rPr>
                <w:rFonts w:ascii="標楷體" w:eastAsia="標楷體" w:hAnsi="標楷體"/>
              </w:rPr>
            </w:pPr>
          </w:p>
        </w:tc>
        <w:tc>
          <w:tcPr>
            <w:tcW w:w="3297" w:type="dxa"/>
            <w:tcBorders>
              <w:bottom w:val="single" w:sz="4" w:space="0" w:color="auto"/>
            </w:tcBorders>
            <w:shd w:val="clear" w:color="auto" w:fill="auto"/>
          </w:tcPr>
          <w:p w:rsidR="002A6E73" w:rsidRPr="000A61B8" w:rsidRDefault="002A6E73" w:rsidP="002A6E73">
            <w:pPr>
              <w:rPr>
                <w:rFonts w:ascii="標楷體" w:eastAsia="標楷體" w:hAnsi="標楷體"/>
                <w:b/>
              </w:rPr>
            </w:pPr>
            <w:r w:rsidRPr="000A61B8">
              <w:rPr>
                <w:rFonts w:ascii="標楷體" w:eastAsia="標楷體" w:hAnsi="標楷體" w:hint="eastAsia"/>
                <w:b/>
              </w:rPr>
              <w:t>法務部</w:t>
            </w:r>
            <w:r w:rsidR="00946321" w:rsidRPr="000A61B8">
              <w:rPr>
                <w:rFonts w:ascii="標楷體" w:eastAsia="標楷體" w:hAnsi="標楷體" w:hint="eastAsia"/>
                <w:b/>
              </w:rPr>
              <w:t>國際及兩岸法律司</w:t>
            </w:r>
          </w:p>
          <w:p w:rsidR="0070124C" w:rsidRPr="004A2932" w:rsidRDefault="0070124C" w:rsidP="0017113E">
            <w:pPr>
              <w:ind w:left="432" w:hangingChars="180" w:hanging="432"/>
              <w:rPr>
                <w:rFonts w:ascii="標楷體" w:eastAsia="標楷體" w:hAnsi="標楷體"/>
              </w:rPr>
            </w:pPr>
            <w:r w:rsidRPr="004A2932">
              <w:rPr>
                <w:rFonts w:ascii="標楷體" w:eastAsia="標楷體" w:hAnsi="標楷體" w:hint="eastAsia"/>
              </w:rPr>
              <w:t>一</w:t>
            </w:r>
            <w:r w:rsidR="002A6E73" w:rsidRPr="004A2932">
              <w:rPr>
                <w:rFonts w:ascii="標楷體" w:eastAsia="標楷體" w:hAnsi="標楷體" w:hint="eastAsia"/>
              </w:rPr>
              <w:t>、現行「外國法院委託事件協助法」規定，法院可受外國法院委託協助民事或刑事案件</w:t>
            </w:r>
            <w:r w:rsidRPr="004A2932">
              <w:rPr>
                <w:rFonts w:ascii="標楷體" w:eastAsia="標楷體" w:hAnsi="標楷體" w:hint="eastAsia"/>
              </w:rPr>
              <w:t>，</w:t>
            </w:r>
            <w:r w:rsidR="002A6E73" w:rsidRPr="004A2932">
              <w:rPr>
                <w:rFonts w:ascii="標楷體" w:eastAsia="標楷體" w:hAnsi="標楷體" w:hint="eastAsia"/>
              </w:rPr>
              <w:t>可提供他國調查取證與文書送達之司法互助協助</w:t>
            </w:r>
            <w:r w:rsidRPr="004A2932">
              <w:rPr>
                <w:rFonts w:ascii="標楷體" w:eastAsia="標楷體" w:hAnsi="標楷體" w:hint="eastAsia"/>
              </w:rPr>
              <w:t>。</w:t>
            </w:r>
          </w:p>
          <w:p w:rsidR="0070124C" w:rsidRPr="004A2932" w:rsidRDefault="0070124C" w:rsidP="0017113E">
            <w:pPr>
              <w:ind w:left="432" w:hangingChars="180" w:hanging="432"/>
              <w:rPr>
                <w:rFonts w:ascii="標楷體" w:eastAsia="標楷體" w:hAnsi="標楷體"/>
              </w:rPr>
            </w:pPr>
            <w:r w:rsidRPr="004A2932">
              <w:rPr>
                <w:rFonts w:ascii="標楷體" w:eastAsia="標楷體" w:hAnsi="標楷體" w:hint="eastAsia"/>
              </w:rPr>
              <w:t>二、我國與美國簽訂有</w:t>
            </w:r>
            <w:r w:rsidR="002A6E73" w:rsidRPr="004A2932">
              <w:rPr>
                <w:rFonts w:ascii="標楷體" w:eastAsia="標楷體" w:hAnsi="標楷體" w:hint="eastAsia"/>
              </w:rPr>
              <w:t>「臺美刑事司法互助協定」</w:t>
            </w:r>
            <w:r w:rsidRPr="004A2932">
              <w:rPr>
                <w:rFonts w:ascii="標楷體" w:eastAsia="標楷體" w:hAnsi="標楷體" w:hint="eastAsia"/>
              </w:rPr>
              <w:t>相互提供司法互助。</w:t>
            </w:r>
          </w:p>
          <w:p w:rsidR="002A6E73" w:rsidRPr="004A2932" w:rsidRDefault="0070124C" w:rsidP="0017113E">
            <w:pPr>
              <w:ind w:left="432" w:hangingChars="180" w:hanging="432"/>
              <w:rPr>
                <w:rFonts w:ascii="標楷體" w:eastAsia="標楷體" w:hAnsi="標楷體"/>
              </w:rPr>
            </w:pPr>
            <w:r w:rsidRPr="004A2932">
              <w:rPr>
                <w:rFonts w:ascii="標楷體" w:eastAsia="標楷體" w:hAnsi="標楷體" w:hint="eastAsia"/>
              </w:rPr>
              <w:t>三、</w:t>
            </w:r>
            <w:r w:rsidR="002A6E73" w:rsidRPr="004A2932">
              <w:rPr>
                <w:rFonts w:ascii="標楷體" w:eastAsia="標楷體" w:hAnsi="標楷體" w:hint="eastAsia"/>
              </w:rPr>
              <w:t>目前本部正在研擬「國際刑事偵查及執行互助法」，以使國際刑事司法互助具備更完備之法源基礎。</w:t>
            </w:r>
          </w:p>
          <w:p w:rsidR="00652320" w:rsidRPr="004A2932" w:rsidRDefault="00652320" w:rsidP="002A6E73">
            <w:pPr>
              <w:ind w:left="240" w:hangingChars="100" w:hanging="240"/>
              <w:rPr>
                <w:rFonts w:ascii="標楷體" w:eastAsia="標楷體" w:hAnsi="標楷體"/>
              </w:rPr>
            </w:pPr>
          </w:p>
          <w:p w:rsidR="002A6E73" w:rsidRPr="000A61B8" w:rsidRDefault="002A6E73" w:rsidP="002A6E73">
            <w:pPr>
              <w:rPr>
                <w:rFonts w:ascii="標楷體" w:eastAsia="標楷體" w:hAnsi="標楷體"/>
                <w:b/>
              </w:rPr>
            </w:pPr>
            <w:r w:rsidRPr="000A61B8">
              <w:rPr>
                <w:rFonts w:ascii="標楷體" w:eastAsia="標楷體" w:hAnsi="標楷體" w:hint="eastAsia"/>
                <w:b/>
              </w:rPr>
              <w:t>外交部</w:t>
            </w:r>
          </w:p>
          <w:p w:rsidR="002A6E73" w:rsidRPr="004A2932" w:rsidRDefault="002A6E73" w:rsidP="002A6E73">
            <w:pPr>
              <w:rPr>
                <w:rFonts w:ascii="標楷體" w:eastAsia="標楷體" w:hAnsi="標楷體"/>
              </w:rPr>
            </w:pPr>
            <w:r w:rsidRPr="004A2932">
              <w:rPr>
                <w:rFonts w:ascii="標楷體" w:eastAsia="標楷體" w:hAnsi="標楷體" w:hint="eastAsia"/>
              </w:rPr>
              <w:t>司法協助、引渡及犯罪偵查之相關事項，主要係法務部執掌，尊重法務部之評估意見。</w:t>
            </w:r>
          </w:p>
          <w:p w:rsidR="0046256F" w:rsidRPr="004A2932" w:rsidRDefault="0046256F" w:rsidP="002A6E73">
            <w:pPr>
              <w:rPr>
                <w:rFonts w:ascii="標楷體" w:eastAsia="標楷體" w:hAnsi="標楷體"/>
              </w:rPr>
            </w:pPr>
          </w:p>
          <w:p w:rsidR="0046256F" w:rsidRPr="000A61B8" w:rsidRDefault="00946321" w:rsidP="002A6E73">
            <w:pPr>
              <w:rPr>
                <w:rFonts w:ascii="標楷體" w:eastAsia="標楷體" w:hAnsi="標楷體"/>
                <w:b/>
              </w:rPr>
            </w:pPr>
            <w:r w:rsidRPr="000A61B8">
              <w:rPr>
                <w:rFonts w:ascii="標楷體" w:eastAsia="標楷體" w:hAnsi="標楷體" w:hint="eastAsia"/>
                <w:b/>
              </w:rPr>
              <w:t>金融監督管理委員會</w:t>
            </w:r>
          </w:p>
          <w:p w:rsidR="0046256F" w:rsidRPr="004A2932" w:rsidRDefault="0046256F" w:rsidP="0046256F">
            <w:pPr>
              <w:jc w:val="both"/>
              <w:rPr>
                <w:rFonts w:ascii="標楷體" w:eastAsia="標楷體" w:hAnsi="標楷體"/>
              </w:rPr>
            </w:pPr>
            <w:r w:rsidRPr="004A2932">
              <w:rPr>
                <w:rFonts w:ascii="標楷體" w:eastAsia="標楷體" w:hAnsi="標楷體" w:hint="eastAsia"/>
              </w:rPr>
              <w:t>本會已與38個國家或地區之金融監理機構簽署46個雙邊金融監理合作書面文件，並加入國際證券管理機構組織（IOSCO）及國際保險監理官協會（IAIS）多邊瞭解備忘錄成為簽署會員，於符合國內法規定下，基於互惠及保密原則，進行資訊交換、技術合作或協助調查等事項。</w:t>
            </w:r>
          </w:p>
        </w:tc>
      </w:tr>
      <w:tr w:rsidR="002A6E73" w:rsidRPr="004A2932" w:rsidTr="002078D0">
        <w:tc>
          <w:tcPr>
            <w:tcW w:w="477" w:type="dxa"/>
            <w:tcBorders>
              <w:bottom w:val="single" w:sz="4" w:space="0" w:color="auto"/>
              <w:right w:val="single" w:sz="4" w:space="0" w:color="FF0000"/>
            </w:tcBorders>
            <w:shd w:val="clear" w:color="auto" w:fill="auto"/>
          </w:tcPr>
          <w:p w:rsidR="002A6E73" w:rsidRPr="004A2932" w:rsidRDefault="002A6E73" w:rsidP="002A6E73">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2A6E73" w:rsidRPr="004A2932" w:rsidRDefault="002A6E73" w:rsidP="002A6E73">
            <w:pPr>
              <w:ind w:left="480" w:hangingChars="200" w:hanging="480"/>
              <w:rPr>
                <w:rFonts w:ascii="標楷體" w:eastAsia="標楷體" w:hAnsi="標楷體"/>
              </w:rPr>
            </w:pPr>
            <w:r w:rsidRPr="004A2932">
              <w:rPr>
                <w:rFonts w:ascii="標楷體" w:eastAsia="標楷體" w:hAnsi="標楷體"/>
              </w:rPr>
              <w:t>二、在國際合作事項中，凡將雙重犯罪視為一項條件的，如果協助請求中所指的犯罪行為在兩個締約國的法律中均為犯罪，則應當視為這項條件已經得到滿</w:t>
            </w:r>
            <w:r w:rsidRPr="004A2932">
              <w:rPr>
                <w:rFonts w:ascii="標楷體" w:eastAsia="標楷體" w:hAnsi="標楷體"/>
              </w:rPr>
              <w:lastRenderedPageBreak/>
              <w:t>足，而不論被請求締約國和請求締約國的法律是否將這種犯罪列入相同的犯罪類別或者是否使用相同的術語規定這種犯罪的名稱。</w:t>
            </w:r>
          </w:p>
        </w:tc>
        <w:tc>
          <w:tcPr>
            <w:tcW w:w="1454" w:type="dxa"/>
            <w:tcBorders>
              <w:bottom w:val="single" w:sz="4" w:space="0" w:color="auto"/>
            </w:tcBorders>
            <w:shd w:val="clear" w:color="auto" w:fill="auto"/>
          </w:tcPr>
          <w:p w:rsidR="00434650" w:rsidRPr="004A2932" w:rsidRDefault="00434650" w:rsidP="00CD2BAB">
            <w:pPr>
              <w:jc w:val="both"/>
              <w:rPr>
                <w:rFonts w:ascii="標楷體" w:eastAsia="標楷體" w:hAnsi="標楷體"/>
              </w:rPr>
            </w:pPr>
            <w:r w:rsidRPr="004A2932">
              <w:rPr>
                <w:rFonts w:ascii="標楷體" w:eastAsia="標楷體" w:hAnsi="標楷體" w:hint="eastAsia"/>
              </w:rPr>
              <w:lastRenderedPageBreak/>
              <w:t>法務部國際及兩岸法律司</w:t>
            </w:r>
          </w:p>
          <w:p w:rsidR="00CD2BAB" w:rsidRPr="004A2932" w:rsidRDefault="002A6E73" w:rsidP="00CD2BAB">
            <w:pPr>
              <w:jc w:val="both"/>
              <w:rPr>
                <w:rFonts w:ascii="標楷體" w:eastAsia="標楷體" w:hAnsi="標楷體"/>
              </w:rPr>
            </w:pPr>
            <w:r w:rsidRPr="004A2932">
              <w:rPr>
                <w:rFonts w:ascii="標楷體" w:eastAsia="標楷體" w:hAnsi="標楷體" w:hint="eastAsia"/>
              </w:rPr>
              <w:t>外交部</w:t>
            </w:r>
          </w:p>
          <w:p w:rsidR="002A6E73" w:rsidRPr="004A2932" w:rsidRDefault="00AB1C34" w:rsidP="00CD2BAB">
            <w:pPr>
              <w:jc w:val="both"/>
              <w:rPr>
                <w:rFonts w:ascii="標楷體" w:eastAsia="標楷體" w:hAnsi="標楷體"/>
              </w:rPr>
            </w:pPr>
            <w:r w:rsidRPr="004A2932">
              <w:rPr>
                <w:rFonts w:ascii="標楷體" w:eastAsia="標楷體" w:hAnsi="標楷體" w:hint="eastAsia"/>
              </w:rPr>
              <w:t>司法院</w:t>
            </w:r>
          </w:p>
        </w:tc>
        <w:tc>
          <w:tcPr>
            <w:tcW w:w="1929"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 已符合</w:t>
            </w:r>
          </w:p>
          <w:p w:rsidR="002A6E73" w:rsidRPr="004A2932" w:rsidRDefault="002A6E73" w:rsidP="002A6E73">
            <w:pPr>
              <w:rPr>
                <w:rFonts w:ascii="標楷體" w:eastAsia="標楷體" w:hAnsi="標楷體"/>
              </w:rPr>
            </w:pPr>
            <w:r w:rsidRPr="004A2932">
              <w:rPr>
                <w:rFonts w:ascii="標楷體" w:eastAsia="標楷體" w:hAnsi="標楷體" w:hint="eastAsia"/>
              </w:rPr>
              <w:t>□ 部分符合</w:t>
            </w:r>
          </w:p>
          <w:p w:rsidR="002A6E73" w:rsidRPr="004A2932" w:rsidRDefault="002A6E73" w:rsidP="002A6E73">
            <w:pPr>
              <w:rPr>
                <w:rFonts w:ascii="標楷體" w:eastAsia="標楷體" w:hAnsi="標楷體"/>
              </w:rPr>
            </w:pPr>
            <w:r w:rsidRPr="004A2932">
              <w:rPr>
                <w:rFonts w:ascii="標楷體" w:eastAsia="標楷體" w:hAnsi="標楷體" w:hint="eastAsia"/>
              </w:rPr>
              <w:t>□ 未符合</w:t>
            </w:r>
          </w:p>
          <w:p w:rsidR="002A6E73" w:rsidRPr="004A2932" w:rsidRDefault="002A6E73" w:rsidP="002A6E73">
            <w:pPr>
              <w:rPr>
                <w:rFonts w:ascii="標楷體" w:eastAsia="標楷體" w:hAnsi="標楷體"/>
              </w:rPr>
            </w:pPr>
          </w:p>
        </w:tc>
        <w:tc>
          <w:tcPr>
            <w:tcW w:w="3297" w:type="dxa"/>
            <w:tcBorders>
              <w:bottom w:val="single" w:sz="4" w:space="0" w:color="auto"/>
            </w:tcBorders>
            <w:shd w:val="clear" w:color="auto" w:fill="auto"/>
          </w:tcPr>
          <w:p w:rsidR="002A6E73" w:rsidRPr="000A61B8" w:rsidRDefault="00946321" w:rsidP="00946321">
            <w:pPr>
              <w:jc w:val="both"/>
              <w:rPr>
                <w:rFonts w:ascii="標楷體" w:eastAsia="標楷體" w:hAnsi="標楷體"/>
                <w:b/>
              </w:rPr>
            </w:pPr>
            <w:r w:rsidRPr="000A61B8">
              <w:rPr>
                <w:rFonts w:ascii="標楷體" w:eastAsia="標楷體" w:hAnsi="標楷體" w:hint="eastAsia"/>
                <w:b/>
              </w:rPr>
              <w:t>法務部國際及兩岸法律司</w:t>
            </w:r>
            <w:r w:rsidR="00AB1C34" w:rsidRPr="000A61B8">
              <w:rPr>
                <w:rFonts w:ascii="標楷體" w:eastAsia="標楷體" w:hAnsi="標楷體" w:hint="eastAsia"/>
                <w:b/>
              </w:rPr>
              <w:t>、外交部</w:t>
            </w:r>
          </w:p>
          <w:p w:rsidR="002A6E73" w:rsidRPr="004A2932" w:rsidRDefault="002A6E73" w:rsidP="002A6E73">
            <w:pPr>
              <w:rPr>
                <w:rFonts w:ascii="標楷體" w:eastAsia="標楷體" w:hAnsi="標楷體" w:cs="MS Mincho"/>
              </w:rPr>
            </w:pPr>
            <w:r w:rsidRPr="004A2932">
              <w:rPr>
                <w:rFonts w:ascii="標楷體" w:eastAsia="標楷體" w:hAnsi="標楷體" w:hint="eastAsia"/>
              </w:rPr>
              <w:t>目前「臺美刑事司法互助協定」第4條將雙方可罰性訂為消極要件，</w:t>
            </w:r>
            <w:r w:rsidRPr="004A2932">
              <w:rPr>
                <w:rFonts w:ascii="標楷體" w:eastAsia="標楷體" w:hAnsi="標楷體" w:cs="MS Mincho" w:hint="eastAsia"/>
              </w:rPr>
              <w:t>「國際刑事偵查及執行互助法」草案第10條第</w:t>
            </w:r>
            <w:r w:rsidR="00AB1C34" w:rsidRPr="004A2932">
              <w:rPr>
                <w:rFonts w:ascii="標楷體" w:eastAsia="標楷體" w:hAnsi="標楷體" w:cs="MS Mincho" w:hint="eastAsia"/>
              </w:rPr>
              <w:t>1項</w:t>
            </w:r>
            <w:r w:rsidRPr="004A2932">
              <w:rPr>
                <w:rFonts w:ascii="標楷體" w:eastAsia="標楷體" w:hAnsi="標楷體" w:cs="MS Mincho" w:hint="eastAsia"/>
              </w:rPr>
              <w:t>第6款亦有相關規定。</w:t>
            </w:r>
          </w:p>
          <w:p w:rsidR="005A2BE1" w:rsidRPr="004A2932" w:rsidRDefault="005A2BE1" w:rsidP="002A6E73">
            <w:pPr>
              <w:rPr>
                <w:rFonts w:ascii="標楷體" w:eastAsia="標楷體" w:hAnsi="標楷體" w:cs="MS Mincho"/>
              </w:rPr>
            </w:pPr>
          </w:p>
          <w:p w:rsidR="00AB1C34" w:rsidRPr="000A61B8" w:rsidRDefault="00D9019A" w:rsidP="002A6E73">
            <w:pPr>
              <w:tabs>
                <w:tab w:val="center" w:pos="4153"/>
                <w:tab w:val="right" w:pos="8306"/>
              </w:tabs>
              <w:snapToGrid w:val="0"/>
              <w:rPr>
                <w:rFonts w:ascii="標楷體" w:eastAsia="標楷體" w:hAnsi="標楷體" w:cs="MS Mincho"/>
                <w:b/>
              </w:rPr>
            </w:pPr>
            <w:r w:rsidRPr="000A61B8">
              <w:rPr>
                <w:rFonts w:ascii="標楷體" w:eastAsia="標楷體" w:hAnsi="標楷體" w:cs="MS Mincho" w:hint="eastAsia"/>
                <w:b/>
              </w:rPr>
              <w:lastRenderedPageBreak/>
              <w:t>司法院</w:t>
            </w:r>
          </w:p>
          <w:p w:rsidR="00AB1C34" w:rsidRPr="004A2932" w:rsidRDefault="00D9019A" w:rsidP="002A6E73">
            <w:pPr>
              <w:rPr>
                <w:rFonts w:ascii="標楷體" w:eastAsia="標楷體" w:hAnsi="標楷體"/>
              </w:rPr>
            </w:pPr>
            <w:r w:rsidRPr="004A2932">
              <w:rPr>
                <w:rFonts w:ascii="標楷體" w:eastAsia="標楷體" w:hAnsi="標楷體" w:cs="MS Mincho" w:hint="eastAsia"/>
              </w:rPr>
              <w:t>外國法院委託事件協助法並無相關規定或禁止規定。</w:t>
            </w:r>
          </w:p>
        </w:tc>
      </w:tr>
      <w:tr w:rsidR="002A6E73" w:rsidRPr="004A2932" w:rsidTr="002078D0">
        <w:tc>
          <w:tcPr>
            <w:tcW w:w="477" w:type="dxa"/>
            <w:tcBorders>
              <w:bottom w:val="single" w:sz="4" w:space="0" w:color="auto"/>
              <w:right w:val="single" w:sz="4" w:space="0" w:color="FF0000"/>
            </w:tcBorders>
            <w:shd w:val="clear" w:color="auto" w:fill="auto"/>
          </w:tcPr>
          <w:p w:rsidR="002A6E73" w:rsidRPr="004A2932" w:rsidRDefault="002A6E73" w:rsidP="002A6E73">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2A6E73" w:rsidRPr="004A2932" w:rsidRDefault="002A6E73" w:rsidP="002A6E73">
            <w:pPr>
              <w:rPr>
                <w:rFonts w:ascii="標楷體" w:eastAsia="標楷體" w:hAnsi="標楷體"/>
                <w:b/>
              </w:rPr>
            </w:pPr>
            <w:r w:rsidRPr="004A2932">
              <w:rPr>
                <w:rFonts w:ascii="標楷體" w:eastAsia="標楷體" w:hAnsi="標楷體"/>
                <w:b/>
              </w:rPr>
              <w:t>第四十四條  引渡</w:t>
            </w:r>
          </w:p>
          <w:p w:rsidR="002A6E73" w:rsidRPr="004A2932" w:rsidRDefault="002A6E73" w:rsidP="002A6E73">
            <w:pPr>
              <w:ind w:left="480" w:hangingChars="200" w:hanging="480"/>
              <w:rPr>
                <w:rFonts w:ascii="標楷體" w:eastAsia="標楷體" w:hAnsi="標楷體"/>
                <w:b/>
              </w:rPr>
            </w:pPr>
            <w:r w:rsidRPr="004A2932">
              <w:rPr>
                <w:rFonts w:ascii="標楷體" w:eastAsia="標楷體" w:hAnsi="標楷體"/>
              </w:rPr>
              <w:t>一、當被請求引渡人在被請求締約國領域內時，本條應當適用於根據本公約確立的犯罪，條件是引渡請求所依據的犯罪是按請求締約國和被請求締約國本國法律均應當受到處罰的犯罪。</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t>法務部國際及兩岸法律司</w:t>
            </w:r>
          </w:p>
          <w:p w:rsidR="002A6E73" w:rsidRPr="004A2932" w:rsidRDefault="002A6E73" w:rsidP="00CD2BAB">
            <w:pPr>
              <w:jc w:val="both"/>
              <w:rPr>
                <w:rFonts w:ascii="標楷體" w:eastAsia="標楷體" w:hAnsi="標楷體"/>
              </w:rPr>
            </w:pPr>
            <w:r w:rsidRPr="004A2932">
              <w:rPr>
                <w:rFonts w:ascii="標楷體" w:eastAsia="標楷體" w:hAnsi="標楷體" w:hint="eastAsia"/>
              </w:rPr>
              <w:t>外交部</w:t>
            </w:r>
          </w:p>
        </w:tc>
        <w:tc>
          <w:tcPr>
            <w:tcW w:w="1929"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 已符合</w:t>
            </w:r>
          </w:p>
          <w:p w:rsidR="002A6E73" w:rsidRPr="004A2932" w:rsidRDefault="002A6E73" w:rsidP="002A6E73">
            <w:pPr>
              <w:rPr>
                <w:rFonts w:ascii="標楷體" w:eastAsia="標楷體" w:hAnsi="標楷體"/>
              </w:rPr>
            </w:pPr>
            <w:r w:rsidRPr="004A2932">
              <w:rPr>
                <w:rFonts w:ascii="標楷體" w:eastAsia="標楷體" w:hAnsi="標楷體" w:hint="eastAsia"/>
              </w:rPr>
              <w:t>□ 部分符合</w:t>
            </w:r>
          </w:p>
          <w:p w:rsidR="002A6E73" w:rsidRPr="004A2932" w:rsidRDefault="002A6E73" w:rsidP="002A6E73">
            <w:pPr>
              <w:rPr>
                <w:rFonts w:ascii="標楷體" w:eastAsia="標楷體" w:hAnsi="標楷體"/>
              </w:rPr>
            </w:pPr>
            <w:r w:rsidRPr="004A2932">
              <w:rPr>
                <w:rFonts w:ascii="標楷體" w:eastAsia="標楷體" w:hAnsi="標楷體" w:hint="eastAsia"/>
              </w:rPr>
              <w:t>□ 未符合</w:t>
            </w:r>
          </w:p>
          <w:p w:rsidR="002A6E73" w:rsidRPr="004A2932" w:rsidRDefault="002A6E73" w:rsidP="002A6E73">
            <w:pPr>
              <w:rPr>
                <w:rFonts w:ascii="標楷體" w:eastAsia="標楷體" w:hAnsi="標楷體"/>
              </w:rPr>
            </w:pPr>
          </w:p>
        </w:tc>
        <w:tc>
          <w:tcPr>
            <w:tcW w:w="3297" w:type="dxa"/>
            <w:tcBorders>
              <w:bottom w:val="single" w:sz="4" w:space="0" w:color="auto"/>
            </w:tcBorders>
            <w:shd w:val="clear" w:color="auto" w:fill="auto"/>
          </w:tcPr>
          <w:p w:rsidR="002A6E73" w:rsidRPr="000A61B8" w:rsidRDefault="00946321" w:rsidP="00946321">
            <w:pPr>
              <w:jc w:val="both"/>
              <w:rPr>
                <w:rFonts w:ascii="標楷體" w:eastAsia="標楷體" w:hAnsi="標楷體"/>
                <w:b/>
              </w:rPr>
            </w:pPr>
            <w:r w:rsidRPr="000A61B8">
              <w:rPr>
                <w:rFonts w:ascii="標楷體" w:eastAsia="標楷體" w:hAnsi="標楷體" w:hint="eastAsia"/>
                <w:b/>
              </w:rPr>
              <w:t>法務部國際及兩岸法律司</w:t>
            </w:r>
            <w:r w:rsidR="002A6E73" w:rsidRPr="000A61B8">
              <w:rPr>
                <w:rFonts w:ascii="標楷體" w:eastAsia="標楷體" w:hAnsi="標楷體" w:hint="eastAsia"/>
                <w:b/>
              </w:rPr>
              <w:t>、外交部</w:t>
            </w:r>
          </w:p>
          <w:p w:rsidR="002A6E73" w:rsidRPr="004A2932" w:rsidRDefault="002A6E73" w:rsidP="002A6E73">
            <w:pPr>
              <w:rPr>
                <w:rFonts w:ascii="標楷體" w:eastAsia="標楷體" w:hAnsi="標楷體"/>
              </w:rPr>
            </w:pPr>
            <w:r w:rsidRPr="004A2932">
              <w:rPr>
                <w:rFonts w:ascii="標楷體" w:eastAsia="標楷體" w:hAnsi="標楷體" w:hint="eastAsia"/>
              </w:rPr>
              <w:t>我國「引渡法」第2條就此已定有規定，但我國「引渡法」規定，依我國法律規定法定本刑為一年以下有期徒刑之刑者，不在此限。</w:t>
            </w:r>
          </w:p>
        </w:tc>
      </w:tr>
      <w:tr w:rsidR="002A6E73" w:rsidRPr="004A2932" w:rsidTr="002078D0">
        <w:tc>
          <w:tcPr>
            <w:tcW w:w="477" w:type="dxa"/>
            <w:tcBorders>
              <w:bottom w:val="single" w:sz="4" w:space="0" w:color="auto"/>
              <w:right w:val="single" w:sz="4" w:space="0" w:color="FF0000"/>
            </w:tcBorders>
            <w:shd w:val="clear" w:color="auto" w:fill="auto"/>
          </w:tcPr>
          <w:p w:rsidR="002A6E73" w:rsidRPr="004A2932" w:rsidRDefault="002A6E73" w:rsidP="002A6E73">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2A6E73" w:rsidRPr="004A2932" w:rsidRDefault="002A6E73" w:rsidP="002A6E73">
            <w:pPr>
              <w:ind w:left="480" w:hangingChars="200" w:hanging="480"/>
              <w:rPr>
                <w:rFonts w:ascii="標楷體" w:eastAsia="標楷體" w:hAnsi="標楷體"/>
              </w:rPr>
            </w:pPr>
            <w:r w:rsidRPr="004A2932">
              <w:rPr>
                <w:rFonts w:ascii="標楷體" w:eastAsia="標楷體" w:hAnsi="標楷體"/>
              </w:rPr>
              <w:t>二、儘管有本條第一款的規定，但締約國本國法律允許的，可以就本公約所涵蓋但依照本國法律不予處罰的任何犯罪准予引渡。</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t>法務部國際及兩岸法律司</w:t>
            </w:r>
          </w:p>
          <w:p w:rsidR="002A6E73" w:rsidRPr="004A2932" w:rsidRDefault="002A6E73" w:rsidP="00CD2BAB">
            <w:pPr>
              <w:jc w:val="both"/>
              <w:rPr>
                <w:rFonts w:ascii="標楷體" w:eastAsia="標楷體" w:hAnsi="標楷體"/>
              </w:rPr>
            </w:pPr>
            <w:r w:rsidRPr="004A2932">
              <w:rPr>
                <w:rFonts w:ascii="標楷體" w:eastAsia="標楷體" w:hAnsi="標楷體" w:hint="eastAsia"/>
              </w:rPr>
              <w:t>外交部</w:t>
            </w:r>
          </w:p>
        </w:tc>
        <w:tc>
          <w:tcPr>
            <w:tcW w:w="1929" w:type="dxa"/>
            <w:tcBorders>
              <w:bottom w:val="single" w:sz="4" w:space="0" w:color="auto"/>
            </w:tcBorders>
            <w:shd w:val="clear" w:color="auto" w:fill="auto"/>
          </w:tcPr>
          <w:p w:rsidR="002A6E73" w:rsidRPr="004A2932" w:rsidRDefault="004E7B7C" w:rsidP="002A6E73">
            <w:pPr>
              <w:rPr>
                <w:rFonts w:ascii="標楷體" w:eastAsia="標楷體" w:hAnsi="標楷體"/>
              </w:rPr>
            </w:pPr>
            <w:r w:rsidRPr="004A2932">
              <w:rPr>
                <w:rFonts w:ascii="標楷體" w:eastAsia="標楷體" w:hAnsi="標楷體" w:hint="eastAsia"/>
              </w:rPr>
              <w:t>■</w:t>
            </w:r>
            <w:r w:rsidR="008B700C" w:rsidRPr="004A2932">
              <w:rPr>
                <w:rFonts w:ascii="標楷體" w:eastAsia="標楷體" w:hAnsi="標楷體" w:hint="eastAsia"/>
              </w:rPr>
              <w:t xml:space="preserve"> </w:t>
            </w:r>
            <w:r w:rsidR="002A6E73" w:rsidRPr="004A2932">
              <w:rPr>
                <w:rFonts w:ascii="標楷體" w:eastAsia="標楷體" w:hAnsi="標楷體" w:hint="eastAsia"/>
              </w:rPr>
              <w:t>已符合</w:t>
            </w:r>
          </w:p>
          <w:p w:rsidR="002A6E73" w:rsidRPr="004A2932" w:rsidRDefault="002A6E73" w:rsidP="002A6E73">
            <w:pPr>
              <w:rPr>
                <w:rFonts w:ascii="標楷體" w:eastAsia="標楷體" w:hAnsi="標楷體"/>
              </w:rPr>
            </w:pPr>
            <w:r w:rsidRPr="004A2932">
              <w:rPr>
                <w:rFonts w:ascii="標楷體" w:eastAsia="標楷體" w:hAnsi="標楷體" w:hint="eastAsia"/>
              </w:rPr>
              <w:t>□ 部分符合</w:t>
            </w:r>
          </w:p>
          <w:p w:rsidR="002A6E73" w:rsidRPr="004A2932" w:rsidRDefault="002A6E73" w:rsidP="002A6E73">
            <w:pPr>
              <w:rPr>
                <w:rFonts w:ascii="標楷體" w:eastAsia="標楷體" w:hAnsi="標楷體"/>
              </w:rPr>
            </w:pPr>
            <w:r w:rsidRPr="004A2932">
              <w:rPr>
                <w:rFonts w:ascii="標楷體" w:eastAsia="標楷體" w:hAnsi="標楷體" w:hint="eastAsia"/>
              </w:rPr>
              <w:t>□ 未符合</w:t>
            </w:r>
          </w:p>
        </w:tc>
        <w:tc>
          <w:tcPr>
            <w:tcW w:w="3297" w:type="dxa"/>
            <w:tcBorders>
              <w:bottom w:val="single" w:sz="4" w:space="0" w:color="auto"/>
            </w:tcBorders>
            <w:shd w:val="clear" w:color="auto" w:fill="auto"/>
          </w:tcPr>
          <w:p w:rsidR="002A6E73" w:rsidRPr="004A2932" w:rsidRDefault="004E7B7C" w:rsidP="002A6E73">
            <w:pPr>
              <w:rPr>
                <w:rFonts w:ascii="標楷體" w:eastAsia="標楷體" w:hAnsi="標楷體"/>
              </w:rPr>
            </w:pPr>
            <w:r w:rsidRPr="004A2932">
              <w:rPr>
                <w:rFonts w:ascii="標楷體" w:eastAsia="標楷體" w:hAnsi="標楷體" w:hint="eastAsia"/>
              </w:rPr>
              <w:t>本項</w:t>
            </w:r>
            <w:r w:rsidR="002A6E73" w:rsidRPr="004A2932">
              <w:rPr>
                <w:rFonts w:ascii="標楷體" w:eastAsia="標楷體" w:hAnsi="標楷體" w:hint="eastAsia"/>
              </w:rPr>
              <w:t>為訓示規定，</w:t>
            </w:r>
            <w:r w:rsidRPr="004A2932">
              <w:rPr>
                <w:rFonts w:ascii="標楷體" w:eastAsia="標楷體" w:hAnsi="標楷體" w:hint="eastAsia"/>
              </w:rPr>
              <w:t>授權締約國本國法律規定。</w:t>
            </w:r>
          </w:p>
        </w:tc>
      </w:tr>
      <w:tr w:rsidR="002A6E73" w:rsidRPr="004A2932" w:rsidTr="002078D0">
        <w:tc>
          <w:tcPr>
            <w:tcW w:w="477" w:type="dxa"/>
            <w:tcBorders>
              <w:bottom w:val="single" w:sz="4" w:space="0" w:color="auto"/>
              <w:right w:val="single" w:sz="4" w:space="0" w:color="FF0000"/>
            </w:tcBorders>
            <w:shd w:val="clear" w:color="auto" w:fill="auto"/>
          </w:tcPr>
          <w:p w:rsidR="002A6E73" w:rsidRPr="004A2932" w:rsidRDefault="002A6E73" w:rsidP="002A6E73">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2A6E73" w:rsidRPr="004A2932" w:rsidRDefault="002A6E73" w:rsidP="002A6E73">
            <w:pPr>
              <w:ind w:left="480" w:hangingChars="200" w:hanging="480"/>
              <w:rPr>
                <w:rFonts w:ascii="標楷體" w:eastAsia="標楷體" w:hAnsi="標楷體"/>
                <w:b/>
              </w:rPr>
            </w:pPr>
            <w:r w:rsidRPr="004A2932">
              <w:rPr>
                <w:rFonts w:ascii="標楷體" w:eastAsia="標楷體" w:hAnsi="標楷體"/>
              </w:rPr>
              <w:t>三、如果引渡請求包括幾項獨立的犯罪，其中至少有一項犯罪可以依照本條規定予以引渡，而其他一些犯罪由於其監禁期的理由而不可以引渡但卻與根據本公約確立的犯罪有關，則被請求締約國也可以對這些犯罪適用本條的規定。</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t>法務部國際及兩岸法律司</w:t>
            </w:r>
          </w:p>
          <w:p w:rsidR="002A6E73" w:rsidRPr="004A2932" w:rsidRDefault="002A6E73" w:rsidP="002A6E73">
            <w:pPr>
              <w:jc w:val="both"/>
              <w:rPr>
                <w:rFonts w:ascii="標楷體" w:eastAsia="標楷體" w:hAnsi="標楷體"/>
              </w:rPr>
            </w:pPr>
            <w:r w:rsidRPr="004A2932">
              <w:rPr>
                <w:rFonts w:ascii="標楷體" w:eastAsia="標楷體" w:hAnsi="標楷體" w:hint="eastAsia"/>
              </w:rPr>
              <w:t>外交部</w:t>
            </w:r>
          </w:p>
        </w:tc>
        <w:tc>
          <w:tcPr>
            <w:tcW w:w="1929" w:type="dxa"/>
            <w:tcBorders>
              <w:bottom w:val="single" w:sz="4" w:space="0" w:color="auto"/>
            </w:tcBorders>
            <w:shd w:val="clear" w:color="auto" w:fill="auto"/>
          </w:tcPr>
          <w:p w:rsidR="002A6E73" w:rsidRPr="004A2932" w:rsidRDefault="004E7B7C" w:rsidP="002A6E73">
            <w:pPr>
              <w:rPr>
                <w:rFonts w:ascii="標楷體" w:eastAsia="標楷體" w:hAnsi="標楷體"/>
              </w:rPr>
            </w:pPr>
            <w:r w:rsidRPr="004A2932">
              <w:rPr>
                <w:rFonts w:ascii="標楷體" w:eastAsia="標楷體" w:hAnsi="標楷體" w:hint="eastAsia"/>
              </w:rPr>
              <w:t>■</w:t>
            </w:r>
            <w:r w:rsidR="002A6E73" w:rsidRPr="004A2932">
              <w:rPr>
                <w:rFonts w:ascii="標楷體" w:eastAsia="標楷體" w:hAnsi="標楷體" w:hint="eastAsia"/>
              </w:rPr>
              <w:t xml:space="preserve"> 已符合</w:t>
            </w:r>
          </w:p>
          <w:p w:rsidR="002A6E73" w:rsidRPr="004A2932" w:rsidRDefault="002A6E73" w:rsidP="002A6E73">
            <w:pPr>
              <w:rPr>
                <w:rFonts w:ascii="標楷體" w:eastAsia="標楷體" w:hAnsi="標楷體"/>
              </w:rPr>
            </w:pPr>
            <w:r w:rsidRPr="004A2932">
              <w:rPr>
                <w:rFonts w:ascii="標楷體" w:eastAsia="標楷體" w:hAnsi="標楷體" w:hint="eastAsia"/>
              </w:rPr>
              <w:t>□ 部分符合</w:t>
            </w:r>
          </w:p>
          <w:p w:rsidR="002A6E73" w:rsidRPr="004A2932" w:rsidRDefault="002A6E73" w:rsidP="002A6E73">
            <w:pPr>
              <w:rPr>
                <w:rFonts w:ascii="標楷體" w:eastAsia="標楷體" w:hAnsi="標楷體"/>
              </w:rPr>
            </w:pPr>
            <w:r w:rsidRPr="004A2932">
              <w:rPr>
                <w:rFonts w:ascii="標楷體" w:eastAsia="標楷體" w:hAnsi="標楷體" w:hint="eastAsia"/>
              </w:rPr>
              <w:t>□ 未符合</w:t>
            </w:r>
          </w:p>
        </w:tc>
        <w:tc>
          <w:tcPr>
            <w:tcW w:w="3297" w:type="dxa"/>
            <w:tcBorders>
              <w:bottom w:val="single" w:sz="4" w:space="0" w:color="auto"/>
            </w:tcBorders>
            <w:shd w:val="clear" w:color="auto" w:fill="auto"/>
          </w:tcPr>
          <w:p w:rsidR="004E7B7C" w:rsidRPr="004A2932" w:rsidRDefault="004E7B7C" w:rsidP="008B700C">
            <w:pPr>
              <w:ind w:left="432" w:hangingChars="180" w:hanging="432"/>
              <w:rPr>
                <w:rFonts w:ascii="標楷體" w:eastAsia="標楷體" w:hAnsi="標楷體"/>
              </w:rPr>
            </w:pPr>
            <w:r w:rsidRPr="004A2932">
              <w:rPr>
                <w:rFonts w:ascii="標楷體" w:eastAsia="標楷體" w:hAnsi="標楷體" w:hint="eastAsia"/>
              </w:rPr>
              <w:t>一、我國與馬拉威、哥斯大黎加、史瓦濟蘭、多米尼克共和國所簽訂的引渡條約均有相關規定。</w:t>
            </w:r>
          </w:p>
          <w:p w:rsidR="002A6E73" w:rsidRPr="004A2932" w:rsidRDefault="004E7B7C" w:rsidP="008B700C">
            <w:pPr>
              <w:ind w:left="432" w:hangingChars="180" w:hanging="432"/>
              <w:rPr>
                <w:rFonts w:ascii="標楷體" w:eastAsia="標楷體" w:hAnsi="標楷體"/>
              </w:rPr>
            </w:pPr>
            <w:r w:rsidRPr="004A2932">
              <w:rPr>
                <w:rFonts w:ascii="標楷體" w:eastAsia="標楷體" w:hAnsi="標楷體" w:hint="eastAsia"/>
              </w:rPr>
              <w:t>二、</w:t>
            </w:r>
            <w:r w:rsidR="002A6E73" w:rsidRPr="004A2932">
              <w:rPr>
                <w:rFonts w:ascii="標楷體" w:eastAsia="標楷體" w:hAnsi="標楷體" w:hint="eastAsia"/>
              </w:rPr>
              <w:t>我國引渡法無此規定，惟</w:t>
            </w:r>
            <w:r w:rsidRPr="004A2932">
              <w:rPr>
                <w:rFonts w:ascii="標楷體" w:eastAsia="標楷體" w:hAnsi="標楷體" w:hint="eastAsia"/>
              </w:rPr>
              <w:t>本項係被請求國得為考量的事項，</w:t>
            </w:r>
            <w:r w:rsidR="002A6E73" w:rsidRPr="004A2932">
              <w:rPr>
                <w:rFonts w:ascii="標楷體" w:eastAsia="標楷體" w:hAnsi="標楷體" w:hint="eastAsia"/>
              </w:rPr>
              <w:t>應為訓示規定。</w:t>
            </w:r>
          </w:p>
          <w:p w:rsidR="002A6E73" w:rsidRPr="004A2932" w:rsidRDefault="002A6E73" w:rsidP="002A6E73">
            <w:pPr>
              <w:rPr>
                <w:rFonts w:ascii="標楷體" w:eastAsia="標楷體" w:hAnsi="標楷體"/>
              </w:rPr>
            </w:pPr>
          </w:p>
        </w:tc>
      </w:tr>
      <w:tr w:rsidR="002A6E73" w:rsidRPr="004A2932" w:rsidTr="002078D0">
        <w:tc>
          <w:tcPr>
            <w:tcW w:w="477" w:type="dxa"/>
            <w:tcBorders>
              <w:bottom w:val="single" w:sz="4" w:space="0" w:color="auto"/>
              <w:right w:val="single" w:sz="4" w:space="0" w:color="FF0000"/>
            </w:tcBorders>
            <w:shd w:val="clear" w:color="auto" w:fill="auto"/>
          </w:tcPr>
          <w:p w:rsidR="002A6E73" w:rsidRPr="004A2932" w:rsidRDefault="002A6E73" w:rsidP="002A6E73">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2A6E73" w:rsidRPr="004A2932" w:rsidRDefault="002A6E73" w:rsidP="002A6E73">
            <w:pPr>
              <w:ind w:left="480" w:hangingChars="200" w:hanging="480"/>
              <w:rPr>
                <w:rFonts w:ascii="標楷體" w:eastAsia="標楷體" w:hAnsi="標楷體"/>
                <w:b/>
              </w:rPr>
            </w:pPr>
            <w:r w:rsidRPr="004A2932">
              <w:rPr>
                <w:rFonts w:ascii="標楷體" w:eastAsia="標楷體" w:hAnsi="標楷體"/>
              </w:rPr>
              <w:t>四、本條適用的各項犯罪均應當視為締約國之間現行任何引渡</w:t>
            </w:r>
            <w:r w:rsidRPr="004A2932">
              <w:rPr>
                <w:rFonts w:ascii="標楷體" w:eastAsia="標楷體" w:hAnsi="標楷體"/>
              </w:rPr>
              <w:lastRenderedPageBreak/>
              <w:t>條約中的可以引渡的犯罪。締約國承諾將這種犯罪作為可以引渡的犯罪列入它們之間將締結的每一項引渡條約。在以本公約作為引渡依據時，如果締約國本國法律允許，根據本公約確立的任何犯罪均不應當視為政治犯罪。</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lastRenderedPageBreak/>
              <w:t>法務部國際及兩岸法律司</w:t>
            </w:r>
          </w:p>
          <w:p w:rsidR="002A6E73" w:rsidRPr="004A2932" w:rsidRDefault="002A6E73" w:rsidP="00CD2BAB">
            <w:pPr>
              <w:jc w:val="both"/>
              <w:rPr>
                <w:rFonts w:ascii="標楷體" w:eastAsia="標楷體" w:hAnsi="標楷體"/>
              </w:rPr>
            </w:pPr>
            <w:r w:rsidRPr="004A2932">
              <w:rPr>
                <w:rFonts w:ascii="標楷體" w:eastAsia="標楷體" w:hAnsi="標楷體" w:hint="eastAsia"/>
              </w:rPr>
              <w:lastRenderedPageBreak/>
              <w:t>外交部</w:t>
            </w:r>
          </w:p>
        </w:tc>
        <w:tc>
          <w:tcPr>
            <w:tcW w:w="1929" w:type="dxa"/>
            <w:tcBorders>
              <w:bottom w:val="single" w:sz="4" w:space="0" w:color="auto"/>
            </w:tcBorders>
            <w:shd w:val="clear" w:color="auto" w:fill="auto"/>
          </w:tcPr>
          <w:p w:rsidR="002A6E73" w:rsidRPr="004A2932" w:rsidRDefault="00FE3959" w:rsidP="002A6E73">
            <w:pPr>
              <w:rPr>
                <w:rFonts w:ascii="標楷體" w:eastAsia="標楷體" w:hAnsi="標楷體"/>
              </w:rPr>
            </w:pPr>
            <w:r w:rsidRPr="004A2932">
              <w:rPr>
                <w:rFonts w:ascii="標楷體" w:eastAsia="標楷體" w:hAnsi="標楷體" w:hint="eastAsia"/>
              </w:rPr>
              <w:lastRenderedPageBreak/>
              <w:t>■</w:t>
            </w:r>
            <w:r w:rsidR="002A6E73" w:rsidRPr="004A2932">
              <w:rPr>
                <w:rFonts w:ascii="標楷體" w:eastAsia="標楷體" w:hAnsi="標楷體" w:hint="eastAsia"/>
              </w:rPr>
              <w:t xml:space="preserve"> 已符合</w:t>
            </w:r>
          </w:p>
          <w:p w:rsidR="002A6E73" w:rsidRPr="004A2932" w:rsidRDefault="002A6E73" w:rsidP="002A6E73">
            <w:pPr>
              <w:rPr>
                <w:rFonts w:ascii="標楷體" w:eastAsia="標楷體" w:hAnsi="標楷體"/>
              </w:rPr>
            </w:pPr>
            <w:r w:rsidRPr="004A2932">
              <w:rPr>
                <w:rFonts w:ascii="標楷體" w:eastAsia="標楷體" w:hAnsi="標楷體" w:hint="eastAsia"/>
              </w:rPr>
              <w:t>□ 部分符合</w:t>
            </w:r>
          </w:p>
          <w:p w:rsidR="002A6E73" w:rsidRPr="004A2932" w:rsidRDefault="002A6E73" w:rsidP="002A6E73">
            <w:pPr>
              <w:rPr>
                <w:rFonts w:ascii="標楷體" w:eastAsia="標楷體" w:hAnsi="標楷體"/>
              </w:rPr>
            </w:pPr>
            <w:r w:rsidRPr="004A2932">
              <w:rPr>
                <w:rFonts w:ascii="標楷體" w:eastAsia="標楷體" w:hAnsi="標楷體" w:hint="eastAsia"/>
              </w:rPr>
              <w:t>□ 未符合</w:t>
            </w:r>
          </w:p>
        </w:tc>
        <w:tc>
          <w:tcPr>
            <w:tcW w:w="3297"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因為本條並非內國法應規範之事項，而係對外締結條約時應當考慮的問題，</w:t>
            </w:r>
            <w:r w:rsidR="00FE3959" w:rsidRPr="004A2932">
              <w:rPr>
                <w:rFonts w:ascii="標楷體" w:eastAsia="標楷體" w:hAnsi="標楷體" w:hint="eastAsia"/>
              </w:rPr>
              <w:t>而我國與他國簽訂</w:t>
            </w:r>
            <w:r w:rsidR="00FE3959" w:rsidRPr="004A2932">
              <w:rPr>
                <w:rFonts w:ascii="標楷體" w:eastAsia="標楷體" w:hAnsi="標楷體" w:hint="eastAsia"/>
              </w:rPr>
              <w:lastRenderedPageBreak/>
              <w:t>的引渡條約就貪腐行為並未排除於得引渡的罪名之外。</w:t>
            </w:r>
          </w:p>
          <w:p w:rsidR="002A6E73" w:rsidRPr="004A2932" w:rsidRDefault="002A6E73" w:rsidP="002A6E73">
            <w:pPr>
              <w:rPr>
                <w:rFonts w:ascii="標楷體" w:eastAsia="標楷體" w:hAnsi="標楷體"/>
              </w:rPr>
            </w:pPr>
          </w:p>
        </w:tc>
      </w:tr>
      <w:tr w:rsidR="002A6E73" w:rsidRPr="004A2932" w:rsidTr="002078D0">
        <w:tc>
          <w:tcPr>
            <w:tcW w:w="477" w:type="dxa"/>
            <w:tcBorders>
              <w:bottom w:val="single" w:sz="4" w:space="0" w:color="auto"/>
              <w:right w:val="single" w:sz="4" w:space="0" w:color="FF0000"/>
            </w:tcBorders>
            <w:shd w:val="clear" w:color="auto" w:fill="auto"/>
          </w:tcPr>
          <w:p w:rsidR="002A6E73" w:rsidRPr="004A2932" w:rsidRDefault="002A6E73" w:rsidP="002A6E73">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2A6E73" w:rsidRPr="004A2932" w:rsidRDefault="002A6E73" w:rsidP="002A6E73">
            <w:pPr>
              <w:ind w:left="480" w:hangingChars="200" w:hanging="480"/>
              <w:rPr>
                <w:rFonts w:ascii="標楷體" w:eastAsia="標楷體" w:hAnsi="標楷體"/>
              </w:rPr>
            </w:pPr>
            <w:r w:rsidRPr="004A2932">
              <w:rPr>
                <w:rFonts w:ascii="標楷體" w:eastAsia="標楷體" w:hAnsi="標楷體"/>
              </w:rPr>
              <w:t>五、以訂有條約為引渡條件的締約國如果接到未與之訂有引渡條約的另一締約國的引渡請求，可以將本公約視為對本條所適用的任何犯罪予以引渡的法律依據。</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t>法務部國際及兩岸法律司</w:t>
            </w:r>
          </w:p>
          <w:p w:rsidR="002A6E73" w:rsidRPr="004A2932" w:rsidRDefault="002A6E73" w:rsidP="00CD2BAB">
            <w:pPr>
              <w:jc w:val="both"/>
              <w:rPr>
                <w:rFonts w:ascii="標楷體" w:eastAsia="標楷體" w:hAnsi="標楷體"/>
              </w:rPr>
            </w:pPr>
            <w:r w:rsidRPr="004A2932">
              <w:rPr>
                <w:rFonts w:ascii="標楷體" w:eastAsia="標楷體" w:hAnsi="標楷體" w:hint="eastAsia"/>
              </w:rPr>
              <w:t>外交部</w:t>
            </w:r>
          </w:p>
        </w:tc>
        <w:tc>
          <w:tcPr>
            <w:tcW w:w="1929" w:type="dxa"/>
            <w:tcBorders>
              <w:bottom w:val="single" w:sz="4" w:space="0" w:color="auto"/>
            </w:tcBorders>
            <w:shd w:val="clear" w:color="auto" w:fill="auto"/>
          </w:tcPr>
          <w:p w:rsidR="002A6E73" w:rsidRPr="004A2932" w:rsidRDefault="00385142" w:rsidP="002A6E73">
            <w:pPr>
              <w:rPr>
                <w:rFonts w:ascii="標楷體" w:eastAsia="標楷體" w:hAnsi="標楷體"/>
              </w:rPr>
            </w:pPr>
            <w:r w:rsidRPr="004A2932">
              <w:rPr>
                <w:rFonts w:ascii="標楷體" w:eastAsia="標楷體" w:hAnsi="標楷體" w:hint="eastAsia"/>
              </w:rPr>
              <w:t>■</w:t>
            </w:r>
            <w:r w:rsidR="002A6E73" w:rsidRPr="004A2932">
              <w:rPr>
                <w:rFonts w:ascii="標楷體" w:eastAsia="標楷體" w:hAnsi="標楷體" w:hint="eastAsia"/>
              </w:rPr>
              <w:t xml:space="preserve"> 已符合</w:t>
            </w:r>
          </w:p>
          <w:p w:rsidR="002A6E73" w:rsidRPr="004A2932" w:rsidRDefault="002A6E73" w:rsidP="002A6E73">
            <w:pPr>
              <w:rPr>
                <w:rFonts w:ascii="標楷體" w:eastAsia="標楷體" w:hAnsi="標楷體"/>
              </w:rPr>
            </w:pPr>
            <w:r w:rsidRPr="004A2932">
              <w:rPr>
                <w:rFonts w:ascii="標楷體" w:eastAsia="標楷體" w:hAnsi="標楷體" w:hint="eastAsia"/>
              </w:rPr>
              <w:t>□ 部分符合</w:t>
            </w:r>
          </w:p>
          <w:p w:rsidR="002A6E73" w:rsidRPr="004A2932" w:rsidRDefault="002A6E73" w:rsidP="002A6E73">
            <w:pPr>
              <w:rPr>
                <w:rFonts w:ascii="標楷體" w:eastAsia="標楷體" w:hAnsi="標楷體"/>
              </w:rPr>
            </w:pPr>
            <w:r w:rsidRPr="004A2932">
              <w:rPr>
                <w:rFonts w:ascii="標楷體" w:eastAsia="標楷體" w:hAnsi="標楷體" w:hint="eastAsia"/>
              </w:rPr>
              <w:t>□ 未符合</w:t>
            </w:r>
          </w:p>
        </w:tc>
        <w:tc>
          <w:tcPr>
            <w:tcW w:w="3297"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依引渡法第1條</w:t>
            </w:r>
            <w:r w:rsidR="00385142" w:rsidRPr="004A2932">
              <w:rPr>
                <w:rFonts w:ascii="標楷體" w:eastAsia="標楷體" w:hAnsi="標楷體" w:hint="eastAsia"/>
              </w:rPr>
              <w:t>規定</w:t>
            </w:r>
            <w:r w:rsidRPr="004A2932">
              <w:rPr>
                <w:rFonts w:ascii="標楷體" w:eastAsia="標楷體" w:hAnsi="標楷體" w:hint="eastAsia"/>
              </w:rPr>
              <w:t>，</w:t>
            </w:r>
            <w:r w:rsidR="00385142" w:rsidRPr="004A2932">
              <w:rPr>
                <w:rFonts w:ascii="標楷體" w:eastAsia="標楷體" w:hAnsi="標楷體" w:hint="eastAsia"/>
              </w:rPr>
              <w:t>引渡依條約，</w:t>
            </w:r>
            <w:r w:rsidRPr="004A2932">
              <w:rPr>
                <w:rFonts w:ascii="標楷體" w:eastAsia="標楷體" w:hAnsi="標楷體" w:hint="eastAsia"/>
              </w:rPr>
              <w:t>無條約者依引渡法</w:t>
            </w:r>
            <w:r w:rsidR="00385142" w:rsidRPr="004A2932">
              <w:rPr>
                <w:rFonts w:ascii="標楷體" w:eastAsia="標楷體" w:hAnsi="標楷體" w:hint="eastAsia"/>
              </w:rPr>
              <w:t>，無須以訂有條約為引渡之條件</w:t>
            </w:r>
            <w:r w:rsidRPr="004A2932">
              <w:rPr>
                <w:rFonts w:ascii="標楷體" w:eastAsia="標楷體" w:hAnsi="標楷體" w:hint="eastAsia"/>
              </w:rPr>
              <w:t>。</w:t>
            </w:r>
          </w:p>
          <w:p w:rsidR="002A6E73" w:rsidRPr="004A2932" w:rsidRDefault="002A6E73" w:rsidP="002A6E73">
            <w:pPr>
              <w:rPr>
                <w:rFonts w:ascii="標楷體" w:eastAsia="標楷體" w:hAnsi="標楷體"/>
              </w:rPr>
            </w:pPr>
          </w:p>
        </w:tc>
      </w:tr>
      <w:tr w:rsidR="002A6E73" w:rsidRPr="004A2932" w:rsidTr="002078D0">
        <w:tc>
          <w:tcPr>
            <w:tcW w:w="477" w:type="dxa"/>
            <w:tcBorders>
              <w:bottom w:val="single" w:sz="4" w:space="0" w:color="auto"/>
              <w:right w:val="single" w:sz="4" w:space="0" w:color="FF0000"/>
            </w:tcBorders>
            <w:shd w:val="clear" w:color="auto" w:fill="auto"/>
          </w:tcPr>
          <w:p w:rsidR="002A6E73" w:rsidRPr="004A2932" w:rsidRDefault="002A6E73" w:rsidP="002A6E73">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2A6E73" w:rsidRPr="004A2932" w:rsidRDefault="002A6E73" w:rsidP="002A6E73">
            <w:pPr>
              <w:ind w:left="480" w:hangingChars="200" w:hanging="480"/>
              <w:rPr>
                <w:rFonts w:ascii="標楷體" w:eastAsia="標楷體" w:hAnsi="標楷體"/>
              </w:rPr>
            </w:pPr>
            <w:r w:rsidRPr="004A2932">
              <w:rPr>
                <w:rFonts w:ascii="標楷體" w:eastAsia="標楷體" w:hAnsi="標楷體"/>
              </w:rPr>
              <w:t>六、以訂有條約為引渡條件的締約國應當：</w:t>
            </w:r>
          </w:p>
          <w:p w:rsidR="002A6E73" w:rsidRPr="004A2932" w:rsidRDefault="002A6E73" w:rsidP="002A6E73">
            <w:pPr>
              <w:ind w:left="480" w:hangingChars="200" w:hanging="480"/>
              <w:rPr>
                <w:rFonts w:ascii="標楷體" w:eastAsia="標楷體" w:hAnsi="標楷體"/>
              </w:rPr>
            </w:pPr>
            <w:r w:rsidRPr="004A2932">
              <w:rPr>
                <w:rFonts w:ascii="標楷體" w:eastAsia="標楷體" w:hAnsi="標楷體"/>
              </w:rPr>
              <w:t>（一）在交存本公約批准書、接受書、核准書或者加入書時通知聯合國秘書長，說明其是否將把本公約作為與本公約其他締約國進行引渡合作的法律依據；</w:t>
            </w:r>
          </w:p>
          <w:p w:rsidR="002A6E73" w:rsidRPr="004A2932" w:rsidRDefault="002A6E73" w:rsidP="002A6E73">
            <w:pPr>
              <w:ind w:left="480" w:hangingChars="200" w:hanging="480"/>
              <w:rPr>
                <w:rFonts w:ascii="標楷體" w:eastAsia="標楷體" w:hAnsi="標楷體"/>
              </w:rPr>
            </w:pPr>
            <w:r w:rsidRPr="004A2932">
              <w:rPr>
                <w:rFonts w:ascii="標楷體" w:eastAsia="標楷體" w:hAnsi="標楷體"/>
              </w:rPr>
              <w:t>（二）如果其不以本公約作為引渡合作的法律依據，則在適當情況下尋求與本公約其他締約國締結引渡條約，以執行本條規定。</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t>法務部國際及兩岸法律司</w:t>
            </w:r>
          </w:p>
          <w:p w:rsidR="002A6E73" w:rsidRPr="004A2932" w:rsidRDefault="002A6E73" w:rsidP="00CD2BAB">
            <w:pPr>
              <w:jc w:val="both"/>
              <w:rPr>
                <w:rFonts w:ascii="標楷體" w:eastAsia="標楷體" w:hAnsi="標楷體"/>
              </w:rPr>
            </w:pPr>
            <w:r w:rsidRPr="004A2932">
              <w:rPr>
                <w:rFonts w:ascii="標楷體" w:eastAsia="標楷體" w:hAnsi="標楷體" w:hint="eastAsia"/>
              </w:rPr>
              <w:t>外交部</w:t>
            </w:r>
          </w:p>
        </w:tc>
        <w:tc>
          <w:tcPr>
            <w:tcW w:w="1929" w:type="dxa"/>
            <w:tcBorders>
              <w:bottom w:val="single" w:sz="4" w:space="0" w:color="auto"/>
            </w:tcBorders>
            <w:shd w:val="clear" w:color="auto" w:fill="auto"/>
          </w:tcPr>
          <w:p w:rsidR="002A6E73" w:rsidRPr="004A2932" w:rsidRDefault="00276FEC" w:rsidP="002A6E73">
            <w:pPr>
              <w:rPr>
                <w:rFonts w:ascii="標楷體" w:eastAsia="標楷體" w:hAnsi="標楷體"/>
              </w:rPr>
            </w:pPr>
            <w:r w:rsidRPr="004A2932">
              <w:rPr>
                <w:rFonts w:ascii="標楷體" w:eastAsia="標楷體" w:hAnsi="標楷體" w:hint="eastAsia"/>
              </w:rPr>
              <w:t>無符合與否之問題</w:t>
            </w:r>
          </w:p>
        </w:tc>
        <w:tc>
          <w:tcPr>
            <w:tcW w:w="3297" w:type="dxa"/>
            <w:tcBorders>
              <w:bottom w:val="single" w:sz="4" w:space="0" w:color="auto"/>
            </w:tcBorders>
            <w:shd w:val="clear" w:color="auto" w:fill="auto"/>
          </w:tcPr>
          <w:p w:rsidR="00946321" w:rsidRPr="000A61B8" w:rsidRDefault="00946321" w:rsidP="00946321">
            <w:pPr>
              <w:jc w:val="both"/>
              <w:rPr>
                <w:rFonts w:ascii="標楷體" w:eastAsia="標楷體" w:hAnsi="標楷體"/>
                <w:b/>
              </w:rPr>
            </w:pPr>
            <w:r w:rsidRPr="000A61B8">
              <w:rPr>
                <w:rFonts w:ascii="標楷體" w:eastAsia="標楷體" w:hAnsi="標楷體" w:hint="eastAsia"/>
                <w:b/>
              </w:rPr>
              <w:t>法務部國際及兩岸法律司</w:t>
            </w:r>
          </w:p>
          <w:p w:rsidR="002A6E73" w:rsidRPr="004A2932" w:rsidRDefault="00015999" w:rsidP="002A6E73">
            <w:pPr>
              <w:rPr>
                <w:rFonts w:ascii="標楷體" w:eastAsia="標楷體" w:hAnsi="標楷體"/>
              </w:rPr>
            </w:pPr>
            <w:r w:rsidRPr="004A2932">
              <w:rPr>
                <w:rFonts w:ascii="標楷體" w:eastAsia="標楷體" w:hAnsi="標楷體" w:hint="eastAsia"/>
              </w:rPr>
              <w:t>理由同上，</w:t>
            </w:r>
            <w:r w:rsidR="002A6E73" w:rsidRPr="004A2932">
              <w:rPr>
                <w:rFonts w:ascii="標楷體" w:eastAsia="標楷體" w:hAnsi="標楷體" w:hint="eastAsia"/>
              </w:rPr>
              <w:t>本條以雙邊需訂有引渡條約後方能引渡為前提，但我國引渡法不以雙邊締約為必要。</w:t>
            </w:r>
          </w:p>
          <w:p w:rsidR="002A6E73" w:rsidRPr="004A2932" w:rsidRDefault="002A6E73" w:rsidP="002A6E73">
            <w:pPr>
              <w:rPr>
                <w:rFonts w:ascii="標楷體" w:eastAsia="標楷體" w:hAnsi="標楷體"/>
              </w:rPr>
            </w:pPr>
          </w:p>
          <w:p w:rsidR="002A6E73" w:rsidRPr="000A61B8" w:rsidRDefault="000A61B8" w:rsidP="008B700C">
            <w:pPr>
              <w:jc w:val="both"/>
              <w:rPr>
                <w:rFonts w:ascii="標楷體" w:eastAsia="標楷體" w:hAnsi="標楷體"/>
                <w:b/>
              </w:rPr>
            </w:pPr>
            <w:r w:rsidRPr="000A61B8">
              <w:rPr>
                <w:rFonts w:ascii="標楷體" w:eastAsia="標楷體" w:hAnsi="標楷體" w:hint="eastAsia"/>
                <w:b/>
              </w:rPr>
              <w:t>外交部</w:t>
            </w:r>
          </w:p>
          <w:p w:rsidR="002A6E73" w:rsidRPr="004A2932" w:rsidRDefault="002A6E73" w:rsidP="008B700C">
            <w:pPr>
              <w:jc w:val="both"/>
              <w:rPr>
                <w:rFonts w:ascii="標楷體" w:eastAsia="標楷體" w:hAnsi="標楷體"/>
              </w:rPr>
            </w:pPr>
            <w:r w:rsidRPr="004A2932">
              <w:rPr>
                <w:rFonts w:ascii="標楷體" w:eastAsia="標楷體" w:hAnsi="標楷體" w:hint="eastAsia"/>
              </w:rPr>
              <w:t>查本部目前致力於與相關國家(包含我邦交國及美國等)洽簽引渡條約。</w:t>
            </w:r>
          </w:p>
          <w:p w:rsidR="002A6E73" w:rsidRPr="004A2932" w:rsidRDefault="002A6E73" w:rsidP="002A6E73">
            <w:pPr>
              <w:rPr>
                <w:rFonts w:ascii="標楷體" w:eastAsia="標楷體" w:hAnsi="標楷體"/>
              </w:rPr>
            </w:pPr>
          </w:p>
          <w:p w:rsidR="002A6E73" w:rsidRPr="004A2932" w:rsidRDefault="002A6E73" w:rsidP="002A6E73">
            <w:pPr>
              <w:rPr>
                <w:rFonts w:ascii="標楷體" w:eastAsia="標楷體" w:hAnsi="標楷體"/>
              </w:rPr>
            </w:pPr>
          </w:p>
        </w:tc>
      </w:tr>
      <w:tr w:rsidR="002A6E73" w:rsidRPr="004A2932" w:rsidTr="002078D0">
        <w:tc>
          <w:tcPr>
            <w:tcW w:w="477" w:type="dxa"/>
            <w:tcBorders>
              <w:bottom w:val="single" w:sz="4" w:space="0" w:color="auto"/>
              <w:right w:val="single" w:sz="4" w:space="0" w:color="FF0000"/>
            </w:tcBorders>
            <w:shd w:val="clear" w:color="auto" w:fill="auto"/>
          </w:tcPr>
          <w:p w:rsidR="002A6E73" w:rsidRPr="004A2932" w:rsidRDefault="002A6E73" w:rsidP="002A6E73">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2A6E73" w:rsidRPr="004A2932" w:rsidRDefault="002A6E73" w:rsidP="002A6E73">
            <w:pPr>
              <w:ind w:left="480" w:hangingChars="200" w:hanging="480"/>
              <w:rPr>
                <w:rFonts w:ascii="標楷體" w:eastAsia="標楷體" w:hAnsi="標楷體"/>
              </w:rPr>
            </w:pPr>
            <w:r w:rsidRPr="004A2932">
              <w:rPr>
                <w:rFonts w:ascii="標楷體" w:eastAsia="標楷體" w:hAnsi="標楷體"/>
              </w:rPr>
              <w:t>七、不以訂有條約為引渡條件的締約國應當</w:t>
            </w:r>
            <w:r w:rsidRPr="004A2932">
              <w:rPr>
                <w:rFonts w:ascii="標楷體" w:eastAsia="標楷體" w:hAnsi="標楷體"/>
              </w:rPr>
              <w:lastRenderedPageBreak/>
              <w:t>承認本條所適用的犯罪為它們之間可以相互引渡的犯罪。</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lastRenderedPageBreak/>
              <w:t>法務部國際及兩岸法律</w:t>
            </w:r>
            <w:r w:rsidRPr="004A2932">
              <w:rPr>
                <w:rFonts w:ascii="標楷體" w:eastAsia="標楷體" w:hAnsi="標楷體" w:hint="eastAsia"/>
              </w:rPr>
              <w:lastRenderedPageBreak/>
              <w:t>司</w:t>
            </w:r>
          </w:p>
          <w:p w:rsidR="002A6E73" w:rsidRPr="004A2932" w:rsidRDefault="002A6E73" w:rsidP="002A6E73">
            <w:pPr>
              <w:jc w:val="both"/>
              <w:rPr>
                <w:rFonts w:ascii="標楷體" w:eastAsia="標楷體" w:hAnsi="標楷體"/>
              </w:rPr>
            </w:pPr>
            <w:r w:rsidRPr="004A2932">
              <w:rPr>
                <w:rFonts w:ascii="標楷體" w:eastAsia="標楷體" w:hAnsi="標楷體" w:hint="eastAsia"/>
              </w:rPr>
              <w:t>外交部</w:t>
            </w:r>
          </w:p>
        </w:tc>
        <w:tc>
          <w:tcPr>
            <w:tcW w:w="1929" w:type="dxa"/>
            <w:tcBorders>
              <w:bottom w:val="single" w:sz="4" w:space="0" w:color="auto"/>
            </w:tcBorders>
            <w:shd w:val="clear" w:color="auto" w:fill="auto"/>
          </w:tcPr>
          <w:p w:rsidR="002A6E73" w:rsidRPr="004A2932" w:rsidRDefault="00054FCD" w:rsidP="002A6E73">
            <w:pPr>
              <w:rPr>
                <w:rFonts w:ascii="標楷體" w:eastAsia="標楷體" w:hAnsi="標楷體"/>
              </w:rPr>
            </w:pPr>
            <w:r w:rsidRPr="004A2932">
              <w:rPr>
                <w:rFonts w:ascii="標楷體" w:eastAsia="標楷體" w:hAnsi="標楷體" w:hint="eastAsia"/>
              </w:rPr>
              <w:lastRenderedPageBreak/>
              <w:t>■</w:t>
            </w:r>
            <w:r w:rsidR="002A6E73" w:rsidRPr="004A2932">
              <w:rPr>
                <w:rFonts w:ascii="標楷體" w:eastAsia="標楷體" w:hAnsi="標楷體" w:hint="eastAsia"/>
              </w:rPr>
              <w:t xml:space="preserve"> 已符合</w:t>
            </w:r>
          </w:p>
          <w:p w:rsidR="002A6E73" w:rsidRPr="004A2932" w:rsidRDefault="002A6E73" w:rsidP="002A6E73">
            <w:pPr>
              <w:rPr>
                <w:rFonts w:ascii="標楷體" w:eastAsia="標楷體" w:hAnsi="標楷體"/>
              </w:rPr>
            </w:pPr>
            <w:r w:rsidRPr="004A2932">
              <w:rPr>
                <w:rFonts w:ascii="標楷體" w:eastAsia="標楷體" w:hAnsi="標楷體" w:hint="eastAsia"/>
              </w:rPr>
              <w:t>□ 部分符合</w:t>
            </w:r>
          </w:p>
          <w:p w:rsidR="002A6E73" w:rsidRPr="004A2932" w:rsidRDefault="002A6E73" w:rsidP="002A6E73">
            <w:pPr>
              <w:rPr>
                <w:rFonts w:ascii="標楷體" w:eastAsia="標楷體" w:hAnsi="標楷體"/>
              </w:rPr>
            </w:pPr>
            <w:r w:rsidRPr="004A2932">
              <w:rPr>
                <w:rFonts w:ascii="標楷體" w:eastAsia="標楷體" w:hAnsi="標楷體" w:hint="eastAsia"/>
              </w:rPr>
              <w:lastRenderedPageBreak/>
              <w:t>□ 未符合</w:t>
            </w:r>
          </w:p>
        </w:tc>
        <w:tc>
          <w:tcPr>
            <w:tcW w:w="3297" w:type="dxa"/>
            <w:tcBorders>
              <w:bottom w:val="single" w:sz="4" w:space="0" w:color="auto"/>
            </w:tcBorders>
            <w:shd w:val="clear" w:color="auto" w:fill="auto"/>
          </w:tcPr>
          <w:p w:rsidR="002A6E73" w:rsidRPr="004A2932" w:rsidRDefault="00054FCD" w:rsidP="002A6E73">
            <w:pPr>
              <w:rPr>
                <w:rFonts w:ascii="標楷體" w:eastAsia="標楷體" w:hAnsi="標楷體"/>
              </w:rPr>
            </w:pPr>
            <w:r w:rsidRPr="004A2932">
              <w:rPr>
                <w:rFonts w:ascii="標楷體" w:eastAsia="標楷體" w:hAnsi="標楷體" w:hint="eastAsia"/>
              </w:rPr>
              <w:lastRenderedPageBreak/>
              <w:t>我國引渡法</w:t>
            </w:r>
            <w:r w:rsidR="005C271B" w:rsidRPr="004A2932">
              <w:rPr>
                <w:rFonts w:ascii="標楷體" w:eastAsia="標楷體" w:hAnsi="標楷體" w:hint="eastAsia"/>
              </w:rPr>
              <w:t>未排除貪污罪犯之引渡</w:t>
            </w:r>
            <w:r w:rsidRPr="004A2932">
              <w:rPr>
                <w:rFonts w:ascii="標楷體" w:eastAsia="標楷體" w:hAnsi="標楷體" w:hint="eastAsia"/>
              </w:rPr>
              <w:t>。</w:t>
            </w:r>
          </w:p>
        </w:tc>
      </w:tr>
      <w:tr w:rsidR="002A6E73" w:rsidRPr="004A2932" w:rsidTr="002078D0">
        <w:tc>
          <w:tcPr>
            <w:tcW w:w="477" w:type="dxa"/>
            <w:tcBorders>
              <w:bottom w:val="single" w:sz="4" w:space="0" w:color="auto"/>
              <w:right w:val="single" w:sz="4" w:space="0" w:color="FF0000"/>
            </w:tcBorders>
            <w:shd w:val="clear" w:color="auto" w:fill="auto"/>
          </w:tcPr>
          <w:p w:rsidR="002A6E73" w:rsidRPr="004A2932" w:rsidRDefault="002A6E73" w:rsidP="002A6E73">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2A6E73" w:rsidRPr="004A2932" w:rsidRDefault="002A6E73" w:rsidP="002A6E73">
            <w:pPr>
              <w:ind w:left="480" w:hangingChars="200" w:hanging="480"/>
              <w:rPr>
                <w:rFonts w:ascii="標楷體" w:eastAsia="標楷體" w:hAnsi="標楷體"/>
              </w:rPr>
            </w:pPr>
            <w:r w:rsidRPr="004A2932">
              <w:rPr>
                <w:rFonts w:ascii="標楷體" w:eastAsia="標楷體" w:hAnsi="標楷體"/>
              </w:rPr>
              <w:t>八、引渡應當符合被請求締約國本國法律或者適用的引渡條約所規定的條件，其中包括關於引渡的最低限度刑罰要求和被請求締約國可以據以拒絕引渡的理由等條件。</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t>法務部國際及兩岸法律司</w:t>
            </w:r>
          </w:p>
          <w:p w:rsidR="002A6E73" w:rsidRPr="004A2932" w:rsidRDefault="002A6E73" w:rsidP="002A6E73">
            <w:pPr>
              <w:rPr>
                <w:rFonts w:ascii="標楷體" w:eastAsia="標楷體" w:hAnsi="標楷體"/>
              </w:rPr>
            </w:pPr>
            <w:r w:rsidRPr="004A2932">
              <w:rPr>
                <w:rFonts w:ascii="標楷體" w:eastAsia="標楷體" w:hAnsi="標楷體" w:hint="eastAsia"/>
              </w:rPr>
              <w:t>外交部</w:t>
            </w:r>
          </w:p>
        </w:tc>
        <w:tc>
          <w:tcPr>
            <w:tcW w:w="1929"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 已符合</w:t>
            </w:r>
          </w:p>
          <w:p w:rsidR="002A6E73" w:rsidRPr="004A2932" w:rsidRDefault="002A6E73" w:rsidP="002A6E73">
            <w:pPr>
              <w:rPr>
                <w:rFonts w:ascii="標楷體" w:eastAsia="標楷體" w:hAnsi="標楷體"/>
              </w:rPr>
            </w:pPr>
            <w:r w:rsidRPr="004A2932">
              <w:rPr>
                <w:rFonts w:ascii="標楷體" w:eastAsia="標楷體" w:hAnsi="標楷體" w:hint="eastAsia"/>
              </w:rPr>
              <w:t>□ 部分符合</w:t>
            </w:r>
          </w:p>
          <w:p w:rsidR="002A6E73" w:rsidRPr="004A2932" w:rsidRDefault="002A6E73" w:rsidP="002A6E73">
            <w:pPr>
              <w:rPr>
                <w:rFonts w:ascii="標楷體" w:eastAsia="標楷體" w:hAnsi="標楷體"/>
              </w:rPr>
            </w:pPr>
            <w:r w:rsidRPr="004A2932">
              <w:rPr>
                <w:rFonts w:ascii="標楷體" w:eastAsia="標楷體" w:hAnsi="標楷體" w:hint="eastAsia"/>
              </w:rPr>
              <w:t>□ 未符合</w:t>
            </w:r>
          </w:p>
        </w:tc>
        <w:tc>
          <w:tcPr>
            <w:tcW w:w="3297" w:type="dxa"/>
            <w:tcBorders>
              <w:bottom w:val="single" w:sz="4" w:space="0" w:color="auto"/>
            </w:tcBorders>
            <w:shd w:val="clear" w:color="auto" w:fill="auto"/>
          </w:tcPr>
          <w:p w:rsidR="002A6E73" w:rsidRPr="004A2932" w:rsidRDefault="00635F30" w:rsidP="002A6E73">
            <w:pPr>
              <w:rPr>
                <w:rFonts w:ascii="標楷體" w:eastAsia="標楷體" w:hAnsi="標楷體"/>
              </w:rPr>
            </w:pPr>
            <w:r w:rsidRPr="004A2932">
              <w:rPr>
                <w:rFonts w:ascii="標楷體" w:eastAsia="標楷體" w:hAnsi="標楷體" w:hint="eastAsia"/>
              </w:rPr>
              <w:t>關於</w:t>
            </w:r>
            <w:r w:rsidRPr="004A2932">
              <w:rPr>
                <w:rFonts w:ascii="標楷體" w:eastAsia="標楷體" w:hAnsi="標楷體"/>
              </w:rPr>
              <w:t>引渡的最低限度刑罰要求和</w:t>
            </w:r>
            <w:r w:rsidRPr="004A2932">
              <w:rPr>
                <w:rFonts w:ascii="標楷體" w:eastAsia="標楷體" w:hAnsi="標楷體" w:hint="eastAsia"/>
              </w:rPr>
              <w:t>得</w:t>
            </w:r>
            <w:r w:rsidRPr="004A2932">
              <w:rPr>
                <w:rFonts w:ascii="標楷體" w:eastAsia="標楷體" w:hAnsi="標楷體"/>
              </w:rPr>
              <w:t>以據以拒絕引渡的理由</w:t>
            </w:r>
            <w:r w:rsidRPr="004A2932">
              <w:rPr>
                <w:rFonts w:ascii="標楷體" w:eastAsia="標楷體" w:hAnsi="標楷體" w:hint="eastAsia"/>
              </w:rPr>
              <w:t>，</w:t>
            </w:r>
            <w:r w:rsidR="002A6E73" w:rsidRPr="004A2932">
              <w:rPr>
                <w:rFonts w:ascii="標楷體" w:eastAsia="標楷體" w:hAnsi="標楷體" w:hint="eastAsia"/>
              </w:rPr>
              <w:t>我國「引渡法」第2、3、4條已有規定。</w:t>
            </w:r>
          </w:p>
        </w:tc>
      </w:tr>
      <w:tr w:rsidR="002A6E73" w:rsidRPr="004A2932" w:rsidTr="002078D0">
        <w:tc>
          <w:tcPr>
            <w:tcW w:w="477" w:type="dxa"/>
            <w:tcBorders>
              <w:bottom w:val="single" w:sz="4" w:space="0" w:color="auto"/>
              <w:right w:val="single" w:sz="4" w:space="0" w:color="FF0000"/>
            </w:tcBorders>
            <w:shd w:val="clear" w:color="auto" w:fill="auto"/>
          </w:tcPr>
          <w:p w:rsidR="002A6E73" w:rsidRPr="004A2932" w:rsidRDefault="002A6E73" w:rsidP="002A6E73">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2A6E73" w:rsidRPr="004A2932" w:rsidRDefault="002A6E73" w:rsidP="002A6E73">
            <w:pPr>
              <w:ind w:left="480" w:hangingChars="200" w:hanging="480"/>
              <w:rPr>
                <w:rFonts w:ascii="標楷體" w:eastAsia="標楷體" w:hAnsi="標楷體"/>
              </w:rPr>
            </w:pPr>
            <w:r w:rsidRPr="004A2932">
              <w:rPr>
                <w:rFonts w:ascii="標楷體" w:eastAsia="標楷體" w:hAnsi="標楷體"/>
              </w:rPr>
              <w:t>九、對於本條所適用的任何犯罪，締約國應當在符合本國法律的情況下，努力加快引渡程式並簡化與之有關的證據要求。</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t>法務部國際及兩岸法律司</w:t>
            </w:r>
          </w:p>
          <w:p w:rsidR="002A6E73" w:rsidRPr="004A2932" w:rsidRDefault="002A6E73" w:rsidP="002A6E73">
            <w:pPr>
              <w:rPr>
                <w:rFonts w:ascii="標楷體" w:eastAsia="標楷體" w:hAnsi="標楷體"/>
              </w:rPr>
            </w:pPr>
            <w:r w:rsidRPr="004A2932">
              <w:rPr>
                <w:rFonts w:ascii="標楷體" w:eastAsia="標楷體" w:hAnsi="標楷體" w:hint="eastAsia"/>
              </w:rPr>
              <w:t>外交部</w:t>
            </w:r>
          </w:p>
        </w:tc>
        <w:tc>
          <w:tcPr>
            <w:tcW w:w="1929"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 已符合</w:t>
            </w:r>
          </w:p>
          <w:p w:rsidR="002A6E73" w:rsidRPr="004A2932" w:rsidRDefault="002A6E73" w:rsidP="002A6E73">
            <w:pPr>
              <w:rPr>
                <w:rFonts w:ascii="標楷體" w:eastAsia="標楷體" w:hAnsi="標楷體"/>
              </w:rPr>
            </w:pPr>
            <w:r w:rsidRPr="004A2932">
              <w:rPr>
                <w:rFonts w:ascii="標楷體" w:eastAsia="標楷體" w:hAnsi="標楷體" w:hint="eastAsia"/>
              </w:rPr>
              <w:t>□ 部分符合</w:t>
            </w:r>
          </w:p>
          <w:p w:rsidR="002A6E73" w:rsidRPr="004A2932" w:rsidRDefault="002A6E73" w:rsidP="002A6E73">
            <w:pPr>
              <w:rPr>
                <w:rFonts w:ascii="標楷體" w:eastAsia="標楷體" w:hAnsi="標楷體"/>
              </w:rPr>
            </w:pPr>
            <w:r w:rsidRPr="004A2932">
              <w:rPr>
                <w:rFonts w:ascii="標楷體" w:eastAsia="標楷體" w:hAnsi="標楷體" w:hint="eastAsia"/>
              </w:rPr>
              <w:t>□ 未符合</w:t>
            </w:r>
          </w:p>
        </w:tc>
        <w:tc>
          <w:tcPr>
            <w:tcW w:w="3297"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我國現行「引渡法」第9至12條、第17、18條已有</w:t>
            </w:r>
            <w:r w:rsidR="00763E5C" w:rsidRPr="004A2932">
              <w:rPr>
                <w:rFonts w:ascii="標楷體" w:eastAsia="標楷體" w:hAnsi="標楷體" w:hint="eastAsia"/>
              </w:rPr>
              <w:t>相關</w:t>
            </w:r>
            <w:r w:rsidRPr="004A2932">
              <w:rPr>
                <w:rFonts w:ascii="標楷體" w:eastAsia="標楷體" w:hAnsi="標楷體" w:hint="eastAsia"/>
              </w:rPr>
              <w:t>規定。</w:t>
            </w:r>
          </w:p>
        </w:tc>
      </w:tr>
      <w:tr w:rsidR="002A6E73" w:rsidRPr="004A2932" w:rsidTr="002078D0">
        <w:tc>
          <w:tcPr>
            <w:tcW w:w="477" w:type="dxa"/>
            <w:tcBorders>
              <w:bottom w:val="single" w:sz="4" w:space="0" w:color="auto"/>
              <w:right w:val="single" w:sz="4" w:space="0" w:color="FF0000"/>
            </w:tcBorders>
            <w:shd w:val="clear" w:color="auto" w:fill="auto"/>
          </w:tcPr>
          <w:p w:rsidR="002A6E73" w:rsidRPr="004A2932" w:rsidRDefault="002A6E73" w:rsidP="002A6E73">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2A6E73" w:rsidRPr="004A2932" w:rsidRDefault="002A6E73" w:rsidP="002A6E73">
            <w:pPr>
              <w:ind w:left="480" w:hangingChars="200" w:hanging="480"/>
              <w:rPr>
                <w:rFonts w:ascii="標楷體" w:eastAsia="標楷體" w:hAnsi="標楷體"/>
              </w:rPr>
            </w:pPr>
            <w:r w:rsidRPr="004A2932">
              <w:rPr>
                <w:rFonts w:ascii="標楷體" w:eastAsia="標楷體" w:hAnsi="標楷體"/>
              </w:rPr>
              <w:t>十、被請求締約國在不違背本國法律及其引渡條約規定的情況下，可以在認定情況必要而且緊迫時，根據請求締約國的請求，拘留被請求締約國領域內的被請求引渡人，或者採取其他適當措施，確保該人在進行引渡程式時在場。</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t>法務部國際及兩岸法律司</w:t>
            </w:r>
          </w:p>
          <w:p w:rsidR="002A6E73" w:rsidRPr="004A2932" w:rsidRDefault="002A6E73" w:rsidP="00CD2BAB">
            <w:pPr>
              <w:jc w:val="both"/>
              <w:rPr>
                <w:rFonts w:ascii="標楷體" w:eastAsia="標楷體" w:hAnsi="標楷體"/>
              </w:rPr>
            </w:pPr>
            <w:r w:rsidRPr="004A2932">
              <w:rPr>
                <w:rFonts w:ascii="標楷體" w:eastAsia="標楷體" w:hAnsi="標楷體" w:hint="eastAsia"/>
              </w:rPr>
              <w:t>外交部</w:t>
            </w:r>
          </w:p>
        </w:tc>
        <w:tc>
          <w:tcPr>
            <w:tcW w:w="1929"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 已符合</w:t>
            </w:r>
          </w:p>
          <w:p w:rsidR="002A6E73" w:rsidRPr="004A2932" w:rsidRDefault="002A6E73" w:rsidP="002A6E73">
            <w:pPr>
              <w:rPr>
                <w:rFonts w:ascii="標楷體" w:eastAsia="標楷體" w:hAnsi="標楷體"/>
              </w:rPr>
            </w:pPr>
            <w:r w:rsidRPr="004A2932">
              <w:rPr>
                <w:rFonts w:ascii="標楷體" w:eastAsia="標楷體" w:hAnsi="標楷體" w:hint="eastAsia"/>
              </w:rPr>
              <w:t>□ 部分符合</w:t>
            </w:r>
          </w:p>
          <w:p w:rsidR="002A6E73" w:rsidRPr="004A2932" w:rsidRDefault="002A6E73" w:rsidP="002A6E73">
            <w:pPr>
              <w:rPr>
                <w:rFonts w:ascii="標楷體" w:eastAsia="標楷體" w:hAnsi="標楷體"/>
              </w:rPr>
            </w:pPr>
            <w:r w:rsidRPr="004A2932">
              <w:rPr>
                <w:rFonts w:ascii="標楷體" w:eastAsia="標楷體" w:hAnsi="標楷體" w:hint="eastAsia"/>
              </w:rPr>
              <w:t>□ 未符合</w:t>
            </w:r>
          </w:p>
        </w:tc>
        <w:tc>
          <w:tcPr>
            <w:tcW w:w="3297"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我國現行「引渡法」第12條已有規定。</w:t>
            </w:r>
          </w:p>
        </w:tc>
      </w:tr>
      <w:tr w:rsidR="002A6E73" w:rsidRPr="004A2932" w:rsidTr="002078D0">
        <w:tc>
          <w:tcPr>
            <w:tcW w:w="477" w:type="dxa"/>
            <w:tcBorders>
              <w:bottom w:val="single" w:sz="4" w:space="0" w:color="auto"/>
              <w:right w:val="single" w:sz="4" w:space="0" w:color="FF0000"/>
            </w:tcBorders>
            <w:shd w:val="clear" w:color="auto" w:fill="auto"/>
          </w:tcPr>
          <w:p w:rsidR="002A6E73" w:rsidRPr="004A2932" w:rsidRDefault="002A6E73" w:rsidP="002A6E73">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2A6E73" w:rsidRPr="004A2932" w:rsidRDefault="002A6E73" w:rsidP="002A6E73">
            <w:pPr>
              <w:ind w:left="480" w:hangingChars="200" w:hanging="480"/>
              <w:rPr>
                <w:rFonts w:ascii="標楷體" w:eastAsia="標楷體" w:hAnsi="標楷體"/>
              </w:rPr>
            </w:pPr>
            <w:r w:rsidRPr="004A2932">
              <w:rPr>
                <w:rFonts w:ascii="標楷體" w:eastAsia="標楷體" w:hAnsi="標楷體"/>
              </w:rPr>
              <w:t>十一、如果被指控罪犯被發現在某一締約國而該國僅以該人為本國國民為理由不就本條所適用的犯罪將其引渡，則該國有義務在尋求引渡的締約國提出請求時將該案提交本國主管機關以便起</w:t>
            </w:r>
            <w:r w:rsidRPr="004A2932">
              <w:rPr>
                <w:rFonts w:ascii="標楷體" w:eastAsia="標楷體" w:hAnsi="標楷體"/>
              </w:rPr>
              <w:lastRenderedPageBreak/>
              <w:t>訴，而不得有任何不應有的延誤。這些機關應當以與根據本國法律針對性質嚴重的其他任何犯罪所採用的相同方式作出決定和進行訴訟程式。有關締約國應當相互合作，特別是在程式和證據方面，以確保這類起訴的效率。</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lastRenderedPageBreak/>
              <w:t>法務部國際及兩岸法律司</w:t>
            </w:r>
          </w:p>
          <w:p w:rsidR="002A6E73" w:rsidRPr="004A2932" w:rsidRDefault="002A6E73" w:rsidP="002A6E73">
            <w:pPr>
              <w:jc w:val="both"/>
              <w:rPr>
                <w:rFonts w:ascii="標楷體" w:eastAsia="標楷體" w:hAnsi="標楷體"/>
              </w:rPr>
            </w:pPr>
            <w:r w:rsidRPr="004A2932">
              <w:rPr>
                <w:rFonts w:ascii="標楷體" w:eastAsia="標楷體" w:hAnsi="標楷體" w:hint="eastAsia"/>
              </w:rPr>
              <w:t>外交部</w:t>
            </w:r>
          </w:p>
        </w:tc>
        <w:tc>
          <w:tcPr>
            <w:tcW w:w="1929"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 已符合</w:t>
            </w:r>
          </w:p>
          <w:p w:rsidR="002A6E73" w:rsidRPr="004A2932" w:rsidRDefault="002A6E73" w:rsidP="002A6E73">
            <w:pPr>
              <w:rPr>
                <w:rFonts w:ascii="標楷體" w:eastAsia="標楷體" w:hAnsi="標楷體"/>
              </w:rPr>
            </w:pPr>
            <w:r w:rsidRPr="004A2932">
              <w:rPr>
                <w:rFonts w:ascii="標楷體" w:eastAsia="標楷體" w:hAnsi="標楷體" w:hint="eastAsia"/>
              </w:rPr>
              <w:t>□ 部分符合</w:t>
            </w:r>
          </w:p>
          <w:p w:rsidR="002A6E73" w:rsidRPr="004A2932" w:rsidRDefault="002A6E73" w:rsidP="002A6E73">
            <w:pPr>
              <w:rPr>
                <w:rFonts w:ascii="標楷體" w:eastAsia="標楷體" w:hAnsi="標楷體"/>
              </w:rPr>
            </w:pPr>
            <w:r w:rsidRPr="004A2932">
              <w:rPr>
                <w:rFonts w:ascii="標楷體" w:eastAsia="標楷體" w:hAnsi="標楷體" w:hint="eastAsia"/>
              </w:rPr>
              <w:t>□ 未符合</w:t>
            </w:r>
          </w:p>
        </w:tc>
        <w:tc>
          <w:tcPr>
            <w:tcW w:w="3297"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我國現行「引渡法」第4條第2項已有規定。</w:t>
            </w:r>
          </w:p>
          <w:p w:rsidR="002A6E73" w:rsidRPr="004A2932" w:rsidRDefault="002A6E73" w:rsidP="002A6E73">
            <w:pPr>
              <w:rPr>
                <w:rFonts w:ascii="標楷體" w:eastAsia="標楷體" w:hAnsi="標楷體"/>
              </w:rPr>
            </w:pPr>
          </w:p>
        </w:tc>
      </w:tr>
      <w:tr w:rsidR="002A6E73" w:rsidRPr="004A2932" w:rsidTr="002078D0">
        <w:tc>
          <w:tcPr>
            <w:tcW w:w="477" w:type="dxa"/>
            <w:tcBorders>
              <w:bottom w:val="single" w:sz="4" w:space="0" w:color="auto"/>
              <w:right w:val="single" w:sz="4" w:space="0" w:color="FF0000"/>
            </w:tcBorders>
            <w:shd w:val="clear" w:color="auto" w:fill="auto"/>
          </w:tcPr>
          <w:p w:rsidR="002A6E73" w:rsidRPr="004A2932" w:rsidRDefault="002A6E73" w:rsidP="002A6E73">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2A6E73" w:rsidRPr="004A2932" w:rsidRDefault="002A6E73" w:rsidP="002A6E73">
            <w:pPr>
              <w:ind w:left="480" w:hangingChars="200" w:hanging="480"/>
              <w:rPr>
                <w:rFonts w:ascii="標楷體" w:eastAsia="標楷體" w:hAnsi="標楷體"/>
              </w:rPr>
            </w:pPr>
            <w:r w:rsidRPr="004A2932">
              <w:rPr>
                <w:rFonts w:ascii="標楷體" w:eastAsia="標楷體" w:hAnsi="標楷體"/>
              </w:rPr>
              <w:t>十二、如果締約國本國法律規定，允許引渡或者移交其國民須以該人將被送還本國，按引渡或者移交請求所涉審判、訴訟中作出的判決服刑為條件，而且該締約國和尋求引渡該人的締約國也同意這一選擇以及可能認為適宜的其他條件，則這種有條件引渡或者移交即足以解除該締約國根據本條第十一款所承擔的義務。</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t>法務部國際及兩岸法律司</w:t>
            </w:r>
          </w:p>
          <w:p w:rsidR="002A6E73" w:rsidRPr="004A2932" w:rsidRDefault="002A6E73" w:rsidP="002A6E73">
            <w:pPr>
              <w:jc w:val="both"/>
              <w:rPr>
                <w:rFonts w:ascii="標楷體" w:eastAsia="標楷體" w:hAnsi="標楷體"/>
              </w:rPr>
            </w:pPr>
            <w:r w:rsidRPr="004A2932">
              <w:rPr>
                <w:rFonts w:ascii="標楷體" w:eastAsia="標楷體" w:hAnsi="標楷體" w:hint="eastAsia"/>
              </w:rPr>
              <w:t>外交部</w:t>
            </w:r>
          </w:p>
        </w:tc>
        <w:tc>
          <w:tcPr>
            <w:tcW w:w="1929"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 已符合</w:t>
            </w:r>
          </w:p>
          <w:p w:rsidR="002A6E73" w:rsidRPr="004A2932" w:rsidRDefault="002A6E73" w:rsidP="002A6E73">
            <w:pPr>
              <w:rPr>
                <w:rFonts w:ascii="標楷體" w:eastAsia="標楷體" w:hAnsi="標楷體"/>
              </w:rPr>
            </w:pPr>
            <w:r w:rsidRPr="004A2932">
              <w:rPr>
                <w:rFonts w:ascii="標楷體" w:eastAsia="標楷體" w:hAnsi="標楷體" w:hint="eastAsia"/>
              </w:rPr>
              <w:t>□ 部分符合</w:t>
            </w:r>
          </w:p>
          <w:p w:rsidR="002A6E73" w:rsidRPr="004A2932" w:rsidRDefault="002A6E73" w:rsidP="002A6E73">
            <w:pPr>
              <w:rPr>
                <w:rFonts w:ascii="標楷體" w:eastAsia="標楷體" w:hAnsi="標楷體"/>
              </w:rPr>
            </w:pPr>
            <w:r w:rsidRPr="004A2932">
              <w:rPr>
                <w:rFonts w:ascii="標楷體" w:eastAsia="標楷體" w:hAnsi="標楷體" w:hint="eastAsia"/>
              </w:rPr>
              <w:t>□ 未符合</w:t>
            </w:r>
          </w:p>
        </w:tc>
        <w:tc>
          <w:tcPr>
            <w:tcW w:w="3297" w:type="dxa"/>
            <w:tcBorders>
              <w:bottom w:val="single" w:sz="4" w:space="0" w:color="auto"/>
            </w:tcBorders>
            <w:shd w:val="clear" w:color="auto" w:fill="auto"/>
          </w:tcPr>
          <w:p w:rsidR="002A6E73" w:rsidRPr="004A2932" w:rsidRDefault="002A6E73" w:rsidP="008B700C">
            <w:pPr>
              <w:jc w:val="both"/>
              <w:rPr>
                <w:rFonts w:ascii="標楷體" w:eastAsia="標楷體" w:hAnsi="標楷體"/>
              </w:rPr>
            </w:pPr>
            <w:r w:rsidRPr="004A2932">
              <w:rPr>
                <w:rFonts w:ascii="標楷體" w:eastAsia="標楷體" w:hAnsi="標楷體" w:hint="eastAsia"/>
              </w:rPr>
              <w:t>我國現行「引渡法」第4條第2項之規定已符合前項規定，故無適用本項以免除前項義務之情形。</w:t>
            </w:r>
          </w:p>
        </w:tc>
      </w:tr>
      <w:tr w:rsidR="002A6E73" w:rsidRPr="004A2932" w:rsidTr="002078D0">
        <w:tc>
          <w:tcPr>
            <w:tcW w:w="477" w:type="dxa"/>
            <w:tcBorders>
              <w:bottom w:val="single" w:sz="4" w:space="0" w:color="auto"/>
              <w:right w:val="single" w:sz="4" w:space="0" w:color="FF0000"/>
            </w:tcBorders>
            <w:shd w:val="clear" w:color="auto" w:fill="auto"/>
          </w:tcPr>
          <w:p w:rsidR="002A6E73" w:rsidRPr="004A2932" w:rsidRDefault="002A6E73" w:rsidP="002A6E73">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2A6E73" w:rsidRPr="004A2932" w:rsidRDefault="002A6E73" w:rsidP="002A6E73">
            <w:pPr>
              <w:ind w:left="480" w:hangingChars="200" w:hanging="480"/>
              <w:rPr>
                <w:rFonts w:ascii="標楷體" w:eastAsia="標楷體" w:hAnsi="標楷體"/>
              </w:rPr>
            </w:pPr>
            <w:r w:rsidRPr="004A2932">
              <w:rPr>
                <w:rFonts w:ascii="標楷體" w:eastAsia="標楷體" w:hAnsi="標楷體"/>
              </w:rPr>
              <w:t>十三、如果為執行判決而提出的引渡請求由於被請求引渡人為被請求締約國的國民而遭到拒絕，被請求締約國應當在其本國法律允許並且符合該法律的要求的情況下，根據請求締約國的請求，考慮執行根據請求締約</w:t>
            </w:r>
            <w:r w:rsidRPr="004A2932">
              <w:rPr>
                <w:rFonts w:ascii="標楷體" w:eastAsia="標楷體" w:hAnsi="標楷體"/>
              </w:rPr>
              <w:lastRenderedPageBreak/>
              <w:t>國本國法律判處的刑罰或者尚未服滿的刑期。</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lastRenderedPageBreak/>
              <w:t>法務部國際及兩岸法律司</w:t>
            </w:r>
          </w:p>
          <w:p w:rsidR="002A6E73" w:rsidRPr="004A2932" w:rsidRDefault="002A6E73" w:rsidP="002A6E73">
            <w:pPr>
              <w:jc w:val="both"/>
              <w:rPr>
                <w:rFonts w:ascii="標楷體" w:eastAsia="標楷體" w:hAnsi="標楷體"/>
              </w:rPr>
            </w:pPr>
            <w:r w:rsidRPr="004A2932">
              <w:rPr>
                <w:rFonts w:ascii="標楷體" w:eastAsia="標楷體" w:hAnsi="標楷體" w:hint="eastAsia"/>
              </w:rPr>
              <w:t>外交部</w:t>
            </w:r>
          </w:p>
        </w:tc>
        <w:tc>
          <w:tcPr>
            <w:tcW w:w="1929"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 已符合</w:t>
            </w:r>
          </w:p>
          <w:p w:rsidR="002A6E73" w:rsidRPr="004A2932" w:rsidRDefault="002A6E73" w:rsidP="002A6E73">
            <w:pPr>
              <w:rPr>
                <w:rFonts w:ascii="標楷體" w:eastAsia="標楷體" w:hAnsi="標楷體"/>
              </w:rPr>
            </w:pPr>
            <w:r w:rsidRPr="004A2932">
              <w:rPr>
                <w:rFonts w:ascii="標楷體" w:eastAsia="標楷體" w:hAnsi="標楷體" w:hint="eastAsia"/>
              </w:rPr>
              <w:t>□ 部分符合</w:t>
            </w:r>
          </w:p>
          <w:p w:rsidR="002A6E73" w:rsidRPr="004A2932" w:rsidRDefault="002A6E73" w:rsidP="002A6E73">
            <w:pPr>
              <w:rPr>
                <w:rFonts w:ascii="標楷體" w:eastAsia="標楷體" w:hAnsi="標楷體"/>
              </w:rPr>
            </w:pPr>
            <w:r w:rsidRPr="004A2932">
              <w:rPr>
                <w:rFonts w:ascii="標楷體" w:eastAsia="標楷體" w:hAnsi="標楷體" w:hint="eastAsia"/>
              </w:rPr>
              <w:t>□ 未符合</w:t>
            </w:r>
          </w:p>
        </w:tc>
        <w:tc>
          <w:tcPr>
            <w:tcW w:w="3297"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本項係在符合國內法之狀況下，方考慮外國法院之判決，我國引渡法無此規定為立法者之選擇，不違反本項之規定。</w:t>
            </w:r>
          </w:p>
        </w:tc>
      </w:tr>
      <w:tr w:rsidR="002A6E73" w:rsidRPr="004A2932" w:rsidTr="002078D0">
        <w:tc>
          <w:tcPr>
            <w:tcW w:w="477" w:type="dxa"/>
            <w:tcBorders>
              <w:bottom w:val="single" w:sz="4" w:space="0" w:color="auto"/>
              <w:right w:val="single" w:sz="4" w:space="0" w:color="FF0000"/>
            </w:tcBorders>
            <w:shd w:val="clear" w:color="auto" w:fill="auto"/>
          </w:tcPr>
          <w:p w:rsidR="002A6E73" w:rsidRPr="004A2932" w:rsidRDefault="002A6E73" w:rsidP="002A6E73">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2A6E73" w:rsidRPr="004A2932" w:rsidRDefault="002A6E73" w:rsidP="002A6E73">
            <w:pPr>
              <w:ind w:left="480" w:hangingChars="200" w:hanging="480"/>
              <w:rPr>
                <w:rFonts w:ascii="標楷體" w:eastAsia="標楷體" w:hAnsi="標楷體"/>
              </w:rPr>
            </w:pPr>
            <w:r w:rsidRPr="004A2932">
              <w:rPr>
                <w:rFonts w:ascii="標楷體" w:eastAsia="標楷體" w:hAnsi="標楷體"/>
              </w:rPr>
              <w:t>十四、在對任何人就本條所適用的任何犯罪進行訴訟時，應當確保其在訴訟的所有階段受到公平待遇，包括享有其所在國本國法律所提供的一切權利和保障。</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t>法務部國際及兩岸法律司</w:t>
            </w:r>
          </w:p>
          <w:p w:rsidR="002A6E73" w:rsidRPr="004A2932" w:rsidRDefault="002A6E73" w:rsidP="00CD2BAB">
            <w:pPr>
              <w:jc w:val="both"/>
              <w:rPr>
                <w:rFonts w:ascii="標楷體" w:eastAsia="標楷體" w:hAnsi="標楷體"/>
              </w:rPr>
            </w:pPr>
            <w:r w:rsidRPr="004A2932">
              <w:rPr>
                <w:rFonts w:ascii="標楷體" w:eastAsia="標楷體" w:hAnsi="標楷體" w:hint="eastAsia"/>
              </w:rPr>
              <w:t>外交部</w:t>
            </w:r>
          </w:p>
        </w:tc>
        <w:tc>
          <w:tcPr>
            <w:tcW w:w="1929"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 已符合</w:t>
            </w:r>
          </w:p>
          <w:p w:rsidR="002A6E73" w:rsidRPr="004A2932" w:rsidRDefault="002A6E73" w:rsidP="002A6E73">
            <w:pPr>
              <w:rPr>
                <w:rFonts w:ascii="標楷體" w:eastAsia="標楷體" w:hAnsi="標楷體"/>
              </w:rPr>
            </w:pPr>
            <w:r w:rsidRPr="004A2932">
              <w:rPr>
                <w:rFonts w:ascii="標楷體" w:eastAsia="標楷體" w:hAnsi="標楷體" w:hint="eastAsia"/>
              </w:rPr>
              <w:t>□ 部分符合</w:t>
            </w:r>
          </w:p>
          <w:p w:rsidR="002A6E73" w:rsidRPr="004A2932" w:rsidRDefault="002A6E73" w:rsidP="002A6E73">
            <w:pPr>
              <w:rPr>
                <w:rFonts w:ascii="標楷體" w:eastAsia="標楷體" w:hAnsi="標楷體"/>
              </w:rPr>
            </w:pPr>
            <w:r w:rsidRPr="004A2932">
              <w:rPr>
                <w:rFonts w:ascii="標楷體" w:eastAsia="標楷體" w:hAnsi="標楷體" w:hint="eastAsia"/>
              </w:rPr>
              <w:t>□ 未符合</w:t>
            </w:r>
          </w:p>
        </w:tc>
        <w:tc>
          <w:tcPr>
            <w:tcW w:w="3297"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我國現行法律均已提供足夠保障。</w:t>
            </w:r>
          </w:p>
        </w:tc>
      </w:tr>
      <w:tr w:rsidR="002A6E73" w:rsidRPr="004A2932" w:rsidTr="002078D0">
        <w:tc>
          <w:tcPr>
            <w:tcW w:w="477" w:type="dxa"/>
            <w:tcBorders>
              <w:bottom w:val="single" w:sz="4" w:space="0" w:color="auto"/>
              <w:right w:val="single" w:sz="4" w:space="0" w:color="FF0000"/>
            </w:tcBorders>
            <w:shd w:val="clear" w:color="auto" w:fill="auto"/>
          </w:tcPr>
          <w:p w:rsidR="002A6E73" w:rsidRPr="004A2932" w:rsidRDefault="002A6E73" w:rsidP="002A6E73">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2A6E73" w:rsidRPr="004A2932" w:rsidRDefault="002A6E73" w:rsidP="002A6E73">
            <w:pPr>
              <w:ind w:left="480" w:hangingChars="200" w:hanging="480"/>
              <w:rPr>
                <w:rFonts w:ascii="標楷體" w:eastAsia="標楷體" w:hAnsi="標楷體"/>
              </w:rPr>
            </w:pPr>
            <w:r w:rsidRPr="004A2932">
              <w:rPr>
                <w:rFonts w:ascii="標楷體" w:eastAsia="標楷體" w:hAnsi="標楷體"/>
              </w:rPr>
              <w:t>十五、如果被請求締約國有充分理由認為提出引渡請求是為了以某人的性別、種族、宗教、國籍、族裔或者政治觀點為理由對其進行起訴或者處罰，或者按請求執行將使該人的地位因上述任一原因而受到損害，則不得對本公約的任何條款作規定了被請求國引渡義務的解釋。</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t>法務部國際及兩岸法律司</w:t>
            </w:r>
          </w:p>
          <w:p w:rsidR="002A6E73" w:rsidRPr="004A2932" w:rsidRDefault="002A6E73" w:rsidP="002A6E73">
            <w:pPr>
              <w:jc w:val="both"/>
              <w:rPr>
                <w:rFonts w:ascii="標楷體" w:eastAsia="標楷體" w:hAnsi="標楷體"/>
              </w:rPr>
            </w:pPr>
            <w:r w:rsidRPr="004A2932">
              <w:rPr>
                <w:rFonts w:ascii="標楷體" w:eastAsia="標楷體" w:hAnsi="標楷體" w:hint="eastAsia"/>
              </w:rPr>
              <w:t>外交部</w:t>
            </w:r>
          </w:p>
        </w:tc>
        <w:tc>
          <w:tcPr>
            <w:tcW w:w="1929"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 已符合</w:t>
            </w:r>
          </w:p>
          <w:p w:rsidR="002A6E73" w:rsidRPr="004A2932" w:rsidRDefault="002A6E73" w:rsidP="002A6E73">
            <w:pPr>
              <w:rPr>
                <w:rFonts w:ascii="標楷體" w:eastAsia="標楷體" w:hAnsi="標楷體"/>
              </w:rPr>
            </w:pPr>
            <w:r w:rsidRPr="004A2932">
              <w:rPr>
                <w:rFonts w:ascii="標楷體" w:eastAsia="標楷體" w:hAnsi="標楷體" w:hint="eastAsia"/>
              </w:rPr>
              <w:t>□ 部分符合</w:t>
            </w:r>
          </w:p>
          <w:p w:rsidR="002A6E73" w:rsidRPr="004A2932" w:rsidRDefault="002A6E73" w:rsidP="002A6E73">
            <w:pPr>
              <w:rPr>
                <w:rFonts w:ascii="標楷體" w:eastAsia="標楷體" w:hAnsi="標楷體"/>
              </w:rPr>
            </w:pPr>
            <w:r w:rsidRPr="004A2932">
              <w:rPr>
                <w:rFonts w:ascii="標楷體" w:eastAsia="標楷體" w:hAnsi="標楷體" w:hint="eastAsia"/>
              </w:rPr>
              <w:t>□ 未符合</w:t>
            </w:r>
          </w:p>
          <w:p w:rsidR="002A6E73" w:rsidRPr="004A2932" w:rsidRDefault="002A6E73" w:rsidP="002A6E73">
            <w:pPr>
              <w:rPr>
                <w:rFonts w:ascii="標楷體" w:eastAsia="標楷體" w:hAnsi="標楷體"/>
              </w:rPr>
            </w:pPr>
          </w:p>
        </w:tc>
        <w:tc>
          <w:tcPr>
            <w:tcW w:w="3297" w:type="dxa"/>
            <w:tcBorders>
              <w:bottom w:val="single" w:sz="4" w:space="0" w:color="auto"/>
            </w:tcBorders>
            <w:shd w:val="clear" w:color="auto" w:fill="auto"/>
          </w:tcPr>
          <w:p w:rsidR="002A6E73" w:rsidRPr="004A2932" w:rsidRDefault="00BD187A" w:rsidP="008B700C">
            <w:pPr>
              <w:jc w:val="both"/>
              <w:rPr>
                <w:rFonts w:ascii="標楷體" w:eastAsia="標楷體" w:hAnsi="標楷體"/>
              </w:rPr>
            </w:pPr>
            <w:r w:rsidRPr="004A2932">
              <w:rPr>
                <w:rFonts w:ascii="標楷體" w:eastAsia="標楷體" w:hAnsi="標楷體" w:hint="eastAsia"/>
              </w:rPr>
              <w:t>本項係解釋反貪腐公約不得作為請求引渡因性別、種族、宗教、國籍、族裔或政治觀點而受差別待遇者之依據。</w:t>
            </w:r>
            <w:r w:rsidR="002A6E73" w:rsidRPr="004A2932">
              <w:rPr>
                <w:rFonts w:ascii="標楷體" w:eastAsia="標楷體" w:hAnsi="標楷體" w:hint="eastAsia"/>
              </w:rPr>
              <w:t>本項應屬對於犯罪引渡適用原則的例外情況說明，我國法制應符合本項規定</w:t>
            </w:r>
            <w:r w:rsidR="002A6E73" w:rsidRPr="004A2932">
              <w:rPr>
                <w:rFonts w:ascii="標楷體" w:eastAsia="標楷體" w:hAnsi="標楷體"/>
              </w:rPr>
              <w:t>。</w:t>
            </w:r>
          </w:p>
        </w:tc>
      </w:tr>
      <w:tr w:rsidR="002A6E73" w:rsidRPr="004A2932" w:rsidTr="002078D0">
        <w:tc>
          <w:tcPr>
            <w:tcW w:w="477" w:type="dxa"/>
            <w:tcBorders>
              <w:bottom w:val="single" w:sz="4" w:space="0" w:color="auto"/>
              <w:right w:val="single" w:sz="4" w:space="0" w:color="FF0000"/>
            </w:tcBorders>
            <w:shd w:val="clear" w:color="auto" w:fill="auto"/>
          </w:tcPr>
          <w:p w:rsidR="002A6E73" w:rsidRPr="004A2932" w:rsidRDefault="002A6E73" w:rsidP="002A6E73">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2A6E73" w:rsidRPr="004A2932" w:rsidRDefault="002A6E73" w:rsidP="002A6E73">
            <w:pPr>
              <w:ind w:left="480" w:hangingChars="200" w:hanging="480"/>
              <w:rPr>
                <w:rFonts w:ascii="標楷體" w:eastAsia="標楷體" w:hAnsi="標楷體"/>
              </w:rPr>
            </w:pPr>
            <w:r w:rsidRPr="004A2932">
              <w:rPr>
                <w:rFonts w:ascii="標楷體" w:eastAsia="標楷體" w:hAnsi="標楷體"/>
              </w:rPr>
              <w:t>十六、締約國不得僅以犯罪也被視為涉及財稅事項為由而拒絕引渡。</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t>法務部國際及兩岸法律司</w:t>
            </w:r>
          </w:p>
          <w:p w:rsidR="002A6E73" w:rsidRPr="004A2932" w:rsidRDefault="002A6E73" w:rsidP="00CD2BAB">
            <w:pPr>
              <w:jc w:val="both"/>
              <w:rPr>
                <w:rFonts w:ascii="標楷體" w:eastAsia="標楷體" w:hAnsi="標楷體"/>
              </w:rPr>
            </w:pPr>
            <w:r w:rsidRPr="004A2932">
              <w:rPr>
                <w:rFonts w:ascii="標楷體" w:eastAsia="標楷體" w:hAnsi="標楷體" w:hint="eastAsia"/>
              </w:rPr>
              <w:t>外交部</w:t>
            </w:r>
          </w:p>
        </w:tc>
        <w:tc>
          <w:tcPr>
            <w:tcW w:w="1929"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 已符合</w:t>
            </w:r>
          </w:p>
          <w:p w:rsidR="002A6E73" w:rsidRPr="004A2932" w:rsidRDefault="002A6E73" w:rsidP="002A6E73">
            <w:pPr>
              <w:rPr>
                <w:rFonts w:ascii="標楷體" w:eastAsia="標楷體" w:hAnsi="標楷體"/>
              </w:rPr>
            </w:pPr>
            <w:r w:rsidRPr="004A2932">
              <w:rPr>
                <w:rFonts w:ascii="標楷體" w:eastAsia="標楷體" w:hAnsi="標楷體" w:hint="eastAsia"/>
              </w:rPr>
              <w:t>□ 部分符合</w:t>
            </w:r>
          </w:p>
          <w:p w:rsidR="002A6E73" w:rsidRPr="004A2932" w:rsidRDefault="002A6E73" w:rsidP="002A6E73">
            <w:pPr>
              <w:rPr>
                <w:rFonts w:ascii="標楷體" w:eastAsia="標楷體" w:hAnsi="標楷體"/>
              </w:rPr>
            </w:pPr>
            <w:r w:rsidRPr="004A2932">
              <w:rPr>
                <w:rFonts w:ascii="標楷體" w:eastAsia="標楷體" w:hAnsi="標楷體" w:hint="eastAsia"/>
              </w:rPr>
              <w:t>□ 未符合</w:t>
            </w:r>
          </w:p>
          <w:p w:rsidR="002A6E73" w:rsidRPr="004A2932" w:rsidRDefault="002A6E73" w:rsidP="002A6E73">
            <w:pPr>
              <w:rPr>
                <w:rFonts w:ascii="標楷體" w:eastAsia="標楷體" w:hAnsi="標楷體"/>
              </w:rPr>
            </w:pPr>
          </w:p>
        </w:tc>
        <w:tc>
          <w:tcPr>
            <w:tcW w:w="3297"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我國引渡法並未將財稅犯罪列入拒絕引渡之事由。</w:t>
            </w:r>
          </w:p>
        </w:tc>
      </w:tr>
      <w:tr w:rsidR="002A6E73" w:rsidRPr="004A2932" w:rsidTr="002078D0">
        <w:tc>
          <w:tcPr>
            <w:tcW w:w="477" w:type="dxa"/>
            <w:tcBorders>
              <w:bottom w:val="single" w:sz="4" w:space="0" w:color="auto"/>
              <w:right w:val="single" w:sz="4" w:space="0" w:color="FF0000"/>
            </w:tcBorders>
            <w:shd w:val="clear" w:color="auto" w:fill="auto"/>
          </w:tcPr>
          <w:p w:rsidR="002A6E73" w:rsidRPr="004A2932" w:rsidRDefault="002A6E73" w:rsidP="002A6E73">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2A6E73" w:rsidRPr="004A2932" w:rsidRDefault="002A6E73" w:rsidP="002A6E73">
            <w:pPr>
              <w:ind w:left="480" w:hangingChars="200" w:hanging="480"/>
              <w:rPr>
                <w:rFonts w:ascii="標楷體" w:eastAsia="標楷體" w:hAnsi="標楷體"/>
              </w:rPr>
            </w:pPr>
            <w:r w:rsidRPr="004A2932">
              <w:rPr>
                <w:rFonts w:ascii="標楷體" w:eastAsia="標楷體" w:hAnsi="標楷體"/>
              </w:rPr>
              <w:t>十七、被請求締約國在拒絕引渡前應當在適當情況下與請求締約國磋商，以使其有充分機會陳述自己的意見和提供與其陳述有關的資料。</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t>法務部國際及兩岸法律司</w:t>
            </w:r>
          </w:p>
          <w:p w:rsidR="002A6E73" w:rsidRPr="004A2932" w:rsidRDefault="002A6E73" w:rsidP="002A6E73">
            <w:pPr>
              <w:jc w:val="both"/>
              <w:rPr>
                <w:rFonts w:ascii="標楷體" w:eastAsia="標楷體" w:hAnsi="標楷體"/>
              </w:rPr>
            </w:pPr>
            <w:r w:rsidRPr="004A2932">
              <w:rPr>
                <w:rFonts w:ascii="標楷體" w:eastAsia="標楷體" w:hAnsi="標楷體" w:hint="eastAsia"/>
              </w:rPr>
              <w:t>外交部</w:t>
            </w:r>
          </w:p>
        </w:tc>
        <w:tc>
          <w:tcPr>
            <w:tcW w:w="1929"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 已符合</w:t>
            </w:r>
          </w:p>
          <w:p w:rsidR="002A6E73" w:rsidRPr="004A2932" w:rsidRDefault="002A6E73" w:rsidP="002A6E73">
            <w:pPr>
              <w:rPr>
                <w:rFonts w:ascii="標楷體" w:eastAsia="標楷體" w:hAnsi="標楷體"/>
              </w:rPr>
            </w:pPr>
            <w:r w:rsidRPr="004A2932">
              <w:rPr>
                <w:rFonts w:ascii="標楷體" w:eastAsia="標楷體" w:hAnsi="標楷體" w:hint="eastAsia"/>
              </w:rPr>
              <w:t>□ 部分符合</w:t>
            </w:r>
          </w:p>
          <w:p w:rsidR="002A6E73" w:rsidRPr="004A2932" w:rsidRDefault="002A6E73" w:rsidP="002A6E73">
            <w:pPr>
              <w:rPr>
                <w:rFonts w:ascii="標楷體" w:eastAsia="標楷體" w:hAnsi="標楷體"/>
              </w:rPr>
            </w:pPr>
            <w:r w:rsidRPr="004A2932">
              <w:rPr>
                <w:rFonts w:ascii="標楷體" w:eastAsia="標楷體" w:hAnsi="標楷體" w:hint="eastAsia"/>
              </w:rPr>
              <w:t>□ 未符合</w:t>
            </w:r>
          </w:p>
          <w:p w:rsidR="002A6E73" w:rsidRPr="004A2932" w:rsidRDefault="002A6E73" w:rsidP="002A6E73">
            <w:pPr>
              <w:rPr>
                <w:rFonts w:ascii="標楷體" w:eastAsia="標楷體" w:hAnsi="標楷體"/>
              </w:rPr>
            </w:pPr>
          </w:p>
        </w:tc>
        <w:tc>
          <w:tcPr>
            <w:tcW w:w="3297"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本項受理機關為行政機關，判斷機關為法院，其所提磋商應指行政機關受理後至法院審判前的階段（因法院須獨立審判，本無磋商之可能性），我國引渡法就磋商程序雖未有明文規定，</w:t>
            </w:r>
            <w:r w:rsidR="00115FC3" w:rsidRPr="004A2932">
              <w:rPr>
                <w:rFonts w:ascii="標楷體" w:eastAsia="標楷體" w:hAnsi="標楷體" w:hint="eastAsia"/>
              </w:rPr>
              <w:t>但亦未禁止，且</w:t>
            </w:r>
            <w:r w:rsidRPr="004A2932">
              <w:rPr>
                <w:rFonts w:ascii="標楷體" w:eastAsia="標楷體" w:hAnsi="標楷體" w:hint="eastAsia"/>
              </w:rPr>
              <w:t>實務運作，行政機關在拒絕前，通常會給予請求國充分陳述及補充資料之機會。</w:t>
            </w:r>
          </w:p>
        </w:tc>
      </w:tr>
      <w:tr w:rsidR="002A6E73" w:rsidRPr="004A2932" w:rsidTr="002078D0">
        <w:tc>
          <w:tcPr>
            <w:tcW w:w="477" w:type="dxa"/>
            <w:tcBorders>
              <w:bottom w:val="single" w:sz="4" w:space="0" w:color="auto"/>
              <w:right w:val="single" w:sz="4" w:space="0" w:color="FF0000"/>
            </w:tcBorders>
            <w:shd w:val="clear" w:color="auto" w:fill="auto"/>
          </w:tcPr>
          <w:p w:rsidR="002A6E73" w:rsidRPr="004A2932" w:rsidRDefault="002A6E73" w:rsidP="002A6E73">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2A6E73" w:rsidRPr="004A2932" w:rsidRDefault="002A6E73" w:rsidP="002A6E73">
            <w:pPr>
              <w:ind w:left="480" w:hangingChars="200" w:hanging="480"/>
              <w:rPr>
                <w:rFonts w:ascii="標楷體" w:eastAsia="標楷體" w:hAnsi="標楷體"/>
              </w:rPr>
            </w:pPr>
            <w:r w:rsidRPr="004A2932">
              <w:rPr>
                <w:rFonts w:ascii="標楷體" w:eastAsia="標楷體" w:hAnsi="標楷體"/>
              </w:rPr>
              <w:t>十八、締約國應當力求締</w:t>
            </w:r>
            <w:r w:rsidRPr="004A2932">
              <w:rPr>
                <w:rFonts w:ascii="標楷體" w:eastAsia="標楷體" w:hAnsi="標楷體"/>
              </w:rPr>
              <w:lastRenderedPageBreak/>
              <w:t>結雙邊和多邊協定或者安排，以執行引渡或者加強引渡的有效性。</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lastRenderedPageBreak/>
              <w:t>法務部國際</w:t>
            </w:r>
            <w:r w:rsidRPr="004A2932">
              <w:rPr>
                <w:rFonts w:ascii="標楷體" w:eastAsia="標楷體" w:hAnsi="標楷體" w:hint="eastAsia"/>
              </w:rPr>
              <w:lastRenderedPageBreak/>
              <w:t>及兩岸法律司</w:t>
            </w:r>
          </w:p>
          <w:p w:rsidR="002A6E73" w:rsidRPr="004A2932" w:rsidRDefault="002A6E73" w:rsidP="002A6E73">
            <w:pPr>
              <w:jc w:val="both"/>
              <w:rPr>
                <w:rFonts w:ascii="標楷體" w:eastAsia="標楷體" w:hAnsi="標楷體"/>
              </w:rPr>
            </w:pPr>
            <w:r w:rsidRPr="004A2932">
              <w:rPr>
                <w:rFonts w:ascii="標楷體" w:eastAsia="標楷體" w:hAnsi="標楷體" w:hint="eastAsia"/>
              </w:rPr>
              <w:t>外交部</w:t>
            </w:r>
          </w:p>
        </w:tc>
        <w:tc>
          <w:tcPr>
            <w:tcW w:w="1929"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lastRenderedPageBreak/>
              <w:t>■ 已符合</w:t>
            </w:r>
          </w:p>
          <w:p w:rsidR="002A6E73" w:rsidRPr="004A2932" w:rsidRDefault="002A6E73" w:rsidP="002A6E73">
            <w:pPr>
              <w:rPr>
                <w:rFonts w:ascii="標楷體" w:eastAsia="標楷體" w:hAnsi="標楷體"/>
              </w:rPr>
            </w:pPr>
            <w:r w:rsidRPr="004A2932">
              <w:rPr>
                <w:rFonts w:ascii="標楷體" w:eastAsia="標楷體" w:hAnsi="標楷體" w:hint="eastAsia"/>
              </w:rPr>
              <w:lastRenderedPageBreak/>
              <w:t>□ 部分符合</w:t>
            </w:r>
          </w:p>
          <w:p w:rsidR="002A6E73" w:rsidRPr="004A2932" w:rsidRDefault="002A6E73" w:rsidP="002A6E73">
            <w:pPr>
              <w:rPr>
                <w:rFonts w:ascii="標楷體" w:eastAsia="標楷體" w:hAnsi="標楷體"/>
              </w:rPr>
            </w:pPr>
            <w:r w:rsidRPr="004A2932">
              <w:rPr>
                <w:rFonts w:ascii="標楷體" w:eastAsia="標楷體" w:hAnsi="標楷體" w:hint="eastAsia"/>
              </w:rPr>
              <w:t>□ 未符合</w:t>
            </w:r>
          </w:p>
          <w:p w:rsidR="002A6E73" w:rsidRPr="004A2932" w:rsidRDefault="002A6E73" w:rsidP="002A6E73">
            <w:pPr>
              <w:rPr>
                <w:rFonts w:ascii="標楷體" w:eastAsia="標楷體" w:hAnsi="標楷體"/>
              </w:rPr>
            </w:pPr>
          </w:p>
        </w:tc>
        <w:tc>
          <w:tcPr>
            <w:tcW w:w="3297"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lastRenderedPageBreak/>
              <w:t>外交部目前致力於與相關國家</w:t>
            </w:r>
            <w:r w:rsidRPr="004A2932">
              <w:rPr>
                <w:rFonts w:ascii="標楷體" w:eastAsia="標楷體" w:hAnsi="標楷體" w:hint="eastAsia"/>
              </w:rPr>
              <w:lastRenderedPageBreak/>
              <w:t>(包含我邦交國及美國等)洽簽引渡條約。</w:t>
            </w:r>
          </w:p>
          <w:p w:rsidR="002A6E73" w:rsidRPr="004A2932" w:rsidRDefault="002A6E73" w:rsidP="002A6E73">
            <w:pPr>
              <w:rPr>
                <w:rFonts w:ascii="標楷體" w:eastAsia="標楷體" w:hAnsi="標楷體"/>
              </w:rPr>
            </w:pPr>
          </w:p>
        </w:tc>
      </w:tr>
      <w:tr w:rsidR="002A6E73" w:rsidRPr="004A2932" w:rsidTr="002078D0">
        <w:tc>
          <w:tcPr>
            <w:tcW w:w="477" w:type="dxa"/>
            <w:tcBorders>
              <w:bottom w:val="single" w:sz="4" w:space="0" w:color="auto"/>
              <w:right w:val="single" w:sz="4" w:space="0" w:color="FF0000"/>
            </w:tcBorders>
            <w:shd w:val="clear" w:color="auto" w:fill="auto"/>
          </w:tcPr>
          <w:p w:rsidR="002A6E73" w:rsidRPr="004A2932" w:rsidRDefault="002A6E73" w:rsidP="002A6E73">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2A6E73" w:rsidRPr="004A2932" w:rsidRDefault="002A6E73" w:rsidP="002A6E73">
            <w:pPr>
              <w:rPr>
                <w:rFonts w:ascii="標楷體" w:eastAsia="標楷體" w:hAnsi="標楷體"/>
                <w:b/>
              </w:rPr>
            </w:pPr>
            <w:r w:rsidRPr="004A2932">
              <w:rPr>
                <w:rFonts w:ascii="標楷體" w:eastAsia="標楷體" w:hAnsi="標楷體"/>
                <w:b/>
              </w:rPr>
              <w:t>第四十五條  被判刑人的移管</w:t>
            </w:r>
          </w:p>
          <w:p w:rsidR="002A6E73" w:rsidRPr="004A2932" w:rsidRDefault="002A6E73" w:rsidP="002A6E73">
            <w:pPr>
              <w:ind w:left="480" w:hangingChars="200" w:hanging="480"/>
              <w:rPr>
                <w:rFonts w:ascii="標楷體" w:eastAsia="標楷體" w:hAnsi="標楷體"/>
                <w:b/>
              </w:rPr>
            </w:pPr>
            <w:r w:rsidRPr="004A2932">
              <w:rPr>
                <w:rFonts w:ascii="標楷體" w:eastAsia="標楷體" w:hAnsi="標楷體"/>
                <w:b/>
              </w:rPr>
              <w:t>締約國可以考慮</w:t>
            </w:r>
            <w:r w:rsidRPr="004A2932">
              <w:rPr>
                <w:rFonts w:ascii="標楷體" w:eastAsia="標楷體" w:hAnsi="標楷體"/>
              </w:rPr>
              <w:t>締結雙邊或多邊協定或者安排，將因實施根據本公約確立的犯罪而被判監禁或者其他形式剝奪自由的人移交其本國服滿刑期。</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t>法務部國際及兩岸法律司</w:t>
            </w:r>
          </w:p>
          <w:p w:rsidR="002A6E73" w:rsidRPr="004A2932" w:rsidRDefault="002A6E73" w:rsidP="002A6E73">
            <w:pPr>
              <w:jc w:val="both"/>
              <w:rPr>
                <w:rFonts w:ascii="標楷體" w:eastAsia="標楷體" w:hAnsi="標楷體"/>
              </w:rPr>
            </w:pPr>
            <w:r w:rsidRPr="004A2932">
              <w:rPr>
                <w:rFonts w:ascii="標楷體" w:eastAsia="標楷體" w:hAnsi="標楷體" w:hint="eastAsia"/>
              </w:rPr>
              <w:t>外交部</w:t>
            </w:r>
          </w:p>
        </w:tc>
        <w:tc>
          <w:tcPr>
            <w:tcW w:w="1929"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 已符合</w:t>
            </w:r>
          </w:p>
          <w:p w:rsidR="002A6E73" w:rsidRPr="004A2932" w:rsidRDefault="002A6E73" w:rsidP="002A6E73">
            <w:pPr>
              <w:rPr>
                <w:rFonts w:ascii="標楷體" w:eastAsia="標楷體" w:hAnsi="標楷體"/>
              </w:rPr>
            </w:pPr>
            <w:r w:rsidRPr="004A2932">
              <w:rPr>
                <w:rFonts w:ascii="標楷體" w:eastAsia="標楷體" w:hAnsi="標楷體" w:hint="eastAsia"/>
              </w:rPr>
              <w:t>□ 部分符合</w:t>
            </w:r>
          </w:p>
          <w:p w:rsidR="002A6E73" w:rsidRPr="004A2932" w:rsidRDefault="002A6E73" w:rsidP="002A6E73">
            <w:pPr>
              <w:rPr>
                <w:rFonts w:ascii="標楷體" w:eastAsia="標楷體" w:hAnsi="標楷體"/>
              </w:rPr>
            </w:pPr>
            <w:r w:rsidRPr="004A2932">
              <w:rPr>
                <w:rFonts w:ascii="標楷體" w:eastAsia="標楷體" w:hAnsi="標楷體" w:hint="eastAsia"/>
              </w:rPr>
              <w:t>□ 未符合</w:t>
            </w:r>
          </w:p>
          <w:p w:rsidR="002A6E73" w:rsidRPr="004A2932" w:rsidRDefault="002A6E73" w:rsidP="002A6E73">
            <w:pPr>
              <w:rPr>
                <w:rFonts w:ascii="標楷體" w:eastAsia="標楷體" w:hAnsi="標楷體"/>
              </w:rPr>
            </w:pPr>
          </w:p>
        </w:tc>
        <w:tc>
          <w:tcPr>
            <w:tcW w:w="3297"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我國近期將與巴拿馬簽訂換囚協定，與泰國也積極洽商中。</w:t>
            </w:r>
          </w:p>
        </w:tc>
      </w:tr>
      <w:tr w:rsidR="002A6E73" w:rsidRPr="004A2932" w:rsidTr="002078D0">
        <w:tc>
          <w:tcPr>
            <w:tcW w:w="477" w:type="dxa"/>
            <w:tcBorders>
              <w:bottom w:val="single" w:sz="4" w:space="0" w:color="auto"/>
              <w:right w:val="single" w:sz="4" w:space="0" w:color="FF0000"/>
            </w:tcBorders>
            <w:shd w:val="clear" w:color="auto" w:fill="auto"/>
          </w:tcPr>
          <w:p w:rsidR="002A6E73" w:rsidRPr="004A2932" w:rsidRDefault="002A6E73" w:rsidP="002A6E73">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2A6E73" w:rsidRPr="004A2932" w:rsidRDefault="002A6E73" w:rsidP="002A6E73">
            <w:pPr>
              <w:rPr>
                <w:rFonts w:ascii="標楷體" w:eastAsia="標楷體" w:hAnsi="標楷體"/>
                <w:b/>
              </w:rPr>
            </w:pPr>
            <w:r w:rsidRPr="004A2932">
              <w:rPr>
                <w:rFonts w:ascii="標楷體" w:eastAsia="標楷體" w:hAnsi="標楷體"/>
                <w:b/>
              </w:rPr>
              <w:t>第四十六條  司法協助</w:t>
            </w:r>
          </w:p>
          <w:p w:rsidR="002A6E73" w:rsidRPr="004A2932" w:rsidRDefault="002A6E73" w:rsidP="002A6E73">
            <w:pPr>
              <w:rPr>
                <w:rFonts w:ascii="標楷體" w:eastAsia="標楷體" w:hAnsi="標楷體"/>
              </w:rPr>
            </w:pPr>
            <w:r w:rsidRPr="004A2932">
              <w:rPr>
                <w:rFonts w:ascii="標楷體" w:eastAsia="標楷體" w:hAnsi="標楷體"/>
              </w:rPr>
              <w:t>一、</w:t>
            </w:r>
            <w:r w:rsidRPr="004A2932">
              <w:rPr>
                <w:rFonts w:ascii="標楷體" w:eastAsia="標楷體" w:hAnsi="標楷體"/>
                <w:b/>
              </w:rPr>
              <w:t>締約國應當在</w:t>
            </w:r>
            <w:r w:rsidRPr="004A2932">
              <w:rPr>
                <w:rFonts w:ascii="標楷體" w:eastAsia="標楷體" w:hAnsi="標楷體"/>
              </w:rPr>
              <w:t>對本公約所涵蓋的犯罪進行的偵查、起訴和審判程式中相互提供最廣泛的司法協助。</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t>法務部國際及兩岸法律司</w:t>
            </w:r>
          </w:p>
          <w:p w:rsidR="00CD2BAB" w:rsidRPr="004A2932" w:rsidRDefault="00CD2BAB" w:rsidP="002A6E73">
            <w:pPr>
              <w:jc w:val="both"/>
              <w:rPr>
                <w:rFonts w:ascii="標楷體" w:eastAsia="標楷體" w:hAnsi="標楷體"/>
              </w:rPr>
            </w:pPr>
            <w:r w:rsidRPr="004A2932">
              <w:rPr>
                <w:rFonts w:ascii="標楷體" w:eastAsia="標楷體" w:hAnsi="標楷體" w:hint="eastAsia"/>
              </w:rPr>
              <w:t>外交部</w:t>
            </w:r>
          </w:p>
          <w:p w:rsidR="002A6E73" w:rsidRPr="004A2932" w:rsidRDefault="002A6E73" w:rsidP="002A6E73">
            <w:pPr>
              <w:jc w:val="both"/>
              <w:rPr>
                <w:rFonts w:ascii="標楷體" w:eastAsia="標楷體" w:hAnsi="標楷體"/>
              </w:rPr>
            </w:pPr>
            <w:r w:rsidRPr="004A2932">
              <w:rPr>
                <w:rFonts w:ascii="標楷體" w:eastAsia="標楷體" w:hAnsi="標楷體" w:hint="eastAsia"/>
              </w:rPr>
              <w:t>司法院</w:t>
            </w:r>
          </w:p>
        </w:tc>
        <w:tc>
          <w:tcPr>
            <w:tcW w:w="1929"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 已符合</w:t>
            </w:r>
          </w:p>
          <w:p w:rsidR="002A6E73" w:rsidRPr="004A2932" w:rsidRDefault="002A6E73" w:rsidP="002A6E73">
            <w:pPr>
              <w:rPr>
                <w:rFonts w:ascii="標楷體" w:eastAsia="標楷體" w:hAnsi="標楷體"/>
              </w:rPr>
            </w:pPr>
            <w:r w:rsidRPr="004A2932">
              <w:rPr>
                <w:rFonts w:ascii="標楷體" w:eastAsia="標楷體" w:hAnsi="標楷體" w:hint="eastAsia"/>
              </w:rPr>
              <w:t>□ 部分符合</w:t>
            </w:r>
          </w:p>
          <w:p w:rsidR="002A6E73" w:rsidRPr="004A2932" w:rsidRDefault="002A6E73" w:rsidP="002A6E73">
            <w:pPr>
              <w:rPr>
                <w:rFonts w:ascii="標楷體" w:eastAsia="標楷體" w:hAnsi="標楷體"/>
              </w:rPr>
            </w:pPr>
            <w:r w:rsidRPr="004A2932">
              <w:rPr>
                <w:rFonts w:ascii="標楷體" w:eastAsia="標楷體" w:hAnsi="標楷體" w:hint="eastAsia"/>
              </w:rPr>
              <w:t>□ 未符合</w:t>
            </w:r>
          </w:p>
          <w:p w:rsidR="002A6E73" w:rsidRPr="004A2932" w:rsidRDefault="002A6E73" w:rsidP="002A6E73">
            <w:pPr>
              <w:rPr>
                <w:rFonts w:ascii="標楷體" w:eastAsia="標楷體" w:hAnsi="標楷體"/>
              </w:rPr>
            </w:pPr>
          </w:p>
        </w:tc>
        <w:tc>
          <w:tcPr>
            <w:tcW w:w="3297" w:type="dxa"/>
            <w:tcBorders>
              <w:bottom w:val="single" w:sz="4" w:space="0" w:color="auto"/>
            </w:tcBorders>
            <w:shd w:val="clear" w:color="auto" w:fill="auto"/>
          </w:tcPr>
          <w:p w:rsidR="0037229D" w:rsidRPr="004A2932" w:rsidRDefault="0037229D" w:rsidP="008B700C">
            <w:pPr>
              <w:ind w:left="432" w:hangingChars="180" w:hanging="432"/>
              <w:jc w:val="both"/>
              <w:rPr>
                <w:rFonts w:ascii="標楷體" w:eastAsia="標楷體" w:hAnsi="標楷體"/>
              </w:rPr>
            </w:pPr>
            <w:r w:rsidRPr="004A2932">
              <w:rPr>
                <w:rFonts w:ascii="標楷體" w:eastAsia="標楷體" w:hAnsi="標楷體" w:hint="eastAsia"/>
              </w:rPr>
              <w:t>一、我國依據外國法院委託事件協助法作為提供外國法院司法協助之依據。</w:t>
            </w:r>
          </w:p>
          <w:p w:rsidR="002A6E73" w:rsidRPr="004A2932" w:rsidRDefault="0037229D" w:rsidP="008B700C">
            <w:pPr>
              <w:ind w:left="432" w:hangingChars="180" w:hanging="432"/>
              <w:jc w:val="both"/>
              <w:rPr>
                <w:rFonts w:ascii="標楷體" w:eastAsia="標楷體" w:hAnsi="標楷體"/>
              </w:rPr>
            </w:pPr>
            <w:r w:rsidRPr="004A2932">
              <w:rPr>
                <w:rFonts w:ascii="標楷體" w:eastAsia="標楷體" w:hAnsi="標楷體" w:hint="eastAsia"/>
              </w:rPr>
              <w:t>二、</w:t>
            </w:r>
            <w:r w:rsidR="002A6E73" w:rsidRPr="004A2932">
              <w:rPr>
                <w:rFonts w:ascii="標楷體" w:eastAsia="標楷體" w:hAnsi="標楷體" w:hint="eastAsia"/>
              </w:rPr>
              <w:t>目前我國已與美國簽訂「臺美刑事司法互助協定」，並正在推動「國際刑事偵查及執行互助法」之立法工作，其他國家向我國提出刑事司法互助請求時。只要願意出具互惠條款，且符合我國法律規定，我國本於共同打擊犯罪之宗旨，仍盡力提供協助。</w:t>
            </w:r>
          </w:p>
          <w:p w:rsidR="002A6E73" w:rsidRPr="004A2932" w:rsidRDefault="002A6E73" w:rsidP="002A6E73">
            <w:pPr>
              <w:rPr>
                <w:rFonts w:ascii="標楷體" w:eastAsia="標楷體" w:hAnsi="標楷體"/>
              </w:rPr>
            </w:pPr>
          </w:p>
        </w:tc>
      </w:tr>
      <w:tr w:rsidR="002A6E73" w:rsidRPr="004A2932" w:rsidTr="002078D0">
        <w:tc>
          <w:tcPr>
            <w:tcW w:w="477" w:type="dxa"/>
            <w:tcBorders>
              <w:bottom w:val="single" w:sz="4" w:space="0" w:color="auto"/>
              <w:right w:val="single" w:sz="4" w:space="0" w:color="FF0000"/>
            </w:tcBorders>
            <w:shd w:val="clear" w:color="auto" w:fill="auto"/>
          </w:tcPr>
          <w:p w:rsidR="002A6E73" w:rsidRPr="004A2932" w:rsidRDefault="002A6E73" w:rsidP="002A6E73">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2A6E73" w:rsidRPr="004A2932" w:rsidRDefault="002A6E73" w:rsidP="002A6E73">
            <w:pPr>
              <w:ind w:left="480" w:hangingChars="200" w:hanging="480"/>
              <w:rPr>
                <w:rFonts w:ascii="標楷體" w:eastAsia="標楷體" w:hAnsi="標楷體"/>
              </w:rPr>
            </w:pPr>
            <w:r w:rsidRPr="004A2932">
              <w:rPr>
                <w:rFonts w:ascii="標楷體" w:eastAsia="標楷體" w:hAnsi="標楷體"/>
              </w:rPr>
              <w:t>二、對於請求締約國中依照本公約第二十六條可能追究法人責任的犯罪所進行的偵查、起訴和審判程式，應當根據被請求締約國有關的法律、條約、協定和安排，盡可能充分地提供司法協助。</w:t>
            </w:r>
          </w:p>
        </w:tc>
        <w:tc>
          <w:tcPr>
            <w:tcW w:w="1454" w:type="dxa"/>
            <w:tcBorders>
              <w:bottom w:val="single" w:sz="4" w:space="0" w:color="auto"/>
            </w:tcBorders>
            <w:shd w:val="clear" w:color="auto" w:fill="auto"/>
          </w:tcPr>
          <w:p w:rsidR="00CD2BAB" w:rsidRPr="004A2932" w:rsidRDefault="00434650" w:rsidP="00652320">
            <w:pPr>
              <w:jc w:val="both"/>
              <w:rPr>
                <w:rFonts w:ascii="標楷體" w:eastAsia="標楷體" w:hAnsi="標楷體"/>
              </w:rPr>
            </w:pPr>
            <w:r w:rsidRPr="004A2932">
              <w:rPr>
                <w:rFonts w:ascii="標楷體" w:eastAsia="標楷體" w:hAnsi="標楷體" w:hint="eastAsia"/>
              </w:rPr>
              <w:t>法務部國際及兩岸法律司</w:t>
            </w:r>
          </w:p>
          <w:p w:rsidR="002A6E73" w:rsidRPr="004A2932" w:rsidRDefault="002A6E73" w:rsidP="00CD2BAB">
            <w:pPr>
              <w:rPr>
                <w:rFonts w:ascii="標楷體" w:eastAsia="標楷體" w:hAnsi="標楷體"/>
              </w:rPr>
            </w:pPr>
            <w:r w:rsidRPr="004A2932">
              <w:rPr>
                <w:rFonts w:ascii="標楷體" w:eastAsia="標楷體" w:hAnsi="標楷體" w:hint="eastAsia"/>
              </w:rPr>
              <w:t>外交部</w:t>
            </w:r>
          </w:p>
        </w:tc>
        <w:tc>
          <w:tcPr>
            <w:tcW w:w="1929"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t>■ 已符合</w:t>
            </w:r>
          </w:p>
          <w:p w:rsidR="002A6E73" w:rsidRPr="004A2932" w:rsidRDefault="002A6E73" w:rsidP="002A6E73">
            <w:pPr>
              <w:rPr>
                <w:rFonts w:ascii="標楷體" w:eastAsia="標楷體" w:hAnsi="標楷體"/>
              </w:rPr>
            </w:pPr>
            <w:r w:rsidRPr="004A2932">
              <w:rPr>
                <w:rFonts w:ascii="標楷體" w:eastAsia="標楷體" w:hAnsi="標楷體" w:hint="eastAsia"/>
              </w:rPr>
              <w:t>□ 部分符合</w:t>
            </w:r>
          </w:p>
          <w:p w:rsidR="002A6E73" w:rsidRPr="004A2932" w:rsidRDefault="002A6E73" w:rsidP="002A6E73">
            <w:pPr>
              <w:rPr>
                <w:rFonts w:ascii="標楷體" w:eastAsia="標楷體" w:hAnsi="標楷體"/>
              </w:rPr>
            </w:pPr>
            <w:r w:rsidRPr="004A2932">
              <w:rPr>
                <w:rFonts w:ascii="標楷體" w:eastAsia="標楷體" w:hAnsi="標楷體" w:hint="eastAsia"/>
              </w:rPr>
              <w:t>□ 未符合</w:t>
            </w:r>
          </w:p>
          <w:p w:rsidR="002A6E73" w:rsidRPr="004A2932" w:rsidRDefault="002A6E73" w:rsidP="002A6E73">
            <w:pPr>
              <w:rPr>
                <w:rFonts w:ascii="標楷體" w:eastAsia="標楷體" w:hAnsi="標楷體"/>
              </w:rPr>
            </w:pPr>
          </w:p>
        </w:tc>
        <w:tc>
          <w:tcPr>
            <w:tcW w:w="3297" w:type="dxa"/>
            <w:tcBorders>
              <w:bottom w:val="single" w:sz="4" w:space="0" w:color="auto"/>
            </w:tcBorders>
            <w:shd w:val="clear" w:color="auto" w:fill="auto"/>
          </w:tcPr>
          <w:p w:rsidR="002A6E73" w:rsidRPr="004A2932" w:rsidRDefault="002A6E73" w:rsidP="008B700C">
            <w:pPr>
              <w:jc w:val="both"/>
              <w:rPr>
                <w:rFonts w:ascii="標楷體" w:eastAsia="標楷體" w:hAnsi="標楷體"/>
              </w:rPr>
            </w:pPr>
            <w:r w:rsidRPr="004A2932">
              <w:rPr>
                <w:rFonts w:ascii="標楷體" w:eastAsia="標楷體" w:hAnsi="標楷體" w:hint="eastAsia"/>
              </w:rPr>
              <w:t>目前我國已與美國簽訂「臺美刑事司法互助協定」，並正在推動「國際刑事偵查及執行互助法」之立法工作，其他國家向我國提出刑事司法互助請求時。只要願意出具互惠條款，且符合我國法律規定，我國本於共同打擊犯罪之宗旨，仍盡力提供協助。</w:t>
            </w:r>
          </w:p>
          <w:p w:rsidR="002A6E73" w:rsidRPr="004A2932" w:rsidRDefault="002A6E73" w:rsidP="002A6E73">
            <w:pPr>
              <w:rPr>
                <w:rFonts w:ascii="標楷體" w:eastAsia="標楷體" w:hAnsi="標楷體"/>
              </w:rPr>
            </w:pPr>
          </w:p>
        </w:tc>
      </w:tr>
      <w:tr w:rsidR="002A6E73" w:rsidRPr="004A2932" w:rsidTr="002078D0">
        <w:tc>
          <w:tcPr>
            <w:tcW w:w="477" w:type="dxa"/>
            <w:tcBorders>
              <w:bottom w:val="single" w:sz="4" w:space="0" w:color="auto"/>
              <w:right w:val="single" w:sz="4" w:space="0" w:color="FF0000"/>
            </w:tcBorders>
            <w:shd w:val="clear" w:color="auto" w:fill="auto"/>
          </w:tcPr>
          <w:p w:rsidR="002A6E73" w:rsidRPr="004A2932" w:rsidRDefault="002A6E73" w:rsidP="002A6E73">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2A6E73" w:rsidRPr="004A2932" w:rsidRDefault="002A6E73" w:rsidP="002A6E73">
            <w:pPr>
              <w:ind w:left="480" w:hangingChars="200" w:hanging="480"/>
              <w:rPr>
                <w:rFonts w:ascii="標楷體" w:eastAsia="標楷體" w:hAnsi="標楷體"/>
              </w:rPr>
            </w:pPr>
            <w:r w:rsidRPr="004A2932">
              <w:rPr>
                <w:rFonts w:ascii="標楷體" w:eastAsia="標楷體" w:hAnsi="標楷體"/>
              </w:rPr>
              <w:t>三、可以為下列任何目的而請求依照本條給</w:t>
            </w:r>
            <w:r w:rsidRPr="004A2932">
              <w:rPr>
                <w:rFonts w:ascii="標楷體" w:eastAsia="標楷體" w:hAnsi="標楷體"/>
              </w:rPr>
              <w:lastRenderedPageBreak/>
              <w:t>予司法協助：</w:t>
            </w:r>
          </w:p>
          <w:p w:rsidR="002A6E73" w:rsidRPr="004A2932" w:rsidRDefault="002A6E73" w:rsidP="002A6E73">
            <w:pPr>
              <w:ind w:left="720" w:hangingChars="300" w:hanging="720"/>
              <w:rPr>
                <w:rFonts w:ascii="標楷體" w:eastAsia="標楷體" w:hAnsi="標楷體"/>
              </w:rPr>
            </w:pPr>
            <w:r w:rsidRPr="004A2932">
              <w:rPr>
                <w:rFonts w:ascii="標楷體" w:eastAsia="標楷體" w:hAnsi="標楷體"/>
              </w:rPr>
              <w:t>（一）向個人獲取證據或者陳述；</w:t>
            </w:r>
          </w:p>
          <w:p w:rsidR="002A6E73" w:rsidRPr="004A2932" w:rsidRDefault="002A6E73" w:rsidP="002A6E73">
            <w:pPr>
              <w:ind w:left="720" w:hangingChars="300" w:hanging="720"/>
              <w:rPr>
                <w:rFonts w:ascii="標楷體" w:eastAsia="標楷體" w:hAnsi="標楷體"/>
              </w:rPr>
            </w:pPr>
            <w:r w:rsidRPr="004A2932">
              <w:rPr>
                <w:rFonts w:ascii="標楷體" w:eastAsia="標楷體" w:hAnsi="標楷體"/>
              </w:rPr>
              <w:t>（二）送達司法文書；</w:t>
            </w:r>
          </w:p>
          <w:p w:rsidR="002A6E73" w:rsidRPr="004A2932" w:rsidRDefault="002A6E73" w:rsidP="002A6E73">
            <w:pPr>
              <w:ind w:left="720" w:hangingChars="300" w:hanging="720"/>
              <w:rPr>
                <w:rFonts w:ascii="標楷體" w:eastAsia="標楷體" w:hAnsi="標楷體"/>
              </w:rPr>
            </w:pPr>
            <w:r w:rsidRPr="004A2932">
              <w:rPr>
                <w:rFonts w:ascii="標楷體" w:eastAsia="標楷體" w:hAnsi="標楷體"/>
              </w:rPr>
              <w:t>（三）執行搜查和扣押並實行凍結；</w:t>
            </w:r>
          </w:p>
          <w:p w:rsidR="002A6E73" w:rsidRPr="004A2932" w:rsidRDefault="002A6E73" w:rsidP="002A6E73">
            <w:pPr>
              <w:ind w:left="720" w:hangingChars="300" w:hanging="720"/>
              <w:rPr>
                <w:rFonts w:ascii="標楷體" w:eastAsia="標楷體" w:hAnsi="標楷體"/>
              </w:rPr>
            </w:pPr>
            <w:r w:rsidRPr="004A2932">
              <w:rPr>
                <w:rFonts w:ascii="標楷體" w:eastAsia="標楷體" w:hAnsi="標楷體"/>
              </w:rPr>
              <w:t>（四）檢查物品和場所；</w:t>
            </w:r>
          </w:p>
          <w:p w:rsidR="002A6E73" w:rsidRPr="004A2932" w:rsidRDefault="002A6E73" w:rsidP="002A6E73">
            <w:pPr>
              <w:ind w:left="720" w:hangingChars="300" w:hanging="720"/>
              <w:rPr>
                <w:rFonts w:ascii="標楷體" w:eastAsia="標楷體" w:hAnsi="標楷體"/>
              </w:rPr>
            </w:pPr>
            <w:r w:rsidRPr="004A2932">
              <w:rPr>
                <w:rFonts w:ascii="標楷體" w:eastAsia="標楷體" w:hAnsi="標楷體"/>
              </w:rPr>
              <w:t>（五）提供資料、物證以及鑒定結論；</w:t>
            </w:r>
          </w:p>
          <w:p w:rsidR="002A6E73" w:rsidRPr="004A2932" w:rsidRDefault="002A6E73" w:rsidP="002A6E73">
            <w:pPr>
              <w:ind w:left="720" w:hangingChars="300" w:hanging="720"/>
              <w:rPr>
                <w:rFonts w:ascii="標楷體" w:eastAsia="標楷體" w:hAnsi="標楷體"/>
              </w:rPr>
            </w:pPr>
            <w:r w:rsidRPr="004A2932">
              <w:rPr>
                <w:rFonts w:ascii="標楷體" w:eastAsia="標楷體" w:hAnsi="標楷體"/>
              </w:rPr>
              <w:t>（六）提供有關檔和紀錄的原件或者經核證的副本，其中包括政府、銀行、財務、公司或者商業紀錄；</w:t>
            </w:r>
          </w:p>
          <w:p w:rsidR="002A6E73" w:rsidRPr="004A2932" w:rsidRDefault="002A6E73" w:rsidP="002A6E73">
            <w:pPr>
              <w:ind w:left="720" w:hangingChars="300" w:hanging="720"/>
              <w:rPr>
                <w:rFonts w:ascii="標楷體" w:eastAsia="標楷體" w:hAnsi="標楷體"/>
              </w:rPr>
            </w:pPr>
            <w:r w:rsidRPr="004A2932">
              <w:rPr>
                <w:rFonts w:ascii="標楷體" w:eastAsia="標楷體" w:hAnsi="標楷體"/>
              </w:rPr>
              <w:t>（七）為取證目的而辨認或者追查犯罪所得、財產、工具或者其他物品；</w:t>
            </w:r>
          </w:p>
          <w:p w:rsidR="002A6E73" w:rsidRPr="004A2932" w:rsidRDefault="002A6E73" w:rsidP="002A6E73">
            <w:pPr>
              <w:ind w:left="720" w:hangingChars="300" w:hanging="720"/>
              <w:rPr>
                <w:rFonts w:ascii="標楷體" w:eastAsia="標楷體" w:hAnsi="標楷體"/>
              </w:rPr>
            </w:pPr>
            <w:r w:rsidRPr="004A2932">
              <w:rPr>
                <w:rFonts w:ascii="標楷體" w:eastAsia="標楷體" w:hAnsi="標楷體"/>
              </w:rPr>
              <w:t>（八）為有關人員自願在請求締約國出庭提供方便；</w:t>
            </w:r>
          </w:p>
          <w:p w:rsidR="002A6E73" w:rsidRPr="004A2932" w:rsidRDefault="002A6E73" w:rsidP="002A6E73">
            <w:pPr>
              <w:ind w:left="720" w:hangingChars="300" w:hanging="720"/>
              <w:rPr>
                <w:rFonts w:ascii="標楷體" w:eastAsia="標楷體" w:hAnsi="標楷體"/>
              </w:rPr>
            </w:pPr>
            <w:r w:rsidRPr="004A2932">
              <w:rPr>
                <w:rFonts w:ascii="標楷體" w:eastAsia="標楷體" w:hAnsi="標楷體"/>
              </w:rPr>
              <w:t>（九）不違反被請求締約國本國法律的任何其他形式的協助；</w:t>
            </w:r>
          </w:p>
          <w:p w:rsidR="002A6E73" w:rsidRPr="004A2932" w:rsidRDefault="002A6E73" w:rsidP="002A6E73">
            <w:pPr>
              <w:ind w:left="720" w:hangingChars="300" w:hanging="720"/>
              <w:rPr>
                <w:rFonts w:ascii="標楷體" w:eastAsia="標楷體" w:hAnsi="標楷體"/>
              </w:rPr>
            </w:pPr>
            <w:r w:rsidRPr="004A2932">
              <w:rPr>
                <w:rFonts w:ascii="標楷體" w:eastAsia="標楷體" w:hAnsi="標楷體"/>
              </w:rPr>
              <w:t>（十）根據本公約第五章的規定辨認、凍結和追查犯罪所得；</w:t>
            </w:r>
          </w:p>
          <w:p w:rsidR="002A6E73" w:rsidRPr="004A2932" w:rsidRDefault="002A6E73" w:rsidP="002A6E73">
            <w:pPr>
              <w:ind w:left="480" w:hangingChars="200" w:hanging="480"/>
              <w:rPr>
                <w:rFonts w:ascii="標楷體" w:eastAsia="標楷體" w:hAnsi="標楷體"/>
                <w:b/>
              </w:rPr>
            </w:pPr>
            <w:r w:rsidRPr="004A2932">
              <w:rPr>
                <w:rFonts w:ascii="標楷體" w:eastAsia="標楷體" w:hAnsi="標楷體"/>
              </w:rPr>
              <w:t>(十一)根據本公約第五章的規定追回資產。</w:t>
            </w:r>
          </w:p>
        </w:tc>
        <w:tc>
          <w:tcPr>
            <w:tcW w:w="1454" w:type="dxa"/>
            <w:tcBorders>
              <w:bottom w:val="single" w:sz="4" w:space="0" w:color="auto"/>
            </w:tcBorders>
            <w:shd w:val="clear" w:color="auto" w:fill="auto"/>
          </w:tcPr>
          <w:p w:rsidR="00CD2BAB" w:rsidRPr="004A2932" w:rsidRDefault="00434650" w:rsidP="002A6E73">
            <w:pPr>
              <w:jc w:val="both"/>
              <w:rPr>
                <w:rFonts w:ascii="標楷體" w:eastAsia="標楷體" w:hAnsi="標楷體"/>
              </w:rPr>
            </w:pPr>
            <w:r w:rsidRPr="004A2932">
              <w:rPr>
                <w:rFonts w:ascii="標楷體" w:eastAsia="標楷體" w:hAnsi="標楷體" w:hint="eastAsia"/>
              </w:rPr>
              <w:lastRenderedPageBreak/>
              <w:t>法務部國際及兩岸法律</w:t>
            </w:r>
            <w:r w:rsidRPr="004A2932">
              <w:rPr>
                <w:rFonts w:ascii="標楷體" w:eastAsia="標楷體" w:hAnsi="標楷體" w:hint="eastAsia"/>
              </w:rPr>
              <w:lastRenderedPageBreak/>
              <w:t>司</w:t>
            </w:r>
          </w:p>
          <w:p w:rsidR="002A6E73" w:rsidRPr="004A2932" w:rsidRDefault="002A6E73" w:rsidP="002A6E73">
            <w:pPr>
              <w:jc w:val="both"/>
              <w:rPr>
                <w:rFonts w:ascii="標楷體" w:eastAsia="標楷體" w:hAnsi="標楷體"/>
              </w:rPr>
            </w:pPr>
            <w:r w:rsidRPr="004A2932">
              <w:rPr>
                <w:rFonts w:ascii="標楷體" w:eastAsia="標楷體" w:hAnsi="標楷體" w:hint="eastAsia"/>
              </w:rPr>
              <w:t>外交部</w:t>
            </w:r>
          </w:p>
        </w:tc>
        <w:tc>
          <w:tcPr>
            <w:tcW w:w="1929"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lastRenderedPageBreak/>
              <w:t>■ 已符合</w:t>
            </w:r>
          </w:p>
          <w:p w:rsidR="002A6E73" w:rsidRPr="004A2932" w:rsidRDefault="002A6E73" w:rsidP="002A6E73">
            <w:pPr>
              <w:rPr>
                <w:rFonts w:ascii="標楷體" w:eastAsia="標楷體" w:hAnsi="標楷體"/>
              </w:rPr>
            </w:pPr>
            <w:r w:rsidRPr="004A2932">
              <w:rPr>
                <w:rFonts w:ascii="標楷體" w:eastAsia="標楷體" w:hAnsi="標楷體" w:hint="eastAsia"/>
              </w:rPr>
              <w:t>□ 部分符合</w:t>
            </w:r>
          </w:p>
          <w:p w:rsidR="002A6E73" w:rsidRPr="004A2932" w:rsidRDefault="002A6E73" w:rsidP="002A6E73">
            <w:pPr>
              <w:rPr>
                <w:rFonts w:ascii="標楷體" w:eastAsia="標楷體" w:hAnsi="標楷體"/>
              </w:rPr>
            </w:pPr>
            <w:r w:rsidRPr="004A2932">
              <w:rPr>
                <w:rFonts w:ascii="標楷體" w:eastAsia="標楷體" w:hAnsi="標楷體" w:hint="eastAsia"/>
              </w:rPr>
              <w:lastRenderedPageBreak/>
              <w:t>□ 未符合</w:t>
            </w:r>
          </w:p>
          <w:p w:rsidR="002A6E73" w:rsidRPr="004A2932" w:rsidRDefault="002A6E73" w:rsidP="002A6E73">
            <w:pPr>
              <w:rPr>
                <w:rFonts w:ascii="標楷體" w:eastAsia="標楷體" w:hAnsi="標楷體"/>
              </w:rPr>
            </w:pPr>
          </w:p>
        </w:tc>
        <w:tc>
          <w:tcPr>
            <w:tcW w:w="3297" w:type="dxa"/>
            <w:tcBorders>
              <w:bottom w:val="single" w:sz="4" w:space="0" w:color="auto"/>
            </w:tcBorders>
            <w:shd w:val="clear" w:color="auto" w:fill="auto"/>
          </w:tcPr>
          <w:p w:rsidR="002A6E73" w:rsidRPr="004A2932" w:rsidRDefault="002A6E73" w:rsidP="002A6E73">
            <w:pPr>
              <w:rPr>
                <w:rFonts w:ascii="標楷體" w:eastAsia="標楷體" w:hAnsi="標楷體"/>
              </w:rPr>
            </w:pPr>
            <w:r w:rsidRPr="004A2932">
              <w:rPr>
                <w:rFonts w:ascii="標楷體" w:eastAsia="標楷體" w:hAnsi="標楷體" w:hint="eastAsia"/>
              </w:rPr>
              <w:lastRenderedPageBreak/>
              <w:t>現行「外國法院委託事件協助法」規定可提供他國調查取證與</w:t>
            </w:r>
            <w:r w:rsidRPr="004A2932">
              <w:rPr>
                <w:rFonts w:ascii="標楷體" w:eastAsia="標楷體" w:hAnsi="標楷體" w:hint="eastAsia"/>
              </w:rPr>
              <w:lastRenderedPageBreak/>
              <w:t>文書送達之司法互助協助，其餘如凍結財產、搜索扣押等涉及人民權利義務之強制處分，雖有「臺美刑事司法互助協定」可作為法源，但並無全面性之概括規定。目前本部正在研擬「「國際刑事偵查及執行互助法」，以使國際刑事司法互助具備更完備之法源基礎。</w:t>
            </w:r>
          </w:p>
          <w:p w:rsidR="002A6E73" w:rsidRPr="004A2932" w:rsidRDefault="002A6E73" w:rsidP="008B700C">
            <w:pPr>
              <w:rPr>
                <w:rFonts w:ascii="標楷體" w:eastAsia="標楷體" w:hAnsi="標楷體"/>
              </w:rPr>
            </w:pPr>
          </w:p>
        </w:tc>
      </w:tr>
      <w:tr w:rsidR="001156CC" w:rsidRPr="004A2932" w:rsidTr="002078D0">
        <w:tc>
          <w:tcPr>
            <w:tcW w:w="477" w:type="dxa"/>
            <w:tcBorders>
              <w:bottom w:val="single" w:sz="4" w:space="0" w:color="auto"/>
              <w:right w:val="single" w:sz="4" w:space="0" w:color="FF0000"/>
            </w:tcBorders>
            <w:shd w:val="clear" w:color="auto" w:fill="auto"/>
          </w:tcPr>
          <w:p w:rsidR="001156CC" w:rsidRPr="004A2932" w:rsidRDefault="001156CC"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1156CC" w:rsidRPr="004A2932" w:rsidRDefault="001156CC" w:rsidP="00086844">
            <w:pPr>
              <w:ind w:left="480" w:hangingChars="200" w:hanging="480"/>
              <w:rPr>
                <w:rFonts w:ascii="標楷體" w:eastAsia="標楷體" w:hAnsi="標楷體"/>
              </w:rPr>
            </w:pPr>
            <w:r w:rsidRPr="004A2932">
              <w:rPr>
                <w:rFonts w:ascii="標楷體" w:eastAsia="標楷體" w:hAnsi="標楷體"/>
              </w:rPr>
              <w:t>四、締約國主管機關如果認為與刑事事項有關的資料可能有助於另一國主管機關進行或者順利完成調查和刑事訴訟程式，或者可以促成其根據本公約提出請求，則在不影響本國</w:t>
            </w:r>
            <w:r w:rsidRPr="004A2932">
              <w:rPr>
                <w:rFonts w:ascii="標楷體" w:eastAsia="標楷體" w:hAnsi="標楷體"/>
              </w:rPr>
              <w:lastRenderedPageBreak/>
              <w:t>法律的情況下，可以無須事先請求而向該另一國主管機關提供這類資料。</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lastRenderedPageBreak/>
              <w:t>法務部國際及兩岸法律司</w:t>
            </w:r>
          </w:p>
          <w:p w:rsidR="001156CC" w:rsidRPr="004A2932" w:rsidRDefault="001156CC" w:rsidP="003E28C7">
            <w:pPr>
              <w:rPr>
                <w:rFonts w:ascii="標楷體" w:eastAsia="標楷體" w:hAnsi="標楷體"/>
              </w:rPr>
            </w:pPr>
            <w:r w:rsidRPr="004A2932">
              <w:rPr>
                <w:rFonts w:ascii="標楷體" w:eastAsia="標楷體" w:hAnsi="標楷體" w:hint="eastAsia"/>
              </w:rPr>
              <w:t>外交部</w:t>
            </w:r>
          </w:p>
        </w:tc>
        <w:tc>
          <w:tcPr>
            <w:tcW w:w="1929" w:type="dxa"/>
            <w:tcBorders>
              <w:bottom w:val="single" w:sz="4" w:space="0" w:color="auto"/>
            </w:tcBorders>
            <w:shd w:val="clear" w:color="auto" w:fill="auto"/>
          </w:tcPr>
          <w:p w:rsidR="001156CC" w:rsidRPr="004A2932" w:rsidRDefault="00487C1C" w:rsidP="001156CC">
            <w:pPr>
              <w:rPr>
                <w:rFonts w:ascii="標楷體" w:eastAsia="標楷體" w:hAnsi="標楷體"/>
              </w:rPr>
            </w:pPr>
            <w:r w:rsidRPr="004A2932">
              <w:rPr>
                <w:rFonts w:ascii="標楷體" w:eastAsia="標楷體" w:hAnsi="標楷體" w:hint="eastAsia"/>
              </w:rPr>
              <w:t>■</w:t>
            </w:r>
            <w:r w:rsidR="001E24C2" w:rsidRPr="004A2932">
              <w:rPr>
                <w:rFonts w:ascii="標楷體" w:eastAsia="標楷體" w:hAnsi="標楷體" w:hint="eastAsia"/>
              </w:rPr>
              <w:t xml:space="preserve"> </w:t>
            </w:r>
            <w:r w:rsidR="001156CC" w:rsidRPr="004A2932">
              <w:rPr>
                <w:rFonts w:ascii="標楷體" w:eastAsia="標楷體" w:hAnsi="標楷體" w:hint="eastAsia"/>
              </w:rPr>
              <w:t>已符合</w:t>
            </w:r>
          </w:p>
          <w:p w:rsidR="001156CC" w:rsidRPr="004A2932" w:rsidRDefault="001156CC" w:rsidP="001156CC">
            <w:pPr>
              <w:rPr>
                <w:rFonts w:ascii="標楷體" w:eastAsia="標楷體" w:hAnsi="標楷體"/>
              </w:rPr>
            </w:pPr>
            <w:r w:rsidRPr="004A2932">
              <w:rPr>
                <w:rFonts w:ascii="標楷體" w:eastAsia="標楷體" w:hAnsi="標楷體" w:hint="eastAsia"/>
              </w:rPr>
              <w:t>□ 部分符合</w:t>
            </w:r>
          </w:p>
          <w:p w:rsidR="001156CC" w:rsidRPr="004A2932" w:rsidRDefault="00487C1C" w:rsidP="001156CC">
            <w:pPr>
              <w:rPr>
                <w:rFonts w:ascii="標楷體" w:eastAsia="標楷體" w:hAnsi="標楷體"/>
              </w:rPr>
            </w:pPr>
            <w:r w:rsidRPr="004A2932">
              <w:rPr>
                <w:rFonts w:ascii="標楷體" w:eastAsia="標楷體" w:hAnsi="標楷體" w:hint="eastAsia"/>
              </w:rPr>
              <w:t>□</w:t>
            </w:r>
            <w:r w:rsidR="001156CC" w:rsidRPr="004A2932">
              <w:rPr>
                <w:rFonts w:ascii="標楷體" w:eastAsia="標楷體" w:hAnsi="標楷體" w:hint="eastAsia"/>
              </w:rPr>
              <w:t xml:space="preserve"> 未符合</w:t>
            </w:r>
          </w:p>
          <w:p w:rsidR="001156CC" w:rsidRPr="004A2932" w:rsidRDefault="001156CC" w:rsidP="00A45269">
            <w:pPr>
              <w:rPr>
                <w:rFonts w:ascii="標楷體" w:eastAsia="標楷體" w:hAnsi="標楷體"/>
              </w:rPr>
            </w:pPr>
          </w:p>
        </w:tc>
        <w:tc>
          <w:tcPr>
            <w:tcW w:w="3297" w:type="dxa"/>
            <w:tcBorders>
              <w:bottom w:val="single" w:sz="4" w:space="0" w:color="auto"/>
            </w:tcBorders>
            <w:shd w:val="clear" w:color="auto" w:fill="auto"/>
          </w:tcPr>
          <w:p w:rsidR="0040573F" w:rsidRPr="000A61B8" w:rsidRDefault="00946321" w:rsidP="00946321">
            <w:pPr>
              <w:jc w:val="both"/>
              <w:rPr>
                <w:rFonts w:ascii="標楷體" w:eastAsia="標楷體" w:hAnsi="標楷體"/>
                <w:b/>
              </w:rPr>
            </w:pPr>
            <w:r w:rsidRPr="000A61B8">
              <w:rPr>
                <w:rFonts w:ascii="標楷體" w:eastAsia="標楷體" w:hAnsi="標楷體" w:hint="eastAsia"/>
                <w:b/>
              </w:rPr>
              <w:t>法務部國際及兩岸法律司</w:t>
            </w:r>
            <w:r w:rsidR="006C2D50" w:rsidRPr="000A61B8">
              <w:rPr>
                <w:rFonts w:ascii="標楷體" w:eastAsia="標楷體" w:hAnsi="標楷體" w:hint="eastAsia"/>
                <w:b/>
              </w:rPr>
              <w:t xml:space="preserve"> 、外交部</w:t>
            </w:r>
          </w:p>
          <w:p w:rsidR="001156CC" w:rsidRPr="004A2932" w:rsidRDefault="00E61E7E" w:rsidP="00D636CB">
            <w:pPr>
              <w:rPr>
                <w:rFonts w:ascii="標楷體" w:eastAsia="標楷體" w:hAnsi="標楷體"/>
              </w:rPr>
            </w:pPr>
            <w:r w:rsidRPr="004A2932">
              <w:rPr>
                <w:rFonts w:ascii="標楷體" w:eastAsia="標楷體" w:hAnsi="標楷體" w:hint="eastAsia"/>
              </w:rPr>
              <w:t>本部所研擬「國際刑事偵查及執行互助法」草案第32條中，對於提供與犯罪有關之資訊予外國政府機構或國際組織有</w:t>
            </w:r>
            <w:r w:rsidR="00332295" w:rsidRPr="004A2932">
              <w:rPr>
                <w:rFonts w:ascii="標楷體" w:eastAsia="標楷體" w:hAnsi="標楷體" w:hint="eastAsia"/>
              </w:rPr>
              <w:t>相關規範。此外，依我國現行</w:t>
            </w:r>
            <w:r w:rsidR="00606FF3" w:rsidRPr="004A2932">
              <w:rPr>
                <w:rFonts w:ascii="標楷體" w:eastAsia="標楷體" w:hAnsi="標楷體" w:hint="eastAsia"/>
              </w:rPr>
              <w:t>「</w:t>
            </w:r>
            <w:r w:rsidR="00332295" w:rsidRPr="004A2932">
              <w:rPr>
                <w:rFonts w:ascii="標楷體" w:eastAsia="標楷體" w:hAnsi="標楷體" w:hint="eastAsia"/>
              </w:rPr>
              <w:t>洗錢防制法</w:t>
            </w:r>
            <w:r w:rsidR="00606FF3" w:rsidRPr="004A2932">
              <w:rPr>
                <w:rFonts w:ascii="標楷體" w:eastAsia="標楷體" w:hAnsi="標楷體" w:hint="eastAsia"/>
              </w:rPr>
              <w:t>」</w:t>
            </w:r>
            <w:r w:rsidR="00332295" w:rsidRPr="004A2932">
              <w:rPr>
                <w:rFonts w:ascii="標楷體" w:eastAsia="標楷體" w:hAnsi="標楷體" w:hint="eastAsia"/>
              </w:rPr>
              <w:t>規定，已可提供洗錢資訊給其他國家，因此，縱使沒有</w:t>
            </w:r>
            <w:r w:rsidR="00332295" w:rsidRPr="004A2932">
              <w:rPr>
                <w:rFonts w:ascii="標楷體" w:eastAsia="標楷體" w:hAnsi="標楷體" w:hint="eastAsia"/>
              </w:rPr>
              <w:lastRenderedPageBreak/>
              <w:t>司法互助機制，仍可循此管道執行辦理。</w:t>
            </w:r>
          </w:p>
        </w:tc>
      </w:tr>
      <w:tr w:rsidR="001156CC" w:rsidRPr="004A2932" w:rsidTr="002078D0">
        <w:tc>
          <w:tcPr>
            <w:tcW w:w="477" w:type="dxa"/>
            <w:tcBorders>
              <w:bottom w:val="single" w:sz="4" w:space="0" w:color="auto"/>
              <w:right w:val="single" w:sz="4" w:space="0" w:color="FF0000"/>
            </w:tcBorders>
            <w:shd w:val="clear" w:color="auto" w:fill="auto"/>
          </w:tcPr>
          <w:p w:rsidR="001156CC" w:rsidRPr="004A2932" w:rsidRDefault="001156CC"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1156CC" w:rsidRPr="004A2932" w:rsidRDefault="001156CC" w:rsidP="007F0FC8">
            <w:pPr>
              <w:ind w:left="480" w:hangingChars="200" w:hanging="480"/>
              <w:rPr>
                <w:rFonts w:ascii="標楷體" w:eastAsia="標楷體" w:hAnsi="標楷體"/>
              </w:rPr>
            </w:pPr>
            <w:r w:rsidRPr="004A2932">
              <w:rPr>
                <w:rFonts w:ascii="標楷體" w:eastAsia="標楷體" w:hAnsi="標楷體"/>
              </w:rPr>
              <w:t>五、根據本條第四款的規定提供這類資料，不應當影響提供資料的主管機關本國所進行的調查和刑事訴訟程式。接收資料的主管機關應當遵守對資料保密的要求，即使是暫時保密的要求，或者對資料使用的限制。但是，這不應當妨礙接收締約國在其訴訟中披露可以證明被控告人無罪的資料。在這種情況下，接收締約國應當在披露前通知提供締約國，而且如果提供締約國要求，還應當與其磋商。如果在特殊情況下不可能事先通知，接收締約國應當毫不遲延地將披露一事通告提供締約國。</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t>法務部國際及兩岸法律司</w:t>
            </w:r>
          </w:p>
          <w:p w:rsidR="00CD2BAB" w:rsidRPr="004A2932" w:rsidRDefault="001156CC" w:rsidP="00CD2BAB">
            <w:pPr>
              <w:rPr>
                <w:rFonts w:ascii="標楷體" w:eastAsia="標楷體" w:hAnsi="標楷體"/>
              </w:rPr>
            </w:pPr>
            <w:r w:rsidRPr="004A2932">
              <w:rPr>
                <w:rFonts w:ascii="標楷體" w:eastAsia="標楷體" w:hAnsi="標楷體" w:hint="eastAsia"/>
              </w:rPr>
              <w:t>外交部</w:t>
            </w:r>
          </w:p>
          <w:p w:rsidR="001156CC" w:rsidRPr="004A2932" w:rsidRDefault="00170678" w:rsidP="00CD2BAB">
            <w:pPr>
              <w:rPr>
                <w:rFonts w:ascii="標楷體" w:eastAsia="標楷體" w:hAnsi="標楷體"/>
              </w:rPr>
            </w:pPr>
            <w:r w:rsidRPr="004A2932">
              <w:rPr>
                <w:rFonts w:ascii="標楷體" w:eastAsia="標楷體" w:hAnsi="標楷體" w:hint="eastAsia"/>
              </w:rPr>
              <w:t>法務部調查局</w:t>
            </w:r>
          </w:p>
        </w:tc>
        <w:tc>
          <w:tcPr>
            <w:tcW w:w="1929" w:type="dxa"/>
            <w:tcBorders>
              <w:bottom w:val="single" w:sz="4" w:space="0" w:color="auto"/>
            </w:tcBorders>
            <w:shd w:val="clear" w:color="auto" w:fill="auto"/>
          </w:tcPr>
          <w:p w:rsidR="001156CC" w:rsidRPr="004A2932" w:rsidRDefault="00170678" w:rsidP="001156CC">
            <w:pPr>
              <w:rPr>
                <w:rFonts w:ascii="標楷體" w:eastAsia="標楷體" w:hAnsi="標楷體"/>
              </w:rPr>
            </w:pPr>
            <w:r w:rsidRPr="004A2932">
              <w:rPr>
                <w:rFonts w:ascii="標楷體" w:eastAsia="標楷體" w:hAnsi="標楷體" w:hint="eastAsia"/>
              </w:rPr>
              <w:t>■</w:t>
            </w:r>
            <w:r w:rsidR="000110FB" w:rsidRPr="004A2932">
              <w:rPr>
                <w:rFonts w:ascii="標楷體" w:eastAsia="標楷體" w:hAnsi="標楷體" w:hint="eastAsia"/>
              </w:rPr>
              <w:t xml:space="preserve"> </w:t>
            </w:r>
            <w:r w:rsidR="001156CC" w:rsidRPr="004A2932">
              <w:rPr>
                <w:rFonts w:ascii="標楷體" w:eastAsia="標楷體" w:hAnsi="標楷體" w:hint="eastAsia"/>
              </w:rPr>
              <w:t>已符合</w:t>
            </w:r>
          </w:p>
          <w:p w:rsidR="001156CC" w:rsidRPr="004A2932" w:rsidRDefault="001156CC" w:rsidP="001156CC">
            <w:pPr>
              <w:rPr>
                <w:rFonts w:ascii="標楷體" w:eastAsia="標楷體" w:hAnsi="標楷體"/>
              </w:rPr>
            </w:pPr>
            <w:r w:rsidRPr="004A2932">
              <w:rPr>
                <w:rFonts w:ascii="標楷體" w:eastAsia="標楷體" w:hAnsi="標楷體" w:hint="eastAsia"/>
              </w:rPr>
              <w:t>□ 部分符合</w:t>
            </w:r>
          </w:p>
          <w:p w:rsidR="001156CC" w:rsidRPr="004A2932" w:rsidRDefault="00170678" w:rsidP="001156CC">
            <w:pPr>
              <w:rPr>
                <w:rFonts w:ascii="標楷體" w:eastAsia="標楷體" w:hAnsi="標楷體"/>
              </w:rPr>
            </w:pPr>
            <w:r w:rsidRPr="004A2932">
              <w:rPr>
                <w:rFonts w:ascii="標楷體" w:eastAsia="標楷體" w:hAnsi="標楷體" w:hint="eastAsia"/>
              </w:rPr>
              <w:t>□</w:t>
            </w:r>
            <w:r w:rsidR="000110FB" w:rsidRPr="004A2932">
              <w:rPr>
                <w:rFonts w:ascii="標楷體" w:eastAsia="標楷體" w:hAnsi="標楷體" w:hint="eastAsia"/>
              </w:rPr>
              <w:t xml:space="preserve"> </w:t>
            </w:r>
            <w:r w:rsidR="001156CC" w:rsidRPr="004A2932">
              <w:rPr>
                <w:rFonts w:ascii="標楷體" w:eastAsia="標楷體" w:hAnsi="標楷體" w:hint="eastAsia"/>
              </w:rPr>
              <w:t>未符合</w:t>
            </w:r>
          </w:p>
          <w:p w:rsidR="001156CC" w:rsidRPr="004A2932" w:rsidRDefault="001156CC" w:rsidP="00A45269">
            <w:pPr>
              <w:rPr>
                <w:rFonts w:ascii="標楷體" w:eastAsia="標楷體" w:hAnsi="標楷體"/>
              </w:rPr>
            </w:pPr>
          </w:p>
        </w:tc>
        <w:tc>
          <w:tcPr>
            <w:tcW w:w="3297" w:type="dxa"/>
            <w:tcBorders>
              <w:bottom w:val="single" w:sz="4" w:space="0" w:color="auto"/>
            </w:tcBorders>
            <w:shd w:val="clear" w:color="auto" w:fill="auto"/>
          </w:tcPr>
          <w:p w:rsidR="00B87CE5" w:rsidRPr="00E816A4" w:rsidRDefault="00946321" w:rsidP="00946321">
            <w:pPr>
              <w:jc w:val="both"/>
              <w:rPr>
                <w:rFonts w:ascii="標楷體" w:eastAsia="標楷體" w:hAnsi="標楷體"/>
                <w:b/>
              </w:rPr>
            </w:pPr>
            <w:r w:rsidRPr="00E816A4">
              <w:rPr>
                <w:rFonts w:ascii="標楷體" w:eastAsia="標楷體" w:hAnsi="標楷體" w:hint="eastAsia"/>
                <w:b/>
              </w:rPr>
              <w:t>法務部國際及兩岸法律司</w:t>
            </w:r>
            <w:r w:rsidR="00B87CE5" w:rsidRPr="00E816A4">
              <w:rPr>
                <w:rFonts w:ascii="標楷體" w:eastAsia="標楷體" w:hAnsi="標楷體" w:hint="eastAsia"/>
                <w:b/>
              </w:rPr>
              <w:t>、外交部</w:t>
            </w:r>
          </w:p>
          <w:p w:rsidR="0040573F" w:rsidRPr="004A2932" w:rsidRDefault="00B87CE5" w:rsidP="0017113E">
            <w:pPr>
              <w:ind w:left="432" w:hangingChars="180" w:hanging="432"/>
              <w:rPr>
                <w:rFonts w:ascii="標楷體" w:eastAsia="標楷體" w:hAnsi="標楷體"/>
              </w:rPr>
            </w:pPr>
            <w:r w:rsidRPr="004A2932">
              <w:rPr>
                <w:rFonts w:ascii="標楷體" w:eastAsia="標楷體" w:hAnsi="標楷體" w:hint="eastAsia"/>
              </w:rPr>
              <w:t>一、</w:t>
            </w:r>
            <w:r w:rsidR="00170678" w:rsidRPr="004A2932">
              <w:rPr>
                <w:rFonts w:ascii="標楷體" w:eastAsia="標楷體" w:hAnsi="標楷體" w:hint="eastAsia"/>
              </w:rPr>
              <w:t>就實務操作面而言，</w:t>
            </w:r>
            <w:r w:rsidRPr="004A2932">
              <w:rPr>
                <w:rFonts w:ascii="標楷體" w:eastAsia="標楷體" w:hAnsi="標楷體" w:hint="eastAsia"/>
              </w:rPr>
              <w:t>即使未有</w:t>
            </w:r>
            <w:r w:rsidR="00170678" w:rsidRPr="004A2932">
              <w:rPr>
                <w:rFonts w:ascii="標楷體" w:eastAsia="標楷體" w:hAnsi="標楷體" w:hint="eastAsia"/>
              </w:rPr>
              <w:t>有國內法明文之規定，</w:t>
            </w:r>
            <w:r w:rsidRPr="004A2932">
              <w:rPr>
                <w:rFonts w:ascii="標楷體" w:eastAsia="標楷體" w:hAnsi="標楷體" w:hint="eastAsia"/>
              </w:rPr>
              <w:t>惟</w:t>
            </w:r>
            <w:r w:rsidR="00170678" w:rsidRPr="004A2932">
              <w:rPr>
                <w:rFonts w:ascii="標楷體" w:eastAsia="標楷體" w:hAnsi="標楷體" w:hint="eastAsia"/>
              </w:rPr>
              <w:t>我國實務</w:t>
            </w:r>
            <w:r w:rsidRPr="004A2932">
              <w:rPr>
                <w:rFonts w:ascii="標楷體" w:eastAsia="標楷體" w:hAnsi="標楷體" w:hint="eastAsia"/>
              </w:rPr>
              <w:t>操作均予以</w:t>
            </w:r>
            <w:r w:rsidR="00170678" w:rsidRPr="004A2932">
              <w:rPr>
                <w:rFonts w:ascii="標楷體" w:eastAsia="標楷體" w:hAnsi="標楷體" w:hint="eastAsia"/>
              </w:rPr>
              <w:t>保密</w:t>
            </w:r>
            <w:r w:rsidR="0040573F" w:rsidRPr="004A2932">
              <w:rPr>
                <w:rFonts w:ascii="標楷體" w:eastAsia="標楷體" w:hAnsi="標楷體" w:hint="eastAsia"/>
              </w:rPr>
              <w:t>。</w:t>
            </w:r>
          </w:p>
          <w:p w:rsidR="0040573F" w:rsidRPr="004A2932" w:rsidRDefault="00B87CE5" w:rsidP="0017113E">
            <w:pPr>
              <w:ind w:left="432" w:hangingChars="180" w:hanging="432"/>
              <w:rPr>
                <w:rFonts w:ascii="標楷體" w:eastAsia="標楷體" w:hAnsi="標楷體"/>
              </w:rPr>
            </w:pPr>
            <w:r w:rsidRPr="004A2932">
              <w:rPr>
                <w:rFonts w:ascii="標楷體" w:eastAsia="標楷體" w:hAnsi="標楷體" w:hint="eastAsia"/>
              </w:rPr>
              <w:t>二、「國際刑事偵查及執行互助法」草案12條規定除雙方約定或法律另有規定外，對請求及其執行之相關資料，應予保密</w:t>
            </w:r>
            <w:r w:rsidR="0040573F" w:rsidRPr="004A2932">
              <w:rPr>
                <w:rFonts w:ascii="標楷體" w:eastAsia="標楷體" w:hAnsi="標楷體" w:hint="eastAsia"/>
              </w:rPr>
              <w:t>。</w:t>
            </w:r>
          </w:p>
          <w:p w:rsidR="00464E9A" w:rsidRPr="004A2932" w:rsidRDefault="00464E9A" w:rsidP="00D636CB">
            <w:pPr>
              <w:rPr>
                <w:rFonts w:ascii="標楷體" w:eastAsia="標楷體" w:hAnsi="標楷體"/>
              </w:rPr>
            </w:pPr>
          </w:p>
          <w:p w:rsidR="0040573F" w:rsidRPr="00E816A4" w:rsidRDefault="0040573F" w:rsidP="00464E9A">
            <w:pPr>
              <w:jc w:val="both"/>
              <w:rPr>
                <w:rFonts w:ascii="標楷體" w:eastAsia="標楷體" w:hAnsi="標楷體"/>
                <w:b/>
              </w:rPr>
            </w:pPr>
            <w:r w:rsidRPr="00E816A4">
              <w:rPr>
                <w:rFonts w:ascii="標楷體" w:eastAsia="標楷體" w:hAnsi="標楷體" w:hint="eastAsia"/>
                <w:b/>
              </w:rPr>
              <w:t>法務部調查局</w:t>
            </w:r>
          </w:p>
          <w:p w:rsidR="001156CC" w:rsidRPr="004A2932" w:rsidRDefault="0040573F" w:rsidP="00464E9A">
            <w:pPr>
              <w:jc w:val="both"/>
              <w:rPr>
                <w:rFonts w:ascii="標楷體" w:eastAsia="標楷體" w:hAnsi="標楷體"/>
              </w:rPr>
            </w:pPr>
            <w:r w:rsidRPr="004A2932">
              <w:rPr>
                <w:rFonts w:ascii="標楷體" w:eastAsia="標楷體" w:hAnsi="標楷體" w:hint="eastAsia"/>
              </w:rPr>
              <w:t>本局與外國簽署反洗錢MOU時，都會有加註保密條款之規定，這是必要不可或缺的條文。</w:t>
            </w:r>
          </w:p>
        </w:tc>
      </w:tr>
      <w:tr w:rsidR="001156CC" w:rsidRPr="004A2932" w:rsidTr="002078D0">
        <w:tc>
          <w:tcPr>
            <w:tcW w:w="477" w:type="dxa"/>
            <w:tcBorders>
              <w:bottom w:val="single" w:sz="4" w:space="0" w:color="auto"/>
              <w:right w:val="single" w:sz="4" w:space="0" w:color="FF0000"/>
            </w:tcBorders>
            <w:shd w:val="clear" w:color="auto" w:fill="auto"/>
          </w:tcPr>
          <w:p w:rsidR="001156CC" w:rsidRPr="004A2932" w:rsidRDefault="001156CC"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1156CC" w:rsidRPr="004A2932" w:rsidRDefault="001156CC" w:rsidP="007F0FC8">
            <w:pPr>
              <w:ind w:left="480" w:hangingChars="200" w:hanging="480"/>
              <w:rPr>
                <w:rFonts w:ascii="標楷體" w:eastAsia="標楷體" w:hAnsi="標楷體"/>
              </w:rPr>
            </w:pPr>
            <w:r w:rsidRPr="004A2932">
              <w:rPr>
                <w:rFonts w:ascii="標楷體" w:eastAsia="標楷體" w:hAnsi="標楷體"/>
              </w:rPr>
              <w:t>六、本條各項規定概不影響任何其他規範或者將要規範整個或部分司法協助問題的雙邊或多邊條約所規定的義務。</w:t>
            </w:r>
          </w:p>
        </w:tc>
        <w:tc>
          <w:tcPr>
            <w:tcW w:w="1454" w:type="dxa"/>
            <w:tcBorders>
              <w:bottom w:val="single" w:sz="4" w:space="0" w:color="auto"/>
            </w:tcBorders>
            <w:shd w:val="clear" w:color="auto" w:fill="auto"/>
          </w:tcPr>
          <w:p w:rsidR="00CD2BAB" w:rsidRPr="004A2932" w:rsidRDefault="00434650" w:rsidP="00434650">
            <w:pPr>
              <w:jc w:val="both"/>
              <w:rPr>
                <w:rFonts w:ascii="標楷體" w:eastAsia="標楷體" w:hAnsi="標楷體"/>
              </w:rPr>
            </w:pPr>
            <w:r w:rsidRPr="004A2932">
              <w:rPr>
                <w:rFonts w:ascii="標楷體" w:eastAsia="標楷體" w:hAnsi="標楷體" w:hint="eastAsia"/>
              </w:rPr>
              <w:t>法務部國際及兩岸法律司</w:t>
            </w:r>
          </w:p>
          <w:p w:rsidR="001156CC" w:rsidRPr="004A2932" w:rsidRDefault="001156CC" w:rsidP="003E28C7">
            <w:pPr>
              <w:rPr>
                <w:rFonts w:ascii="標楷體" w:eastAsia="標楷體" w:hAnsi="標楷體"/>
              </w:rPr>
            </w:pPr>
            <w:r w:rsidRPr="004A2932">
              <w:rPr>
                <w:rFonts w:ascii="標楷體" w:eastAsia="標楷體" w:hAnsi="標楷體" w:hint="eastAsia"/>
              </w:rPr>
              <w:t>外交部</w:t>
            </w:r>
          </w:p>
        </w:tc>
        <w:tc>
          <w:tcPr>
            <w:tcW w:w="1929" w:type="dxa"/>
            <w:tcBorders>
              <w:bottom w:val="single" w:sz="4" w:space="0" w:color="auto"/>
            </w:tcBorders>
            <w:shd w:val="clear" w:color="auto" w:fill="auto"/>
          </w:tcPr>
          <w:p w:rsidR="001156CC" w:rsidRPr="004A2932" w:rsidRDefault="004B4387" w:rsidP="00A45269">
            <w:pPr>
              <w:rPr>
                <w:rFonts w:ascii="標楷體" w:eastAsia="標楷體" w:hAnsi="標楷體"/>
              </w:rPr>
            </w:pPr>
            <w:r w:rsidRPr="004A2932">
              <w:rPr>
                <w:rFonts w:ascii="標楷體" w:eastAsia="標楷體" w:hAnsi="標楷體" w:hint="eastAsia"/>
              </w:rPr>
              <w:t>■</w:t>
            </w:r>
            <w:r w:rsidR="001156CC" w:rsidRPr="004A2932">
              <w:rPr>
                <w:rFonts w:ascii="標楷體" w:eastAsia="標楷體" w:hAnsi="標楷體" w:hint="eastAsia"/>
              </w:rPr>
              <w:t>已</w:t>
            </w:r>
            <w:r w:rsidRPr="004A2932">
              <w:rPr>
                <w:rFonts w:ascii="標楷體" w:eastAsia="標楷體" w:hAnsi="標楷體" w:hint="eastAsia"/>
              </w:rPr>
              <w:t>符合</w:t>
            </w:r>
          </w:p>
          <w:p w:rsidR="001156CC" w:rsidRPr="004A2932" w:rsidRDefault="001156CC" w:rsidP="00A45269">
            <w:pPr>
              <w:rPr>
                <w:rFonts w:ascii="標楷體" w:eastAsia="標楷體" w:hAnsi="標楷體"/>
              </w:rPr>
            </w:pPr>
            <w:r w:rsidRPr="004A2932">
              <w:rPr>
                <w:rFonts w:ascii="標楷體" w:eastAsia="標楷體" w:hAnsi="標楷體" w:hint="eastAsia"/>
              </w:rPr>
              <w:t>□部分</w:t>
            </w:r>
            <w:r w:rsidR="004B4387" w:rsidRPr="004A2932">
              <w:rPr>
                <w:rFonts w:ascii="標楷體" w:eastAsia="標楷體" w:hAnsi="標楷體" w:hint="eastAsia"/>
              </w:rPr>
              <w:t>符合</w:t>
            </w:r>
          </w:p>
          <w:p w:rsidR="001156CC" w:rsidRPr="004A2932" w:rsidRDefault="001156CC" w:rsidP="00A45269">
            <w:pPr>
              <w:rPr>
                <w:rFonts w:ascii="標楷體" w:eastAsia="標楷體" w:hAnsi="標楷體"/>
              </w:rPr>
            </w:pPr>
            <w:r w:rsidRPr="004A2932">
              <w:rPr>
                <w:rFonts w:ascii="標楷體" w:eastAsia="標楷體" w:hAnsi="標楷體" w:hint="eastAsia"/>
              </w:rPr>
              <w:t>□未</w:t>
            </w:r>
            <w:r w:rsidR="004B4387" w:rsidRPr="004A2932">
              <w:rPr>
                <w:rFonts w:ascii="標楷體" w:eastAsia="標楷體" w:hAnsi="標楷體" w:hint="eastAsia"/>
              </w:rPr>
              <w:t>符合</w:t>
            </w:r>
          </w:p>
        </w:tc>
        <w:tc>
          <w:tcPr>
            <w:tcW w:w="3297" w:type="dxa"/>
            <w:tcBorders>
              <w:bottom w:val="single" w:sz="4" w:space="0" w:color="auto"/>
            </w:tcBorders>
            <w:shd w:val="clear" w:color="auto" w:fill="auto"/>
          </w:tcPr>
          <w:p w:rsidR="001156CC" w:rsidRPr="004A2932" w:rsidRDefault="001156CC" w:rsidP="00D636CB">
            <w:pPr>
              <w:rPr>
                <w:rFonts w:ascii="標楷體" w:eastAsia="標楷體" w:hAnsi="標楷體"/>
              </w:rPr>
            </w:pPr>
            <w:r w:rsidRPr="004A2932">
              <w:rPr>
                <w:rFonts w:ascii="標楷體" w:eastAsia="標楷體" w:hAnsi="標楷體" w:hint="eastAsia"/>
              </w:rPr>
              <w:t>本</w:t>
            </w:r>
            <w:r w:rsidR="004B4387" w:rsidRPr="004A2932">
              <w:rPr>
                <w:rFonts w:ascii="標楷體" w:eastAsia="標楷體" w:hAnsi="標楷體" w:hint="eastAsia"/>
              </w:rPr>
              <w:t>項係解釋公約自身的效力，且亦與我國的法制相符</w:t>
            </w:r>
            <w:r w:rsidRPr="004A2932">
              <w:rPr>
                <w:rFonts w:ascii="標楷體" w:eastAsia="標楷體" w:hAnsi="標楷體" w:hint="eastAsia"/>
              </w:rPr>
              <w:t>。</w:t>
            </w:r>
          </w:p>
        </w:tc>
      </w:tr>
      <w:tr w:rsidR="001156CC" w:rsidRPr="004A2932" w:rsidTr="002078D0">
        <w:tc>
          <w:tcPr>
            <w:tcW w:w="477" w:type="dxa"/>
            <w:tcBorders>
              <w:bottom w:val="single" w:sz="4" w:space="0" w:color="auto"/>
              <w:right w:val="single" w:sz="4" w:space="0" w:color="FF0000"/>
            </w:tcBorders>
            <w:shd w:val="clear" w:color="auto" w:fill="auto"/>
          </w:tcPr>
          <w:p w:rsidR="001156CC" w:rsidRPr="004A2932" w:rsidRDefault="001156CC"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1156CC" w:rsidRPr="004A2932" w:rsidRDefault="001156CC" w:rsidP="007F0FC8">
            <w:pPr>
              <w:ind w:left="480" w:hangingChars="200" w:hanging="480"/>
              <w:rPr>
                <w:rFonts w:ascii="標楷體" w:eastAsia="標楷體" w:hAnsi="標楷體"/>
              </w:rPr>
            </w:pPr>
            <w:r w:rsidRPr="004A2932">
              <w:rPr>
                <w:rFonts w:ascii="標楷體" w:eastAsia="標楷體" w:hAnsi="標楷體"/>
              </w:rPr>
              <w:t>七、如果有關締約國無司法協助條約的約束，則本條第九款至第二十九款應當適</w:t>
            </w:r>
            <w:r w:rsidRPr="004A2932">
              <w:rPr>
                <w:rFonts w:ascii="標楷體" w:eastAsia="標楷體" w:hAnsi="標楷體"/>
              </w:rPr>
              <w:lastRenderedPageBreak/>
              <w:t>用於根據本條提出的請求。如果有關締約國有這類條約的約束，則適用條約的相應條款，除非這些締約國同意代之以適用本條第九款至第二十九款。大力鼓勵締約國在這幾款有助於合作時予以適用。</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lastRenderedPageBreak/>
              <w:t>法務部國際及兩岸法律司</w:t>
            </w:r>
          </w:p>
          <w:p w:rsidR="00CD2BAB" w:rsidRPr="004A2932" w:rsidRDefault="001156CC" w:rsidP="003E28C7">
            <w:pPr>
              <w:rPr>
                <w:rFonts w:ascii="標楷體" w:eastAsia="標楷體" w:hAnsi="標楷體"/>
              </w:rPr>
            </w:pPr>
            <w:r w:rsidRPr="004A2932">
              <w:rPr>
                <w:rFonts w:ascii="標楷體" w:eastAsia="標楷體" w:hAnsi="標楷體" w:hint="eastAsia"/>
              </w:rPr>
              <w:t>外交部</w:t>
            </w:r>
          </w:p>
          <w:p w:rsidR="00DD334B" w:rsidRPr="004A2932" w:rsidRDefault="00DD334B" w:rsidP="003E28C7">
            <w:pPr>
              <w:rPr>
                <w:rFonts w:ascii="標楷體" w:eastAsia="標楷體" w:hAnsi="標楷體"/>
              </w:rPr>
            </w:pPr>
            <w:r w:rsidRPr="004A2932">
              <w:rPr>
                <w:rFonts w:ascii="標楷體" w:eastAsia="標楷體" w:hAnsi="標楷體" w:hint="eastAsia"/>
              </w:rPr>
              <w:lastRenderedPageBreak/>
              <w:t>司法院</w:t>
            </w:r>
          </w:p>
          <w:p w:rsidR="008F7D57" w:rsidRPr="004A2932" w:rsidRDefault="008F7D57" w:rsidP="004B5B31">
            <w:pPr>
              <w:jc w:val="both"/>
              <w:rPr>
                <w:rFonts w:ascii="標楷體" w:eastAsia="標楷體" w:hAnsi="標楷體"/>
              </w:rPr>
            </w:pPr>
          </w:p>
        </w:tc>
        <w:tc>
          <w:tcPr>
            <w:tcW w:w="1929" w:type="dxa"/>
            <w:tcBorders>
              <w:bottom w:val="single" w:sz="4" w:space="0" w:color="auto"/>
            </w:tcBorders>
            <w:shd w:val="clear" w:color="auto" w:fill="auto"/>
          </w:tcPr>
          <w:p w:rsidR="001156CC" w:rsidRPr="004A2932" w:rsidRDefault="001156CC" w:rsidP="001156CC">
            <w:pPr>
              <w:rPr>
                <w:rFonts w:ascii="標楷體" w:eastAsia="標楷體" w:hAnsi="標楷體"/>
              </w:rPr>
            </w:pPr>
            <w:r w:rsidRPr="004A2932">
              <w:rPr>
                <w:rFonts w:ascii="標楷體" w:eastAsia="標楷體" w:hAnsi="標楷體" w:hint="eastAsia"/>
              </w:rPr>
              <w:lastRenderedPageBreak/>
              <w:t>□ 已符合</w:t>
            </w:r>
          </w:p>
          <w:p w:rsidR="001156CC" w:rsidRPr="004A2932" w:rsidRDefault="001156CC" w:rsidP="001156CC">
            <w:pPr>
              <w:rPr>
                <w:rFonts w:ascii="標楷體" w:eastAsia="標楷體" w:hAnsi="標楷體"/>
              </w:rPr>
            </w:pPr>
            <w:r w:rsidRPr="004A2932">
              <w:rPr>
                <w:rFonts w:ascii="標楷體" w:eastAsia="標楷體" w:hAnsi="標楷體" w:hint="eastAsia"/>
              </w:rPr>
              <w:t>■ 部分符合</w:t>
            </w:r>
          </w:p>
          <w:p w:rsidR="001156CC" w:rsidRPr="004A2932" w:rsidRDefault="001156CC" w:rsidP="001156CC">
            <w:pPr>
              <w:rPr>
                <w:rFonts w:ascii="標楷體" w:eastAsia="標楷體" w:hAnsi="標楷體"/>
              </w:rPr>
            </w:pPr>
            <w:r w:rsidRPr="004A2932">
              <w:rPr>
                <w:rFonts w:ascii="標楷體" w:eastAsia="標楷體" w:hAnsi="標楷體" w:hint="eastAsia"/>
              </w:rPr>
              <w:t>□ 未符合</w:t>
            </w:r>
          </w:p>
          <w:p w:rsidR="001156CC" w:rsidRPr="004A2932" w:rsidRDefault="001156CC" w:rsidP="00A45269">
            <w:pPr>
              <w:rPr>
                <w:rFonts w:ascii="標楷體" w:eastAsia="標楷體" w:hAnsi="標楷體"/>
              </w:rPr>
            </w:pPr>
          </w:p>
        </w:tc>
        <w:tc>
          <w:tcPr>
            <w:tcW w:w="3297" w:type="dxa"/>
            <w:tcBorders>
              <w:bottom w:val="single" w:sz="4" w:space="0" w:color="auto"/>
            </w:tcBorders>
            <w:shd w:val="clear" w:color="auto" w:fill="auto"/>
          </w:tcPr>
          <w:p w:rsidR="006C2D50" w:rsidRPr="00E816A4" w:rsidRDefault="00946321" w:rsidP="008B700C">
            <w:pPr>
              <w:jc w:val="both"/>
              <w:rPr>
                <w:rFonts w:ascii="標楷體" w:eastAsia="標楷體" w:hAnsi="標楷體"/>
                <w:b/>
              </w:rPr>
            </w:pPr>
            <w:r w:rsidRPr="00E816A4">
              <w:rPr>
                <w:rFonts w:ascii="標楷體" w:eastAsia="標楷體" w:hAnsi="標楷體" w:hint="eastAsia"/>
                <w:b/>
              </w:rPr>
              <w:t>法務部國際及兩岸法律司</w:t>
            </w:r>
            <w:r w:rsidR="006C2D50" w:rsidRPr="00E816A4">
              <w:rPr>
                <w:rFonts w:ascii="標楷體" w:eastAsia="標楷體" w:hAnsi="標楷體" w:hint="eastAsia"/>
                <w:b/>
              </w:rPr>
              <w:t>、外交部</w:t>
            </w:r>
          </w:p>
          <w:p w:rsidR="001156CC" w:rsidRPr="004A2932" w:rsidRDefault="001156CC" w:rsidP="008B700C">
            <w:pPr>
              <w:jc w:val="both"/>
              <w:rPr>
                <w:rFonts w:ascii="標楷體" w:eastAsia="標楷體" w:hAnsi="標楷體"/>
              </w:rPr>
            </w:pPr>
            <w:r w:rsidRPr="004A2932">
              <w:rPr>
                <w:rFonts w:ascii="標楷體" w:eastAsia="標楷體" w:hAnsi="標楷體" w:hint="eastAsia"/>
              </w:rPr>
              <w:t>目前我國雖僅與美國簽訂</w:t>
            </w:r>
            <w:r w:rsidR="001B71DD" w:rsidRPr="004A2932">
              <w:rPr>
                <w:rFonts w:ascii="標楷體" w:eastAsia="標楷體" w:hAnsi="標楷體" w:hint="eastAsia"/>
              </w:rPr>
              <w:t>「</w:t>
            </w:r>
            <w:r w:rsidRPr="004A2932">
              <w:rPr>
                <w:rFonts w:ascii="標楷體" w:eastAsia="標楷體" w:hAnsi="標楷體" w:hint="eastAsia"/>
              </w:rPr>
              <w:t>臺美刑事司法互助協定</w:t>
            </w:r>
            <w:r w:rsidR="001B71DD" w:rsidRPr="004A2932">
              <w:rPr>
                <w:rFonts w:ascii="標楷體" w:eastAsia="標楷體" w:hAnsi="標楷體" w:hint="eastAsia"/>
              </w:rPr>
              <w:t>」</w:t>
            </w:r>
            <w:r w:rsidRPr="004A2932">
              <w:rPr>
                <w:rFonts w:ascii="標楷體" w:eastAsia="標楷體" w:hAnsi="標楷體" w:hint="eastAsia"/>
              </w:rPr>
              <w:t>，但其他國</w:t>
            </w:r>
            <w:r w:rsidRPr="004A2932">
              <w:rPr>
                <w:rFonts w:ascii="標楷體" w:eastAsia="標楷體" w:hAnsi="標楷體" w:hint="eastAsia"/>
              </w:rPr>
              <w:lastRenderedPageBreak/>
              <w:t>家向我國提出刑事司法互助請求時。只要願意出具互惠條款，且符合我國法律規定，本部本於共同打擊犯罪之宗旨，仍盡力提供協助。</w:t>
            </w:r>
          </w:p>
          <w:p w:rsidR="00DD334B" w:rsidRPr="004A2932" w:rsidRDefault="00DD334B" w:rsidP="00D636CB">
            <w:pPr>
              <w:rPr>
                <w:rFonts w:ascii="標楷體" w:eastAsia="標楷體" w:hAnsi="標楷體"/>
              </w:rPr>
            </w:pPr>
          </w:p>
          <w:p w:rsidR="00DD334B" w:rsidRPr="00E816A4" w:rsidRDefault="00DD334B" w:rsidP="00D636CB">
            <w:pPr>
              <w:rPr>
                <w:rFonts w:ascii="標楷體" w:eastAsia="標楷體" w:hAnsi="標楷體"/>
                <w:b/>
              </w:rPr>
            </w:pPr>
            <w:r w:rsidRPr="00E816A4">
              <w:rPr>
                <w:rFonts w:ascii="標楷體" w:eastAsia="標楷體" w:hAnsi="標楷體" w:hint="eastAsia"/>
                <w:b/>
              </w:rPr>
              <w:t>司法院</w:t>
            </w:r>
          </w:p>
          <w:p w:rsidR="00186F13" w:rsidRPr="004A2932" w:rsidRDefault="00190FD0" w:rsidP="00190FD0">
            <w:pPr>
              <w:jc w:val="both"/>
              <w:rPr>
                <w:rFonts w:ascii="標楷體" w:eastAsia="標楷體" w:hAnsi="標楷體"/>
              </w:rPr>
            </w:pPr>
            <w:smartTag w:uri="urn:schemas-microsoft-com:office:smarttags" w:element="chsdate">
              <w:smartTagPr>
                <w:attr w:name="IsROCDate" w:val="False"/>
                <w:attr w:name="IsLunarDate" w:val="False"/>
                <w:attr w:name="Day" w:val="12"/>
                <w:attr w:name="Month" w:val="10"/>
                <w:attr w:name="Year" w:val="1995"/>
              </w:smartTagPr>
              <w:r w:rsidRPr="004A2932">
                <w:rPr>
                  <w:rFonts w:ascii="標楷體" w:eastAsia="標楷體" w:hAnsi="標楷體" w:hint="eastAsia"/>
                </w:rPr>
                <w:t>95年10月12日</w:t>
              </w:r>
            </w:smartTag>
            <w:r w:rsidRPr="004A2932">
              <w:rPr>
                <w:rFonts w:ascii="標楷體" w:eastAsia="標楷體" w:hAnsi="標楷體" w:hint="eastAsia"/>
              </w:rPr>
              <w:t>本院院會審議通過之「法院與外國法院委託事件協助法」修正草案，目前仍賡續進行研修事宜，尚無明確之修法時程，待未來有更新進度時，再適時補充說明。惟縱使未來「法院與外國法院委託事件協助法」修正草案公布施行，外國法院請求我方法院協助時，原則上仍須符合我國法律規定者，始得為相關之司法協助，因「法院與外國法院委託事件協助法」修正草案僅具一過橋條款之性質（</w:t>
            </w:r>
            <w:r w:rsidRPr="004A2932">
              <w:rPr>
                <w:rFonts w:ascii="標楷體" w:eastAsia="標楷體" w:hAnsi="標楷體"/>
              </w:rPr>
              <w:t>外國法院委託</w:t>
            </w:r>
            <w:r w:rsidRPr="004A2932">
              <w:rPr>
                <w:rFonts w:ascii="標楷體" w:eastAsia="標楷體" w:hAnsi="標楷體" w:hint="eastAsia"/>
              </w:rPr>
              <w:t>事件</w:t>
            </w:r>
            <w:r w:rsidRPr="004A2932">
              <w:rPr>
                <w:rFonts w:ascii="標楷體" w:eastAsia="標楷體" w:hAnsi="標楷體"/>
              </w:rPr>
              <w:t>協助</w:t>
            </w:r>
            <w:r w:rsidRPr="004A2932">
              <w:rPr>
                <w:rFonts w:ascii="標楷體" w:eastAsia="標楷體" w:hAnsi="標楷體" w:hint="eastAsia"/>
              </w:rPr>
              <w:t>法第1條規定：「</w:t>
            </w:r>
            <w:r w:rsidRPr="004A2932">
              <w:rPr>
                <w:rFonts w:ascii="標楷體" w:eastAsia="標楷體" w:hAnsi="標楷體"/>
              </w:rPr>
              <w:t>法院受外國法院委託協助民事或刑事事件，除條約或</w:t>
            </w:r>
            <w:r w:rsidRPr="004A2932">
              <w:rPr>
                <w:rFonts w:ascii="標楷體" w:eastAsia="標楷體" w:hAnsi="標楷體"/>
                <w:b/>
              </w:rPr>
              <w:t>法律</w:t>
            </w:r>
            <w:r w:rsidRPr="004A2932">
              <w:rPr>
                <w:rFonts w:ascii="標楷體" w:eastAsia="標楷體" w:hAnsi="標楷體"/>
              </w:rPr>
              <w:t>有特別規定外，依本法辦理。</w:t>
            </w:r>
            <w:r w:rsidRPr="004A2932">
              <w:rPr>
                <w:rFonts w:ascii="標楷體" w:eastAsia="標楷體" w:hAnsi="標楷體" w:hint="eastAsia"/>
              </w:rPr>
              <w:t>」），無法逸脫現行法律之規範，本公約條款所規定之各項協助事宜，如為我國現行法律所未規定者，我國法院即無法為相關之司法協助，是未來如有必要，仍須另行修正其他相關法規，以資因應。</w:t>
            </w:r>
          </w:p>
        </w:tc>
      </w:tr>
      <w:tr w:rsidR="001156CC" w:rsidRPr="004A2932" w:rsidTr="002078D0">
        <w:tc>
          <w:tcPr>
            <w:tcW w:w="477" w:type="dxa"/>
            <w:tcBorders>
              <w:bottom w:val="single" w:sz="4" w:space="0" w:color="auto"/>
              <w:right w:val="single" w:sz="4" w:space="0" w:color="FF0000"/>
            </w:tcBorders>
            <w:shd w:val="clear" w:color="auto" w:fill="auto"/>
          </w:tcPr>
          <w:p w:rsidR="001156CC" w:rsidRPr="004A2932" w:rsidRDefault="001156CC"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1156CC" w:rsidRPr="004A2932" w:rsidRDefault="001156CC" w:rsidP="007F0FC8">
            <w:pPr>
              <w:ind w:left="480" w:hangingChars="200" w:hanging="480"/>
              <w:rPr>
                <w:rFonts w:ascii="標楷體" w:eastAsia="標楷體" w:hAnsi="標楷體"/>
              </w:rPr>
            </w:pPr>
            <w:r w:rsidRPr="004A2932">
              <w:rPr>
                <w:rFonts w:ascii="標楷體" w:eastAsia="標楷體" w:hAnsi="標楷體"/>
              </w:rPr>
              <w:t>八、締約國不得以銀行保密為理由拒絕提供本條所規定的司法協助。</w:t>
            </w:r>
          </w:p>
        </w:tc>
        <w:tc>
          <w:tcPr>
            <w:tcW w:w="1454" w:type="dxa"/>
            <w:tcBorders>
              <w:bottom w:val="single" w:sz="4" w:space="0" w:color="auto"/>
            </w:tcBorders>
            <w:shd w:val="clear" w:color="auto" w:fill="auto"/>
          </w:tcPr>
          <w:p w:rsidR="001156CC" w:rsidRPr="004A2932" w:rsidRDefault="00946321" w:rsidP="004B5B31">
            <w:pPr>
              <w:jc w:val="both"/>
              <w:rPr>
                <w:rFonts w:ascii="標楷體" w:eastAsia="標楷體" w:hAnsi="標楷體"/>
              </w:rPr>
            </w:pPr>
            <w:r w:rsidRPr="004A2932">
              <w:rPr>
                <w:rFonts w:ascii="標楷體" w:eastAsia="標楷體" w:hAnsi="標楷體" w:hint="eastAsia"/>
              </w:rPr>
              <w:t>金融監督管理委員會</w:t>
            </w:r>
          </w:p>
        </w:tc>
        <w:tc>
          <w:tcPr>
            <w:tcW w:w="1929" w:type="dxa"/>
            <w:tcBorders>
              <w:bottom w:val="single" w:sz="4" w:space="0" w:color="auto"/>
            </w:tcBorders>
            <w:shd w:val="clear" w:color="auto" w:fill="auto"/>
          </w:tcPr>
          <w:p w:rsidR="001156CC" w:rsidRPr="004A2932" w:rsidRDefault="001156CC" w:rsidP="001156CC">
            <w:pPr>
              <w:rPr>
                <w:rFonts w:ascii="標楷體" w:eastAsia="標楷體" w:hAnsi="標楷體"/>
              </w:rPr>
            </w:pPr>
            <w:r w:rsidRPr="004A2932">
              <w:rPr>
                <w:rFonts w:ascii="標楷體" w:eastAsia="標楷體" w:hAnsi="標楷體" w:hint="eastAsia"/>
              </w:rPr>
              <w:t>■ 已符合</w:t>
            </w:r>
          </w:p>
          <w:p w:rsidR="001156CC" w:rsidRPr="004A2932" w:rsidRDefault="001156CC" w:rsidP="001156CC">
            <w:pPr>
              <w:rPr>
                <w:rFonts w:ascii="標楷體" w:eastAsia="標楷體" w:hAnsi="標楷體"/>
              </w:rPr>
            </w:pPr>
            <w:r w:rsidRPr="004A2932">
              <w:rPr>
                <w:rFonts w:ascii="標楷體" w:eastAsia="標楷體" w:hAnsi="標楷體" w:hint="eastAsia"/>
              </w:rPr>
              <w:t>□ 部分符合</w:t>
            </w:r>
          </w:p>
          <w:p w:rsidR="001156CC" w:rsidRPr="004A2932" w:rsidRDefault="001156CC" w:rsidP="001156CC">
            <w:pPr>
              <w:rPr>
                <w:rFonts w:ascii="標楷體" w:eastAsia="標楷體" w:hAnsi="標楷體"/>
              </w:rPr>
            </w:pPr>
            <w:r w:rsidRPr="004A2932">
              <w:rPr>
                <w:rFonts w:ascii="標楷體" w:eastAsia="標楷體" w:hAnsi="標楷體" w:hint="eastAsia"/>
              </w:rPr>
              <w:t>□ 未符合</w:t>
            </w:r>
          </w:p>
          <w:p w:rsidR="001156CC" w:rsidRPr="004A2932" w:rsidRDefault="001156CC" w:rsidP="00A45269">
            <w:pPr>
              <w:rPr>
                <w:rFonts w:ascii="標楷體" w:eastAsia="標楷體" w:hAnsi="標楷體"/>
              </w:rPr>
            </w:pPr>
          </w:p>
        </w:tc>
        <w:tc>
          <w:tcPr>
            <w:tcW w:w="3297" w:type="dxa"/>
            <w:tcBorders>
              <w:bottom w:val="single" w:sz="4" w:space="0" w:color="auto"/>
            </w:tcBorders>
            <w:shd w:val="clear" w:color="auto" w:fill="auto"/>
          </w:tcPr>
          <w:p w:rsidR="001156CC" w:rsidRPr="004A2932" w:rsidRDefault="001156CC" w:rsidP="0046256F">
            <w:pPr>
              <w:jc w:val="both"/>
              <w:rPr>
                <w:rFonts w:ascii="標楷體" w:eastAsia="標楷體" w:hAnsi="標楷體"/>
              </w:rPr>
            </w:pPr>
            <w:r w:rsidRPr="004A2932">
              <w:rPr>
                <w:rFonts w:ascii="標楷體" w:eastAsia="標楷體" w:hAnsi="標楷體" w:hint="eastAsia"/>
              </w:rPr>
              <w:t>依我國</w:t>
            </w:r>
            <w:r w:rsidR="001B71DD" w:rsidRPr="004A2932">
              <w:rPr>
                <w:rFonts w:ascii="標楷體" w:eastAsia="標楷體" w:hAnsi="標楷體" w:hint="eastAsia"/>
              </w:rPr>
              <w:t>「</w:t>
            </w:r>
            <w:r w:rsidRPr="004A2932">
              <w:rPr>
                <w:rFonts w:ascii="標楷體" w:eastAsia="標楷體" w:hAnsi="標楷體" w:hint="eastAsia"/>
              </w:rPr>
              <w:t>銀行法</w:t>
            </w:r>
            <w:r w:rsidR="001B71DD" w:rsidRPr="004A2932">
              <w:rPr>
                <w:rFonts w:ascii="標楷體" w:eastAsia="標楷體" w:hAnsi="標楷體" w:hint="eastAsia"/>
              </w:rPr>
              <w:t>」</w:t>
            </w:r>
            <w:r w:rsidRPr="004A2932">
              <w:rPr>
                <w:rFonts w:ascii="標楷體" w:eastAsia="標楷體" w:hAnsi="標楷體" w:hint="eastAsia"/>
              </w:rPr>
              <w:t>第</w:t>
            </w:r>
            <w:r w:rsidRPr="004A2932">
              <w:rPr>
                <w:rFonts w:ascii="標楷體" w:eastAsia="標楷體" w:hAnsi="標楷體"/>
              </w:rPr>
              <w:t>48條第2項規定、</w:t>
            </w:r>
            <w:r w:rsidR="001B71DD" w:rsidRPr="004A2932">
              <w:rPr>
                <w:rFonts w:ascii="標楷體" w:eastAsia="標楷體" w:hAnsi="標楷體" w:hint="eastAsia"/>
              </w:rPr>
              <w:t>「</w:t>
            </w:r>
            <w:r w:rsidRPr="004A2932">
              <w:rPr>
                <w:rFonts w:ascii="標楷體" w:eastAsia="標楷體" w:hAnsi="標楷體"/>
              </w:rPr>
              <w:t>洗錢防制法</w:t>
            </w:r>
            <w:r w:rsidR="001B71DD" w:rsidRPr="004A2932">
              <w:rPr>
                <w:rFonts w:ascii="標楷體" w:eastAsia="標楷體" w:hAnsi="標楷體" w:hint="eastAsia"/>
              </w:rPr>
              <w:t>」</w:t>
            </w:r>
            <w:r w:rsidRPr="004A2932">
              <w:rPr>
                <w:rFonts w:ascii="標楷體" w:eastAsia="標楷體" w:hAnsi="標楷體"/>
              </w:rPr>
              <w:t>第8條第2項規定及本會</w:t>
            </w:r>
            <w:smartTag w:uri="urn:schemas-microsoft-com:office:smarttags" w:element="chsdate">
              <w:smartTagPr>
                <w:attr w:name="Year" w:val="1995"/>
                <w:attr w:name="Month" w:val="5"/>
                <w:attr w:name="Day" w:val="23"/>
                <w:attr w:name="IsLunarDate" w:val="False"/>
                <w:attr w:name="IsROCDate" w:val="False"/>
              </w:smartTagPr>
              <w:r w:rsidRPr="004A2932">
                <w:rPr>
                  <w:rFonts w:ascii="標楷體" w:eastAsia="標楷體" w:hAnsi="標楷體"/>
                </w:rPr>
                <w:t>95</w:t>
              </w:r>
              <w:r w:rsidRPr="004A2932">
                <w:rPr>
                  <w:rFonts w:ascii="標楷體" w:eastAsia="標楷體" w:hAnsi="標楷體" w:hint="eastAsia"/>
                </w:rPr>
                <w:t>年</w:t>
              </w:r>
              <w:r w:rsidRPr="004A2932">
                <w:rPr>
                  <w:rFonts w:ascii="標楷體" w:eastAsia="標楷體" w:hAnsi="標楷體"/>
                </w:rPr>
                <w:t>5</w:t>
              </w:r>
              <w:r w:rsidRPr="004A2932">
                <w:rPr>
                  <w:rFonts w:ascii="標楷體" w:eastAsia="標楷體" w:hAnsi="標楷體" w:hint="eastAsia"/>
                </w:rPr>
                <w:t>月</w:t>
              </w:r>
              <w:r w:rsidRPr="004A2932">
                <w:rPr>
                  <w:rFonts w:ascii="標楷體" w:eastAsia="標楷體" w:hAnsi="標楷體"/>
                </w:rPr>
                <w:t>23</w:t>
              </w:r>
              <w:r w:rsidRPr="004A2932">
                <w:rPr>
                  <w:rFonts w:ascii="標楷體" w:eastAsia="標楷體" w:hAnsi="標楷體" w:hint="eastAsia"/>
                </w:rPr>
                <w:t>日</w:t>
              </w:r>
            </w:smartTag>
            <w:r w:rsidRPr="004A2932">
              <w:rPr>
                <w:rFonts w:ascii="標楷體" w:eastAsia="標楷體" w:hAnsi="標楷體" w:hint="eastAsia"/>
                <w:szCs w:val="19"/>
              </w:rPr>
              <w:t>金管銀（一）</w:t>
            </w:r>
            <w:r w:rsidRPr="004A2932">
              <w:rPr>
                <w:rFonts w:ascii="標楷體" w:eastAsia="標楷體" w:hAnsi="標楷體"/>
                <w:szCs w:val="19"/>
              </w:rPr>
              <w:t xml:space="preserve"> 字第 09510002020 號函意旨</w:t>
            </w:r>
            <w:r w:rsidRPr="004A2932">
              <w:rPr>
                <w:rFonts w:ascii="標楷體" w:eastAsia="標楷體" w:hAnsi="標楷體" w:hint="eastAsia"/>
              </w:rPr>
              <w:t>，法院或相關主管機關為執行本公約，得依法排除銀行保密義務之限制。</w:t>
            </w:r>
          </w:p>
        </w:tc>
      </w:tr>
      <w:tr w:rsidR="001156CC" w:rsidRPr="004A2932" w:rsidTr="002078D0">
        <w:tc>
          <w:tcPr>
            <w:tcW w:w="477" w:type="dxa"/>
            <w:tcBorders>
              <w:bottom w:val="single" w:sz="4" w:space="0" w:color="auto"/>
              <w:right w:val="single" w:sz="4" w:space="0" w:color="FF0000"/>
            </w:tcBorders>
            <w:shd w:val="clear" w:color="auto" w:fill="auto"/>
          </w:tcPr>
          <w:p w:rsidR="001156CC" w:rsidRPr="004A2932" w:rsidRDefault="001156CC"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1156CC" w:rsidRPr="004A2932" w:rsidRDefault="001156CC" w:rsidP="007F0FC8">
            <w:pPr>
              <w:ind w:left="480" w:hangingChars="200" w:hanging="480"/>
              <w:rPr>
                <w:rFonts w:ascii="標楷體" w:eastAsia="標楷體" w:hAnsi="標楷體"/>
              </w:rPr>
            </w:pPr>
            <w:r w:rsidRPr="004A2932">
              <w:rPr>
                <w:rFonts w:ascii="標楷體" w:eastAsia="標楷體" w:hAnsi="標楷體"/>
              </w:rPr>
              <w:t>九、</w:t>
            </w:r>
          </w:p>
          <w:p w:rsidR="001156CC" w:rsidRPr="004A2932" w:rsidRDefault="001156CC" w:rsidP="00A86055">
            <w:pPr>
              <w:ind w:left="720" w:hangingChars="300" w:hanging="720"/>
              <w:rPr>
                <w:rFonts w:ascii="標楷體" w:eastAsia="標楷體" w:hAnsi="標楷體"/>
              </w:rPr>
            </w:pPr>
            <w:r w:rsidRPr="004A2932">
              <w:rPr>
                <w:rFonts w:ascii="標楷體" w:eastAsia="標楷體" w:hAnsi="標楷體"/>
              </w:rPr>
              <w:t>（一）被請求締約國在並</w:t>
            </w:r>
            <w:r w:rsidRPr="004A2932">
              <w:rPr>
                <w:rFonts w:ascii="標楷體" w:eastAsia="標楷體" w:hAnsi="標楷體"/>
              </w:rPr>
              <w:lastRenderedPageBreak/>
              <w:t>非雙重犯罪情況下對於依照本條提出的協助請求作出反應時，應當考慮到第一條所規定的本公約宗旨。</w:t>
            </w:r>
          </w:p>
          <w:p w:rsidR="001156CC" w:rsidRPr="004A2932" w:rsidRDefault="001156CC" w:rsidP="00A86055">
            <w:pPr>
              <w:ind w:left="720" w:hangingChars="300" w:hanging="720"/>
              <w:rPr>
                <w:rFonts w:ascii="標楷體" w:eastAsia="標楷體" w:hAnsi="標楷體"/>
              </w:rPr>
            </w:pPr>
            <w:r w:rsidRPr="004A2932">
              <w:rPr>
                <w:rFonts w:ascii="標楷體" w:eastAsia="標楷體" w:hAnsi="標楷體"/>
              </w:rPr>
              <w:t>（二）締約國可以以並非雙重犯罪為理由拒絕提供本條所規定的協助。然而，被請求締約國應當在符合其法律制度基本概念的情況下提供不涉及強制性行動的協助。如果請求所涉事項極為輕微或者尋求合作或協助的事項可以依照本公約其他條款獲得，被請求締約國可以拒絕這類協助。</w:t>
            </w:r>
          </w:p>
          <w:p w:rsidR="001156CC" w:rsidRPr="004A2932" w:rsidRDefault="001156CC" w:rsidP="00A86055">
            <w:pPr>
              <w:ind w:left="720" w:hangingChars="300" w:hanging="720"/>
              <w:rPr>
                <w:rFonts w:ascii="標楷體" w:eastAsia="標楷體" w:hAnsi="標楷體"/>
              </w:rPr>
            </w:pPr>
            <w:r w:rsidRPr="004A2932">
              <w:rPr>
                <w:rFonts w:ascii="標楷體" w:eastAsia="標楷體" w:hAnsi="標楷體"/>
              </w:rPr>
              <w:t>（三）各締約國均可以考慮採取必要的措施，以使其能夠在並非雙重犯罪的情況下提供比本條所規定的更為廣泛的協助。</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lastRenderedPageBreak/>
              <w:t>法務部國際及兩岸法律</w:t>
            </w:r>
            <w:r w:rsidRPr="004A2932">
              <w:rPr>
                <w:rFonts w:ascii="標楷體" w:eastAsia="標楷體" w:hAnsi="標楷體" w:hint="eastAsia"/>
              </w:rPr>
              <w:lastRenderedPageBreak/>
              <w:t>司</w:t>
            </w:r>
          </w:p>
          <w:p w:rsidR="001156CC" w:rsidRPr="004A2932" w:rsidRDefault="001156CC" w:rsidP="003E28C7">
            <w:pPr>
              <w:rPr>
                <w:rFonts w:ascii="標楷體" w:eastAsia="標楷體" w:hAnsi="標楷體"/>
              </w:rPr>
            </w:pPr>
            <w:r w:rsidRPr="004A2932">
              <w:rPr>
                <w:rFonts w:ascii="標楷體" w:eastAsia="標楷體" w:hAnsi="標楷體" w:hint="eastAsia"/>
              </w:rPr>
              <w:t>外交部</w:t>
            </w:r>
          </w:p>
          <w:p w:rsidR="00186F13" w:rsidRPr="004A2932" w:rsidRDefault="00186F13" w:rsidP="004B5B31">
            <w:pPr>
              <w:jc w:val="both"/>
              <w:rPr>
                <w:rFonts w:ascii="標楷體" w:eastAsia="標楷體" w:hAnsi="標楷體"/>
              </w:rPr>
            </w:pPr>
            <w:r w:rsidRPr="004A2932">
              <w:rPr>
                <w:rFonts w:ascii="標楷體" w:eastAsia="標楷體" w:hAnsi="標楷體" w:hint="eastAsia"/>
              </w:rPr>
              <w:t>司法院</w:t>
            </w:r>
          </w:p>
        </w:tc>
        <w:tc>
          <w:tcPr>
            <w:tcW w:w="1929" w:type="dxa"/>
            <w:tcBorders>
              <w:bottom w:val="single" w:sz="4" w:space="0" w:color="auto"/>
            </w:tcBorders>
            <w:shd w:val="clear" w:color="auto" w:fill="auto"/>
          </w:tcPr>
          <w:p w:rsidR="001156CC" w:rsidRPr="004A2932" w:rsidRDefault="001156CC" w:rsidP="001156CC">
            <w:pPr>
              <w:rPr>
                <w:rFonts w:ascii="標楷體" w:eastAsia="標楷體" w:hAnsi="標楷體"/>
              </w:rPr>
            </w:pPr>
            <w:r w:rsidRPr="004A2932">
              <w:rPr>
                <w:rFonts w:ascii="標楷體" w:eastAsia="標楷體" w:hAnsi="標楷體" w:hint="eastAsia"/>
              </w:rPr>
              <w:lastRenderedPageBreak/>
              <w:t>■ 已符合</w:t>
            </w:r>
          </w:p>
          <w:p w:rsidR="001156CC" w:rsidRPr="004A2932" w:rsidRDefault="001156CC" w:rsidP="001156CC">
            <w:pPr>
              <w:rPr>
                <w:rFonts w:ascii="標楷體" w:eastAsia="標楷體" w:hAnsi="標楷體"/>
              </w:rPr>
            </w:pPr>
            <w:r w:rsidRPr="004A2932">
              <w:rPr>
                <w:rFonts w:ascii="標楷體" w:eastAsia="標楷體" w:hAnsi="標楷體" w:hint="eastAsia"/>
              </w:rPr>
              <w:t>□ 部分符合</w:t>
            </w:r>
          </w:p>
          <w:p w:rsidR="001156CC" w:rsidRPr="004A2932" w:rsidRDefault="001156CC" w:rsidP="001156CC">
            <w:pPr>
              <w:rPr>
                <w:rFonts w:ascii="標楷體" w:eastAsia="標楷體" w:hAnsi="標楷體"/>
              </w:rPr>
            </w:pPr>
            <w:r w:rsidRPr="004A2932">
              <w:rPr>
                <w:rFonts w:ascii="標楷體" w:eastAsia="標楷體" w:hAnsi="標楷體" w:hint="eastAsia"/>
              </w:rPr>
              <w:lastRenderedPageBreak/>
              <w:t>□ 未符合</w:t>
            </w:r>
          </w:p>
          <w:p w:rsidR="001156CC" w:rsidRPr="004A2932" w:rsidRDefault="001156CC" w:rsidP="00A45269">
            <w:pPr>
              <w:rPr>
                <w:rFonts w:ascii="標楷體" w:eastAsia="標楷體" w:hAnsi="標楷體"/>
              </w:rPr>
            </w:pPr>
          </w:p>
        </w:tc>
        <w:tc>
          <w:tcPr>
            <w:tcW w:w="3297" w:type="dxa"/>
            <w:tcBorders>
              <w:bottom w:val="single" w:sz="4" w:space="0" w:color="auto"/>
            </w:tcBorders>
            <w:shd w:val="clear" w:color="auto" w:fill="auto"/>
          </w:tcPr>
          <w:p w:rsidR="009D6D99" w:rsidRPr="00E816A4" w:rsidRDefault="00946321" w:rsidP="00946321">
            <w:pPr>
              <w:jc w:val="both"/>
              <w:rPr>
                <w:rFonts w:ascii="標楷體" w:eastAsia="標楷體" w:hAnsi="標楷體"/>
                <w:b/>
              </w:rPr>
            </w:pPr>
            <w:r w:rsidRPr="00E816A4">
              <w:rPr>
                <w:rFonts w:ascii="標楷體" w:eastAsia="標楷體" w:hAnsi="標楷體" w:hint="eastAsia"/>
                <w:b/>
              </w:rPr>
              <w:lastRenderedPageBreak/>
              <w:t>法務部國際及兩岸法律司</w:t>
            </w:r>
            <w:r w:rsidR="009D6D99" w:rsidRPr="00E816A4">
              <w:rPr>
                <w:rFonts w:ascii="標楷體" w:eastAsia="標楷體" w:hAnsi="標楷體" w:hint="eastAsia"/>
                <w:b/>
              </w:rPr>
              <w:t>、外交部</w:t>
            </w:r>
          </w:p>
          <w:p w:rsidR="001156CC" w:rsidRPr="004A2932" w:rsidRDefault="004D3075" w:rsidP="008B700C">
            <w:pPr>
              <w:ind w:left="432" w:hangingChars="180" w:hanging="432"/>
              <w:rPr>
                <w:rFonts w:ascii="標楷體" w:eastAsia="標楷體" w:hAnsi="標楷體"/>
              </w:rPr>
            </w:pPr>
            <w:r w:rsidRPr="004A2932">
              <w:rPr>
                <w:rFonts w:ascii="標楷體" w:eastAsia="標楷體" w:hAnsi="標楷體" w:hint="eastAsia"/>
              </w:rPr>
              <w:lastRenderedPageBreak/>
              <w:t>一、</w:t>
            </w:r>
            <w:r w:rsidR="001156CC" w:rsidRPr="004A2932">
              <w:rPr>
                <w:rFonts w:ascii="標楷體" w:eastAsia="標楷體" w:hAnsi="標楷體" w:hint="eastAsia"/>
              </w:rPr>
              <w:t>目前我國雖僅與美國簽訂</w:t>
            </w:r>
            <w:r w:rsidR="001B71DD" w:rsidRPr="004A2932">
              <w:rPr>
                <w:rFonts w:ascii="標楷體" w:eastAsia="標楷體" w:hAnsi="標楷體" w:hint="eastAsia"/>
              </w:rPr>
              <w:t>「</w:t>
            </w:r>
            <w:r w:rsidR="001156CC" w:rsidRPr="004A2932">
              <w:rPr>
                <w:rFonts w:ascii="標楷體" w:eastAsia="標楷體" w:hAnsi="標楷體" w:hint="eastAsia"/>
              </w:rPr>
              <w:t>臺美刑事司法互助協定</w:t>
            </w:r>
            <w:r w:rsidR="001B71DD" w:rsidRPr="004A2932">
              <w:rPr>
                <w:rFonts w:ascii="標楷體" w:eastAsia="標楷體" w:hAnsi="標楷體" w:hint="eastAsia"/>
              </w:rPr>
              <w:t>」</w:t>
            </w:r>
            <w:r w:rsidR="001156CC" w:rsidRPr="004A2932">
              <w:rPr>
                <w:rFonts w:ascii="標楷體" w:eastAsia="標楷體" w:hAnsi="標楷體" w:hint="eastAsia"/>
              </w:rPr>
              <w:t>，但其他國家向我國提出刑事司法互助請求時。只要願意出具互惠條款，且符合我國法律規定，</w:t>
            </w:r>
            <w:r w:rsidR="009D6D99" w:rsidRPr="004A2932">
              <w:rPr>
                <w:rFonts w:ascii="標楷體" w:eastAsia="標楷體" w:hAnsi="標楷體" w:hint="eastAsia"/>
              </w:rPr>
              <w:t>我國</w:t>
            </w:r>
            <w:r w:rsidR="001156CC" w:rsidRPr="004A2932">
              <w:rPr>
                <w:rFonts w:ascii="標楷體" w:eastAsia="標楷體" w:hAnsi="標楷體" w:hint="eastAsia"/>
              </w:rPr>
              <w:t>本於共同打擊犯罪之宗旨，仍盡力提供協助。</w:t>
            </w:r>
          </w:p>
          <w:p w:rsidR="004D3075" w:rsidRPr="004A2932" w:rsidRDefault="004D3075" w:rsidP="008B700C">
            <w:pPr>
              <w:ind w:left="432" w:hangingChars="180" w:hanging="432"/>
              <w:rPr>
                <w:rFonts w:ascii="標楷體" w:eastAsia="標楷體" w:hAnsi="標楷體"/>
              </w:rPr>
            </w:pPr>
            <w:r w:rsidRPr="004A2932">
              <w:rPr>
                <w:rFonts w:ascii="標楷體" w:eastAsia="標楷體" w:hAnsi="標楷體" w:hint="eastAsia"/>
              </w:rPr>
              <w:t>二、</w:t>
            </w:r>
            <w:r w:rsidR="009D6D99" w:rsidRPr="004A2932">
              <w:rPr>
                <w:rFonts w:ascii="標楷體" w:eastAsia="標楷體" w:hAnsi="標楷體" w:hint="eastAsia"/>
              </w:rPr>
              <w:t>依「臺美刑事司司法互助協定」第2條第3項、第4條第1項第4款規定，原則上在不考慮雙重處罰之情況下，就可以提供情資</w:t>
            </w:r>
            <w:r w:rsidR="006C2D50" w:rsidRPr="004A2932">
              <w:rPr>
                <w:rFonts w:ascii="標楷體" w:eastAsia="標楷體" w:hAnsi="標楷體" w:hint="eastAsia"/>
              </w:rPr>
              <w:t>；</w:t>
            </w:r>
            <w:r w:rsidR="009D6D99" w:rsidRPr="004A2932">
              <w:rPr>
                <w:rFonts w:ascii="標楷體" w:eastAsia="標楷體" w:hAnsi="標楷體" w:hint="eastAsia"/>
              </w:rPr>
              <w:t>另在「國際刑事偵查及執行互助法」草案第10條中，則規範在</w:t>
            </w:r>
            <w:r w:rsidR="006C2D50" w:rsidRPr="004A2932">
              <w:rPr>
                <w:rFonts w:ascii="標楷體" w:eastAsia="標楷體" w:hAnsi="標楷體" w:hint="eastAsia"/>
              </w:rPr>
              <w:t>非</w:t>
            </w:r>
            <w:r w:rsidR="009D6D99" w:rsidRPr="004A2932">
              <w:rPr>
                <w:rFonts w:ascii="標楷體" w:eastAsia="標楷體" w:hAnsi="標楷體" w:hint="eastAsia"/>
              </w:rPr>
              <w:t>雙重處罰情況下，我國得拒絕提供，至於「外國法院委託事件協助法」則未規範雙重處罰原則之問題。</w:t>
            </w:r>
          </w:p>
          <w:p w:rsidR="005A2BE1" w:rsidRPr="004A2932" w:rsidRDefault="005A2BE1" w:rsidP="00D636CB">
            <w:pPr>
              <w:rPr>
                <w:rFonts w:ascii="標楷體" w:eastAsia="標楷體" w:hAnsi="標楷體"/>
              </w:rPr>
            </w:pPr>
          </w:p>
          <w:p w:rsidR="00186F13" w:rsidRPr="00E816A4" w:rsidRDefault="00186F13" w:rsidP="00D636CB">
            <w:pPr>
              <w:rPr>
                <w:rFonts w:ascii="標楷體" w:eastAsia="標楷體" w:hAnsi="標楷體"/>
                <w:b/>
              </w:rPr>
            </w:pPr>
            <w:r w:rsidRPr="00E816A4">
              <w:rPr>
                <w:rFonts w:ascii="標楷體" w:eastAsia="標楷體" w:hAnsi="標楷體" w:hint="eastAsia"/>
                <w:b/>
              </w:rPr>
              <w:t>司法院</w:t>
            </w:r>
          </w:p>
          <w:p w:rsidR="00186F13" w:rsidRPr="004A2932" w:rsidRDefault="00186F13" w:rsidP="005A2BE1">
            <w:pPr>
              <w:rPr>
                <w:rFonts w:ascii="標楷體" w:eastAsia="標楷體" w:hAnsi="標楷體"/>
              </w:rPr>
            </w:pPr>
            <w:r w:rsidRPr="004A2932">
              <w:rPr>
                <w:rFonts w:ascii="標楷體" w:eastAsia="標楷體" w:hAnsi="標楷體" w:hint="eastAsia"/>
              </w:rPr>
              <w:t>現行</w:t>
            </w:r>
            <w:r w:rsidR="001B71DD" w:rsidRPr="004A2932">
              <w:rPr>
                <w:rFonts w:ascii="標楷體" w:eastAsia="標楷體" w:hAnsi="標楷體" w:hint="eastAsia"/>
              </w:rPr>
              <w:t>「</w:t>
            </w:r>
            <w:r w:rsidRPr="004A2932">
              <w:rPr>
                <w:rFonts w:ascii="標楷體" w:eastAsia="標楷體" w:hAnsi="標楷體" w:hint="eastAsia"/>
              </w:rPr>
              <w:t>外國法院委託事件協助法</w:t>
            </w:r>
            <w:r w:rsidR="001B71DD" w:rsidRPr="004A2932">
              <w:rPr>
                <w:rFonts w:ascii="標楷體" w:eastAsia="標楷體" w:hAnsi="標楷體" w:hint="eastAsia"/>
              </w:rPr>
              <w:t>」</w:t>
            </w:r>
            <w:r w:rsidRPr="004A2932">
              <w:rPr>
                <w:rFonts w:ascii="標楷體" w:eastAsia="標楷體" w:hAnsi="標楷體" w:hint="eastAsia"/>
              </w:rPr>
              <w:t>雖未規定，惟從解釋上似也不排除以此原則之法理做為拒絕協助事由之可能性</w:t>
            </w:r>
            <w:r w:rsidR="00354E74" w:rsidRPr="004A2932">
              <w:rPr>
                <w:rFonts w:ascii="標楷體" w:eastAsia="標楷體" w:hAnsi="標楷體" w:hint="eastAsia"/>
              </w:rPr>
              <w:t>，此部分未來將修法加以</w:t>
            </w:r>
            <w:r w:rsidR="008E5F61" w:rsidRPr="004A2932">
              <w:rPr>
                <w:rFonts w:ascii="標楷體" w:eastAsia="標楷體" w:hAnsi="標楷體" w:hint="eastAsia"/>
              </w:rPr>
              <w:t>具體</w:t>
            </w:r>
            <w:r w:rsidR="00354E74" w:rsidRPr="004A2932">
              <w:rPr>
                <w:rFonts w:ascii="標楷體" w:eastAsia="標楷體" w:hAnsi="標楷體" w:hint="eastAsia"/>
              </w:rPr>
              <w:t>規範</w:t>
            </w:r>
            <w:r w:rsidRPr="004A2932">
              <w:rPr>
                <w:rFonts w:ascii="標楷體" w:eastAsia="標楷體" w:hAnsi="標楷體" w:hint="eastAsia"/>
              </w:rPr>
              <w:t>。</w:t>
            </w:r>
          </w:p>
        </w:tc>
      </w:tr>
      <w:tr w:rsidR="001156CC" w:rsidRPr="004A2932" w:rsidTr="002078D0">
        <w:tc>
          <w:tcPr>
            <w:tcW w:w="477" w:type="dxa"/>
            <w:tcBorders>
              <w:bottom w:val="single" w:sz="4" w:space="0" w:color="auto"/>
              <w:right w:val="single" w:sz="4" w:space="0" w:color="FF0000"/>
            </w:tcBorders>
            <w:shd w:val="clear" w:color="auto" w:fill="auto"/>
          </w:tcPr>
          <w:p w:rsidR="001156CC" w:rsidRPr="004A2932" w:rsidRDefault="001156CC"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1156CC" w:rsidRPr="004A2932" w:rsidRDefault="001156CC" w:rsidP="00434A9C">
            <w:pPr>
              <w:ind w:left="480" w:hangingChars="200" w:hanging="480"/>
              <w:rPr>
                <w:rFonts w:ascii="標楷體" w:eastAsia="標楷體" w:hAnsi="標楷體"/>
              </w:rPr>
            </w:pPr>
            <w:r w:rsidRPr="004A2932">
              <w:rPr>
                <w:rFonts w:ascii="標楷體" w:eastAsia="標楷體" w:hAnsi="標楷體"/>
              </w:rPr>
              <w:t>十、在一締約國領域內被羈押或者服刑的人，如果被要求到另一締約國進行辨認、作證或者提供其他協助，以便為就與本公約所涵蓋的犯罪有關的偵查、起訴或者審判程式取得</w:t>
            </w:r>
            <w:r w:rsidRPr="004A2932">
              <w:rPr>
                <w:rFonts w:ascii="標楷體" w:eastAsia="標楷體" w:hAnsi="標楷體"/>
              </w:rPr>
              <w:lastRenderedPageBreak/>
              <w:t>證據，在滿足下列條件的情況下，可以予以移送：</w:t>
            </w:r>
          </w:p>
          <w:p w:rsidR="001156CC" w:rsidRPr="004A2932" w:rsidRDefault="001156CC" w:rsidP="004C1320">
            <w:pPr>
              <w:ind w:left="720" w:hangingChars="300" w:hanging="720"/>
              <w:rPr>
                <w:rFonts w:ascii="標楷體" w:eastAsia="標楷體" w:hAnsi="標楷體"/>
              </w:rPr>
            </w:pPr>
            <w:r w:rsidRPr="004A2932">
              <w:rPr>
                <w:rFonts w:ascii="標楷體" w:eastAsia="標楷體" w:hAnsi="標楷體"/>
              </w:rPr>
              <w:t>（一）該人在知情後自由表示同意；</w:t>
            </w:r>
          </w:p>
          <w:p w:rsidR="001156CC" w:rsidRPr="004A2932" w:rsidRDefault="001156CC" w:rsidP="00A86055">
            <w:pPr>
              <w:ind w:left="720" w:hangingChars="300" w:hanging="720"/>
              <w:rPr>
                <w:rFonts w:ascii="標楷體" w:eastAsia="標楷體" w:hAnsi="標楷體"/>
              </w:rPr>
            </w:pPr>
            <w:r w:rsidRPr="004A2932">
              <w:rPr>
                <w:rFonts w:ascii="標楷體" w:eastAsia="標楷體" w:hAnsi="標楷體"/>
              </w:rPr>
              <w:t>（二）雙方締約國主管機關同意，但須符合這些締約國認為適當的條件。</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lastRenderedPageBreak/>
              <w:t>法務部國際及兩岸法律司</w:t>
            </w:r>
          </w:p>
          <w:p w:rsidR="00CD2BAB" w:rsidRPr="004A2932" w:rsidRDefault="001156CC" w:rsidP="003E28C7">
            <w:pPr>
              <w:rPr>
                <w:rFonts w:ascii="標楷體" w:eastAsia="標楷體" w:hAnsi="標楷體"/>
              </w:rPr>
            </w:pPr>
            <w:r w:rsidRPr="004A2932">
              <w:rPr>
                <w:rFonts w:ascii="標楷體" w:eastAsia="標楷體" w:hAnsi="標楷體" w:hint="eastAsia"/>
              </w:rPr>
              <w:t>外交部</w:t>
            </w:r>
          </w:p>
          <w:p w:rsidR="00186F13" w:rsidRPr="004A2932" w:rsidRDefault="00186F13" w:rsidP="003E28C7">
            <w:pPr>
              <w:rPr>
                <w:rFonts w:ascii="標楷體" w:eastAsia="標楷體" w:hAnsi="標楷體"/>
              </w:rPr>
            </w:pPr>
            <w:r w:rsidRPr="004A2932">
              <w:rPr>
                <w:rFonts w:ascii="標楷體" w:eastAsia="標楷體" w:hAnsi="標楷體" w:hint="eastAsia"/>
              </w:rPr>
              <w:t>司法院</w:t>
            </w:r>
          </w:p>
        </w:tc>
        <w:tc>
          <w:tcPr>
            <w:tcW w:w="1929" w:type="dxa"/>
            <w:tcBorders>
              <w:bottom w:val="single" w:sz="4" w:space="0" w:color="auto"/>
            </w:tcBorders>
            <w:shd w:val="clear" w:color="auto" w:fill="auto"/>
          </w:tcPr>
          <w:p w:rsidR="001156CC" w:rsidRPr="004A2932" w:rsidRDefault="001156CC" w:rsidP="001156CC">
            <w:pPr>
              <w:rPr>
                <w:rFonts w:ascii="標楷體" w:eastAsia="標楷體" w:hAnsi="標楷體"/>
              </w:rPr>
            </w:pPr>
            <w:r w:rsidRPr="004A2932">
              <w:rPr>
                <w:rFonts w:ascii="標楷體" w:eastAsia="標楷體" w:hAnsi="標楷體" w:hint="eastAsia"/>
              </w:rPr>
              <w:t>□ 已符合</w:t>
            </w:r>
          </w:p>
          <w:p w:rsidR="001156CC" w:rsidRPr="004A2932" w:rsidRDefault="00A23ECB" w:rsidP="001156CC">
            <w:pPr>
              <w:rPr>
                <w:rFonts w:ascii="標楷體" w:eastAsia="標楷體" w:hAnsi="標楷體"/>
              </w:rPr>
            </w:pPr>
            <w:r w:rsidRPr="004A2932">
              <w:rPr>
                <w:rFonts w:ascii="標楷體" w:eastAsia="標楷體" w:hAnsi="標楷體" w:hint="eastAsia"/>
              </w:rPr>
              <w:t>■</w:t>
            </w:r>
            <w:r w:rsidR="00F735EB" w:rsidRPr="004A2932">
              <w:rPr>
                <w:rFonts w:ascii="標楷體" w:eastAsia="標楷體" w:hAnsi="標楷體" w:hint="eastAsia"/>
              </w:rPr>
              <w:t xml:space="preserve"> </w:t>
            </w:r>
            <w:r w:rsidR="001156CC" w:rsidRPr="004A2932">
              <w:rPr>
                <w:rFonts w:ascii="標楷體" w:eastAsia="標楷體" w:hAnsi="標楷體" w:hint="eastAsia"/>
              </w:rPr>
              <w:t>部分符合</w:t>
            </w:r>
          </w:p>
          <w:p w:rsidR="001156CC" w:rsidRPr="004A2932" w:rsidRDefault="001156CC" w:rsidP="001156CC">
            <w:pPr>
              <w:rPr>
                <w:rFonts w:ascii="標楷體" w:eastAsia="標楷體" w:hAnsi="標楷體"/>
              </w:rPr>
            </w:pPr>
            <w:r w:rsidRPr="004A2932">
              <w:rPr>
                <w:rFonts w:ascii="標楷體" w:eastAsia="標楷體" w:hAnsi="標楷體" w:hint="eastAsia"/>
              </w:rPr>
              <w:t>□ 未符合</w:t>
            </w:r>
          </w:p>
          <w:p w:rsidR="00F735EB" w:rsidRPr="004A2932" w:rsidRDefault="00F735EB" w:rsidP="00A45269">
            <w:pPr>
              <w:rPr>
                <w:rFonts w:ascii="標楷體" w:eastAsia="標楷體" w:hAnsi="標楷體"/>
              </w:rPr>
            </w:pPr>
          </w:p>
        </w:tc>
        <w:tc>
          <w:tcPr>
            <w:tcW w:w="3297" w:type="dxa"/>
            <w:tcBorders>
              <w:bottom w:val="single" w:sz="4" w:space="0" w:color="auto"/>
            </w:tcBorders>
            <w:shd w:val="clear" w:color="auto" w:fill="auto"/>
          </w:tcPr>
          <w:p w:rsidR="00F735EB" w:rsidRPr="00E816A4" w:rsidRDefault="00946321" w:rsidP="00946321">
            <w:pPr>
              <w:jc w:val="both"/>
              <w:rPr>
                <w:rFonts w:ascii="標楷體" w:eastAsia="標楷體" w:hAnsi="標楷體"/>
                <w:b/>
              </w:rPr>
            </w:pPr>
            <w:r w:rsidRPr="00E816A4">
              <w:rPr>
                <w:rFonts w:ascii="標楷體" w:eastAsia="標楷體" w:hAnsi="標楷體" w:hint="eastAsia"/>
                <w:b/>
              </w:rPr>
              <w:t>法務部國際及兩岸法律司</w:t>
            </w:r>
            <w:r w:rsidR="00F735EB" w:rsidRPr="00E816A4">
              <w:rPr>
                <w:rFonts w:ascii="標楷體" w:eastAsia="標楷體" w:hAnsi="標楷體" w:hint="eastAsia"/>
                <w:b/>
              </w:rPr>
              <w:t>、外交部</w:t>
            </w:r>
          </w:p>
          <w:p w:rsidR="004D56CF" w:rsidRPr="004A2932" w:rsidRDefault="004D56CF" w:rsidP="004D56CF">
            <w:pPr>
              <w:rPr>
                <w:rFonts w:ascii="標楷體" w:eastAsia="標楷體" w:hAnsi="標楷體"/>
              </w:rPr>
            </w:pPr>
            <w:r w:rsidRPr="004A2932">
              <w:rPr>
                <w:rFonts w:ascii="標楷體" w:eastAsia="標楷體" w:hAnsi="標楷體" w:hint="eastAsia"/>
              </w:rPr>
              <w:t>目前僅「臺美刑事司法互助協定」第11條第1、2項有類此規定，此部分可作為未來「國際刑事偵查及執行互助法」立法參考，預定符合期限為2年。</w:t>
            </w:r>
          </w:p>
          <w:p w:rsidR="00186F13" w:rsidRPr="004A2932" w:rsidRDefault="00186F13" w:rsidP="00D636CB">
            <w:pPr>
              <w:rPr>
                <w:rFonts w:ascii="標楷體" w:eastAsia="標楷體" w:hAnsi="標楷體"/>
              </w:rPr>
            </w:pPr>
          </w:p>
          <w:p w:rsidR="00186F13" w:rsidRPr="00E816A4" w:rsidRDefault="00186F13" w:rsidP="00190FD0">
            <w:pPr>
              <w:jc w:val="both"/>
              <w:rPr>
                <w:rFonts w:ascii="標楷體" w:eastAsia="標楷體" w:hAnsi="標楷體"/>
                <w:b/>
              </w:rPr>
            </w:pPr>
            <w:r w:rsidRPr="00E816A4">
              <w:rPr>
                <w:rFonts w:ascii="標楷體" w:eastAsia="標楷體" w:hAnsi="標楷體" w:hint="eastAsia"/>
                <w:b/>
              </w:rPr>
              <w:t>司法院</w:t>
            </w:r>
          </w:p>
          <w:p w:rsidR="00186F13" w:rsidRPr="004A2932" w:rsidRDefault="00190FD0" w:rsidP="00190FD0">
            <w:pPr>
              <w:jc w:val="both"/>
              <w:rPr>
                <w:rFonts w:ascii="標楷體" w:eastAsia="標楷體" w:hAnsi="標楷體"/>
              </w:rPr>
            </w:pPr>
            <w:smartTag w:uri="urn:schemas-microsoft-com:office:smarttags" w:element="chsdate">
              <w:smartTagPr>
                <w:attr w:name="IsROCDate" w:val="False"/>
                <w:attr w:name="IsLunarDate" w:val="False"/>
                <w:attr w:name="Day" w:val="12"/>
                <w:attr w:name="Month" w:val="10"/>
                <w:attr w:name="Year" w:val="1995"/>
              </w:smartTagPr>
              <w:r w:rsidRPr="004A2932">
                <w:rPr>
                  <w:rFonts w:ascii="標楷體" w:eastAsia="標楷體" w:hAnsi="標楷體" w:hint="eastAsia"/>
                </w:rPr>
                <w:lastRenderedPageBreak/>
                <w:t>95年10月12日</w:t>
              </w:r>
            </w:smartTag>
            <w:r w:rsidRPr="004A2932">
              <w:rPr>
                <w:rFonts w:ascii="標楷體" w:eastAsia="標楷體" w:hAnsi="標楷體" w:hint="eastAsia"/>
              </w:rPr>
              <w:t>本院院會審議通過之「法院與外國法院委託事件協助法」修正草案，目前仍賡續進行研修事宜，尚無明確之修法時程，待未來有更新進度時，再適時補充說明。惟縱使未來「法院與外國法院委託事件協助法」修正草案公布施行，外國法院請求我方法院協助時，原則上仍須符合我國法律規定者，始得為相關之司法協助，因「法院與外國法院委託事件協助法」修正草案僅具一過橋條款之性質（</w:t>
            </w:r>
            <w:r w:rsidRPr="004A2932">
              <w:rPr>
                <w:rFonts w:ascii="標楷體" w:eastAsia="標楷體" w:hAnsi="標楷體"/>
              </w:rPr>
              <w:t>外國法院委託</w:t>
            </w:r>
            <w:r w:rsidRPr="004A2932">
              <w:rPr>
                <w:rFonts w:ascii="標楷體" w:eastAsia="標楷體" w:hAnsi="標楷體" w:hint="eastAsia"/>
              </w:rPr>
              <w:t>事件</w:t>
            </w:r>
            <w:r w:rsidRPr="004A2932">
              <w:rPr>
                <w:rFonts w:ascii="標楷體" w:eastAsia="標楷體" w:hAnsi="標楷體"/>
              </w:rPr>
              <w:t>協助</w:t>
            </w:r>
            <w:r w:rsidRPr="004A2932">
              <w:rPr>
                <w:rFonts w:ascii="標楷體" w:eastAsia="標楷體" w:hAnsi="標楷體" w:hint="eastAsia"/>
              </w:rPr>
              <w:t>法第1條規定：「</w:t>
            </w:r>
            <w:r w:rsidRPr="004A2932">
              <w:rPr>
                <w:rFonts w:ascii="標楷體" w:eastAsia="標楷體" w:hAnsi="標楷體"/>
              </w:rPr>
              <w:t>法院受外國法院委託協助民事或刑事事件，除條約或法律有特別規定外，依本法辦理。</w:t>
            </w:r>
            <w:r w:rsidRPr="004A2932">
              <w:rPr>
                <w:rFonts w:ascii="標楷體" w:eastAsia="標楷體" w:hAnsi="標楷體" w:hint="eastAsia"/>
              </w:rPr>
              <w:t>」），無法逸脫現行法律之規範，本公約條款所規定之各項協助事宜，如為我國現行法律所未規定者，我國法院即無法為相關之司法協助，是未來如有必要，仍須另行修正其他相關法規，以資因應。</w:t>
            </w:r>
          </w:p>
        </w:tc>
      </w:tr>
      <w:tr w:rsidR="001156CC" w:rsidRPr="004A2932" w:rsidTr="002078D0">
        <w:tc>
          <w:tcPr>
            <w:tcW w:w="477" w:type="dxa"/>
            <w:tcBorders>
              <w:bottom w:val="single" w:sz="4" w:space="0" w:color="auto"/>
              <w:right w:val="single" w:sz="4" w:space="0" w:color="FF0000"/>
            </w:tcBorders>
            <w:shd w:val="clear" w:color="auto" w:fill="auto"/>
          </w:tcPr>
          <w:p w:rsidR="001156CC" w:rsidRPr="004A2932" w:rsidRDefault="001156CC"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1156CC" w:rsidRPr="004A2932" w:rsidRDefault="001156CC" w:rsidP="00C763EA">
            <w:pPr>
              <w:ind w:left="480" w:hangingChars="200" w:hanging="480"/>
              <w:rPr>
                <w:rFonts w:ascii="標楷體" w:eastAsia="標楷體" w:hAnsi="標楷體"/>
              </w:rPr>
            </w:pPr>
            <w:r w:rsidRPr="004A2932">
              <w:rPr>
                <w:rFonts w:ascii="標楷體" w:eastAsia="標楷體" w:hAnsi="標楷體"/>
              </w:rPr>
              <w:t>十一、就本條第十款而言：</w:t>
            </w:r>
          </w:p>
          <w:p w:rsidR="001156CC" w:rsidRPr="004A2932" w:rsidRDefault="001156CC" w:rsidP="00A86055">
            <w:pPr>
              <w:ind w:left="720" w:hangingChars="300" w:hanging="720"/>
              <w:rPr>
                <w:rFonts w:ascii="標楷體" w:eastAsia="標楷體" w:hAnsi="標楷體"/>
              </w:rPr>
            </w:pPr>
            <w:r w:rsidRPr="004A2932">
              <w:rPr>
                <w:rFonts w:ascii="標楷體" w:eastAsia="標楷體" w:hAnsi="標楷體"/>
              </w:rPr>
              <w:t>（一）該人被移送前往的締約國應當有權力和義務羈押被移送人，除非移送締約國另有要求或者授權；</w:t>
            </w:r>
          </w:p>
          <w:p w:rsidR="001156CC" w:rsidRPr="004A2932" w:rsidRDefault="001156CC" w:rsidP="00A86055">
            <w:pPr>
              <w:ind w:left="720" w:hangingChars="300" w:hanging="720"/>
              <w:rPr>
                <w:rFonts w:ascii="標楷體" w:eastAsia="標楷體" w:hAnsi="標楷體"/>
              </w:rPr>
            </w:pPr>
            <w:r w:rsidRPr="004A2932">
              <w:rPr>
                <w:rFonts w:ascii="標楷體" w:eastAsia="標楷體" w:hAnsi="標楷體"/>
              </w:rPr>
              <w:t>（二）該人被移送前往的締約國應當毫不遲延地履行義務，按照雙方締約國主管機關事先達成的協定或者其他協定，將該人交還移送締約國</w:t>
            </w:r>
            <w:r w:rsidRPr="004A2932">
              <w:rPr>
                <w:rFonts w:ascii="標楷體" w:eastAsia="標楷體" w:hAnsi="標楷體"/>
              </w:rPr>
              <w:lastRenderedPageBreak/>
              <w:t>羈押；</w:t>
            </w:r>
          </w:p>
          <w:p w:rsidR="001156CC" w:rsidRPr="004A2932" w:rsidRDefault="001156CC" w:rsidP="00A86055">
            <w:pPr>
              <w:ind w:left="720" w:hangingChars="300" w:hanging="720"/>
              <w:rPr>
                <w:rFonts w:ascii="標楷體" w:eastAsia="標楷體" w:hAnsi="標楷體"/>
              </w:rPr>
            </w:pPr>
            <w:r w:rsidRPr="004A2932">
              <w:rPr>
                <w:rFonts w:ascii="標楷體" w:eastAsia="標楷體" w:hAnsi="標楷體"/>
              </w:rPr>
              <w:t>（三）該人被移送前往的締約國不得要求移送締約國為該人的交還而啟動引渡程式；</w:t>
            </w:r>
          </w:p>
          <w:p w:rsidR="001156CC" w:rsidRPr="004A2932" w:rsidRDefault="001156CC" w:rsidP="00A86055">
            <w:pPr>
              <w:ind w:left="720" w:hangingChars="300" w:hanging="720"/>
              <w:rPr>
                <w:rFonts w:ascii="標楷體" w:eastAsia="標楷體" w:hAnsi="標楷體"/>
              </w:rPr>
            </w:pPr>
            <w:r w:rsidRPr="004A2932">
              <w:rPr>
                <w:rFonts w:ascii="標楷體" w:eastAsia="標楷體" w:hAnsi="標楷體"/>
              </w:rPr>
              <w:t>（四）該人在被移送前往的國家的羈押時間應當折抵在移送締約國執行的刑期。</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lastRenderedPageBreak/>
              <w:t>法務部國際及兩岸法律司</w:t>
            </w:r>
          </w:p>
          <w:p w:rsidR="00CD2BAB" w:rsidRPr="004A2932" w:rsidRDefault="001156CC" w:rsidP="003E28C7">
            <w:pPr>
              <w:rPr>
                <w:rFonts w:ascii="標楷體" w:eastAsia="標楷體" w:hAnsi="標楷體"/>
              </w:rPr>
            </w:pPr>
            <w:r w:rsidRPr="004A2932">
              <w:rPr>
                <w:rFonts w:ascii="標楷體" w:eastAsia="標楷體" w:hAnsi="標楷體" w:hint="eastAsia"/>
              </w:rPr>
              <w:t>外交部</w:t>
            </w:r>
          </w:p>
          <w:p w:rsidR="009C1EE5" w:rsidRPr="004A2932" w:rsidRDefault="009C1EE5" w:rsidP="003E28C7">
            <w:pPr>
              <w:rPr>
                <w:rFonts w:ascii="標楷體" w:eastAsia="標楷體" w:hAnsi="標楷體"/>
              </w:rPr>
            </w:pPr>
            <w:r w:rsidRPr="004A2932">
              <w:rPr>
                <w:rFonts w:ascii="標楷體" w:eastAsia="標楷體" w:hAnsi="標楷體" w:hint="eastAsia"/>
              </w:rPr>
              <w:t>司法院</w:t>
            </w:r>
          </w:p>
        </w:tc>
        <w:tc>
          <w:tcPr>
            <w:tcW w:w="1929" w:type="dxa"/>
            <w:tcBorders>
              <w:bottom w:val="single" w:sz="4" w:space="0" w:color="auto"/>
            </w:tcBorders>
            <w:shd w:val="clear" w:color="auto" w:fill="auto"/>
          </w:tcPr>
          <w:p w:rsidR="001156CC" w:rsidRPr="004A2932" w:rsidRDefault="001156CC" w:rsidP="001156CC">
            <w:pPr>
              <w:rPr>
                <w:rFonts w:ascii="標楷體" w:eastAsia="標楷體" w:hAnsi="標楷體"/>
              </w:rPr>
            </w:pPr>
            <w:r w:rsidRPr="004A2932">
              <w:rPr>
                <w:rFonts w:ascii="標楷體" w:eastAsia="標楷體" w:hAnsi="標楷體" w:hint="eastAsia"/>
              </w:rPr>
              <w:t>□ 已符合</w:t>
            </w:r>
          </w:p>
          <w:p w:rsidR="001156CC" w:rsidRPr="004A2932" w:rsidRDefault="00A23ECB" w:rsidP="001156CC">
            <w:pPr>
              <w:rPr>
                <w:rFonts w:ascii="標楷體" w:eastAsia="標楷體" w:hAnsi="標楷體"/>
              </w:rPr>
            </w:pPr>
            <w:r w:rsidRPr="004A2932">
              <w:rPr>
                <w:rFonts w:ascii="標楷體" w:eastAsia="標楷體" w:hAnsi="標楷體" w:hint="eastAsia"/>
              </w:rPr>
              <w:t>■</w:t>
            </w:r>
            <w:r w:rsidR="001156CC" w:rsidRPr="004A2932">
              <w:rPr>
                <w:rFonts w:ascii="標楷體" w:eastAsia="標楷體" w:hAnsi="標楷體" w:hint="eastAsia"/>
              </w:rPr>
              <w:t xml:space="preserve"> 部分符合</w:t>
            </w:r>
          </w:p>
          <w:p w:rsidR="001156CC" w:rsidRPr="004A2932" w:rsidRDefault="001156CC" w:rsidP="001156CC">
            <w:pPr>
              <w:rPr>
                <w:rFonts w:ascii="標楷體" w:eastAsia="標楷體" w:hAnsi="標楷體"/>
              </w:rPr>
            </w:pPr>
            <w:r w:rsidRPr="004A2932">
              <w:rPr>
                <w:rFonts w:ascii="標楷體" w:eastAsia="標楷體" w:hAnsi="標楷體" w:hint="eastAsia"/>
              </w:rPr>
              <w:t>□ 未符合</w:t>
            </w:r>
          </w:p>
          <w:p w:rsidR="001156CC" w:rsidRPr="004A2932" w:rsidRDefault="001156CC" w:rsidP="00A45269">
            <w:pPr>
              <w:rPr>
                <w:rFonts w:ascii="標楷體" w:eastAsia="標楷體" w:hAnsi="標楷體"/>
              </w:rPr>
            </w:pPr>
          </w:p>
        </w:tc>
        <w:tc>
          <w:tcPr>
            <w:tcW w:w="3297" w:type="dxa"/>
            <w:tcBorders>
              <w:bottom w:val="single" w:sz="4" w:space="0" w:color="auto"/>
            </w:tcBorders>
            <w:shd w:val="clear" w:color="auto" w:fill="auto"/>
          </w:tcPr>
          <w:p w:rsidR="00D970DD" w:rsidRPr="00E816A4" w:rsidRDefault="00946321" w:rsidP="00946321">
            <w:pPr>
              <w:jc w:val="both"/>
              <w:rPr>
                <w:rFonts w:ascii="標楷體" w:eastAsia="標楷體" w:hAnsi="標楷體"/>
                <w:b/>
              </w:rPr>
            </w:pPr>
            <w:r w:rsidRPr="00E816A4">
              <w:rPr>
                <w:rFonts w:ascii="標楷體" w:eastAsia="標楷體" w:hAnsi="標楷體" w:hint="eastAsia"/>
                <w:b/>
              </w:rPr>
              <w:t>法務部國際及兩岸法律司</w:t>
            </w:r>
            <w:r w:rsidR="00D970DD" w:rsidRPr="00E816A4">
              <w:rPr>
                <w:rFonts w:ascii="標楷體" w:eastAsia="標楷體" w:hAnsi="標楷體" w:hint="eastAsia"/>
                <w:b/>
              </w:rPr>
              <w:t>、外交部</w:t>
            </w:r>
          </w:p>
          <w:p w:rsidR="004D56CF" w:rsidRPr="004A2932" w:rsidRDefault="004D56CF" w:rsidP="004D56CF">
            <w:pPr>
              <w:rPr>
                <w:rFonts w:ascii="標楷體" w:eastAsia="標楷體" w:hAnsi="標楷體"/>
              </w:rPr>
            </w:pPr>
            <w:r w:rsidRPr="004A2932">
              <w:rPr>
                <w:rFonts w:ascii="標楷體" w:eastAsia="標楷體" w:hAnsi="標楷體" w:hint="eastAsia"/>
              </w:rPr>
              <w:t>目前僅「臺美刑事司法互助協定」第11條第3項有類此規定，此部分可作為未來「國際刑事偵查及執行互助法」立法參考，預定符合期限為2年。</w:t>
            </w:r>
          </w:p>
          <w:p w:rsidR="00D970DD" w:rsidRPr="004A2932" w:rsidRDefault="00D970DD" w:rsidP="00D636CB">
            <w:pPr>
              <w:rPr>
                <w:rFonts w:ascii="標楷體" w:eastAsia="標楷體" w:hAnsi="標楷體"/>
              </w:rPr>
            </w:pPr>
          </w:p>
          <w:p w:rsidR="009C1EE5" w:rsidRPr="00E816A4" w:rsidRDefault="009C1EE5" w:rsidP="00190FD0">
            <w:pPr>
              <w:jc w:val="both"/>
              <w:rPr>
                <w:rFonts w:ascii="標楷體" w:eastAsia="標楷體" w:hAnsi="標楷體"/>
                <w:b/>
              </w:rPr>
            </w:pPr>
            <w:r w:rsidRPr="00E816A4">
              <w:rPr>
                <w:rFonts w:ascii="標楷體" w:eastAsia="標楷體" w:hAnsi="標楷體" w:hint="eastAsia"/>
                <w:b/>
              </w:rPr>
              <w:t>司法院</w:t>
            </w:r>
          </w:p>
          <w:p w:rsidR="009C1EE5" w:rsidRPr="004A2932" w:rsidRDefault="00190FD0" w:rsidP="00190FD0">
            <w:pPr>
              <w:jc w:val="both"/>
              <w:rPr>
                <w:rFonts w:ascii="標楷體" w:eastAsia="標楷體" w:hAnsi="標楷體"/>
              </w:rPr>
            </w:pPr>
            <w:smartTag w:uri="urn:schemas-microsoft-com:office:smarttags" w:element="chsdate">
              <w:smartTagPr>
                <w:attr w:name="IsROCDate" w:val="False"/>
                <w:attr w:name="IsLunarDate" w:val="False"/>
                <w:attr w:name="Day" w:val="12"/>
                <w:attr w:name="Month" w:val="10"/>
                <w:attr w:name="Year" w:val="1995"/>
              </w:smartTagPr>
              <w:r w:rsidRPr="004A2932">
                <w:rPr>
                  <w:rFonts w:ascii="標楷體" w:eastAsia="標楷體" w:hAnsi="標楷體" w:hint="eastAsia"/>
                </w:rPr>
                <w:t>95年10月12日</w:t>
              </w:r>
            </w:smartTag>
            <w:r w:rsidRPr="004A2932">
              <w:rPr>
                <w:rFonts w:ascii="標楷體" w:eastAsia="標楷體" w:hAnsi="標楷體" w:hint="eastAsia"/>
              </w:rPr>
              <w:t>本院院會審議通過之「法院與外國法院委託事件協助法」修正草案，目前仍賡續進行研修事宜，尚無明確之修法時程，待未來有更新進度時，再適時補充說明。惟縱使未來「法院與外國法院委託事件協</w:t>
            </w:r>
            <w:r w:rsidRPr="004A2932">
              <w:rPr>
                <w:rFonts w:ascii="標楷體" w:eastAsia="標楷體" w:hAnsi="標楷體" w:hint="eastAsia"/>
              </w:rPr>
              <w:lastRenderedPageBreak/>
              <w:t>助法」修正草案公布施行，外國法院請求我方法院協助時，原則上仍須符合我國法律規定者，始得為相關之司法協助，因「法院與外國法院委託事件協助法」修正草案僅具一過橋條款之性質（</w:t>
            </w:r>
            <w:r w:rsidRPr="004A2932">
              <w:rPr>
                <w:rFonts w:ascii="標楷體" w:eastAsia="標楷體" w:hAnsi="標楷體"/>
              </w:rPr>
              <w:t>外國法院委託</w:t>
            </w:r>
            <w:r w:rsidRPr="004A2932">
              <w:rPr>
                <w:rFonts w:ascii="標楷體" w:eastAsia="標楷體" w:hAnsi="標楷體" w:hint="eastAsia"/>
              </w:rPr>
              <w:t>事件</w:t>
            </w:r>
            <w:r w:rsidRPr="004A2932">
              <w:rPr>
                <w:rFonts w:ascii="標楷體" w:eastAsia="標楷體" w:hAnsi="標楷體"/>
              </w:rPr>
              <w:t>協助</w:t>
            </w:r>
            <w:r w:rsidRPr="004A2932">
              <w:rPr>
                <w:rFonts w:ascii="標楷體" w:eastAsia="標楷體" w:hAnsi="標楷體" w:hint="eastAsia"/>
              </w:rPr>
              <w:t>法第1條規定：「</w:t>
            </w:r>
            <w:r w:rsidRPr="004A2932">
              <w:rPr>
                <w:rFonts w:ascii="標楷體" w:eastAsia="標楷體" w:hAnsi="標楷體"/>
              </w:rPr>
              <w:t>法院受外國法院委託協助民事或刑事事件，除條約或法律有特別規定外，依本法辦理。</w:t>
            </w:r>
            <w:r w:rsidRPr="004A2932">
              <w:rPr>
                <w:rFonts w:ascii="標楷體" w:eastAsia="標楷體" w:hAnsi="標楷體" w:hint="eastAsia"/>
              </w:rPr>
              <w:t>」），無法逸脫現行法律之規範，本公約條款所規定之各項協助事宜，如為我國現行法律所未規定者，我國法院即無法為相關之司法協助，是未來如有必要，仍須另行修正其他相關法規，以資因應。</w:t>
            </w:r>
          </w:p>
        </w:tc>
      </w:tr>
      <w:tr w:rsidR="001156CC" w:rsidRPr="004A2932" w:rsidTr="002078D0">
        <w:tc>
          <w:tcPr>
            <w:tcW w:w="477" w:type="dxa"/>
            <w:tcBorders>
              <w:bottom w:val="single" w:sz="4" w:space="0" w:color="auto"/>
              <w:right w:val="single" w:sz="4" w:space="0" w:color="FF0000"/>
            </w:tcBorders>
            <w:shd w:val="clear" w:color="auto" w:fill="auto"/>
          </w:tcPr>
          <w:p w:rsidR="001156CC" w:rsidRPr="004A2932" w:rsidRDefault="001156CC"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1156CC" w:rsidRPr="004A2932" w:rsidRDefault="001156CC" w:rsidP="007F0FC8">
            <w:pPr>
              <w:ind w:left="480" w:hangingChars="200" w:hanging="480"/>
              <w:rPr>
                <w:rFonts w:ascii="標楷體" w:eastAsia="標楷體" w:hAnsi="標楷體"/>
              </w:rPr>
            </w:pPr>
            <w:r w:rsidRPr="004A2932">
              <w:rPr>
                <w:rFonts w:ascii="標楷體" w:eastAsia="標楷體" w:hAnsi="標楷體"/>
              </w:rPr>
              <w:t>十二、除非依照本條第十款和第十一款的規定移送某人的締約國同意，否則，不論該人國籍為何，均不得因其在離開移送國領域前的作為、不作為或者定罪而在被移送前往的國家領域使其受到起訴、羈押、處罰或者對其人身自由進行任何其他限制。</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t>法務部國際及兩岸法律司</w:t>
            </w:r>
          </w:p>
          <w:p w:rsidR="00CD2BAB" w:rsidRPr="004A2932" w:rsidRDefault="001156CC" w:rsidP="003E28C7">
            <w:pPr>
              <w:rPr>
                <w:rFonts w:ascii="標楷體" w:eastAsia="標楷體" w:hAnsi="標楷體"/>
              </w:rPr>
            </w:pPr>
            <w:r w:rsidRPr="004A2932">
              <w:rPr>
                <w:rFonts w:ascii="標楷體" w:eastAsia="標楷體" w:hAnsi="標楷體" w:hint="eastAsia"/>
              </w:rPr>
              <w:t>外交部</w:t>
            </w:r>
          </w:p>
          <w:p w:rsidR="009C1EE5" w:rsidRPr="004A2932" w:rsidRDefault="009C1EE5" w:rsidP="003E28C7">
            <w:pPr>
              <w:rPr>
                <w:rFonts w:ascii="標楷體" w:eastAsia="標楷體" w:hAnsi="標楷體"/>
              </w:rPr>
            </w:pPr>
            <w:r w:rsidRPr="004A2932">
              <w:rPr>
                <w:rFonts w:ascii="標楷體" w:eastAsia="標楷體" w:hAnsi="標楷體" w:hint="eastAsia"/>
              </w:rPr>
              <w:t>司法院</w:t>
            </w:r>
          </w:p>
        </w:tc>
        <w:tc>
          <w:tcPr>
            <w:tcW w:w="1929" w:type="dxa"/>
            <w:tcBorders>
              <w:bottom w:val="single" w:sz="4" w:space="0" w:color="auto"/>
            </w:tcBorders>
            <w:shd w:val="clear" w:color="auto" w:fill="auto"/>
          </w:tcPr>
          <w:p w:rsidR="001156CC" w:rsidRPr="004A2932" w:rsidRDefault="001156CC" w:rsidP="001156CC">
            <w:pPr>
              <w:rPr>
                <w:rFonts w:ascii="標楷體" w:eastAsia="標楷體" w:hAnsi="標楷體"/>
              </w:rPr>
            </w:pPr>
            <w:r w:rsidRPr="004A2932">
              <w:rPr>
                <w:rFonts w:ascii="標楷體" w:eastAsia="標楷體" w:hAnsi="標楷體" w:hint="eastAsia"/>
              </w:rPr>
              <w:t>□ 已符合</w:t>
            </w:r>
          </w:p>
          <w:p w:rsidR="001156CC" w:rsidRPr="004A2932" w:rsidRDefault="001156CC" w:rsidP="001156CC">
            <w:pPr>
              <w:rPr>
                <w:rFonts w:ascii="標楷體" w:eastAsia="標楷體" w:hAnsi="標楷體"/>
              </w:rPr>
            </w:pPr>
            <w:r w:rsidRPr="004A2932">
              <w:rPr>
                <w:rFonts w:ascii="標楷體" w:eastAsia="標楷體" w:hAnsi="標楷體" w:hint="eastAsia"/>
              </w:rPr>
              <w:t>■ 部分符合</w:t>
            </w:r>
          </w:p>
          <w:p w:rsidR="001156CC" w:rsidRPr="004A2932" w:rsidRDefault="001156CC" w:rsidP="001156CC">
            <w:pPr>
              <w:rPr>
                <w:rFonts w:ascii="標楷體" w:eastAsia="標楷體" w:hAnsi="標楷體"/>
              </w:rPr>
            </w:pPr>
            <w:r w:rsidRPr="004A2932">
              <w:rPr>
                <w:rFonts w:ascii="標楷體" w:eastAsia="標楷體" w:hAnsi="標楷體" w:hint="eastAsia"/>
              </w:rPr>
              <w:t>□ 未符合</w:t>
            </w:r>
          </w:p>
          <w:p w:rsidR="001156CC" w:rsidRPr="004A2932" w:rsidRDefault="001156CC" w:rsidP="00A45269">
            <w:pPr>
              <w:rPr>
                <w:rFonts w:ascii="標楷體" w:eastAsia="標楷體" w:hAnsi="標楷體"/>
              </w:rPr>
            </w:pPr>
          </w:p>
        </w:tc>
        <w:tc>
          <w:tcPr>
            <w:tcW w:w="3297" w:type="dxa"/>
            <w:tcBorders>
              <w:bottom w:val="single" w:sz="4" w:space="0" w:color="auto"/>
            </w:tcBorders>
            <w:shd w:val="clear" w:color="auto" w:fill="auto"/>
          </w:tcPr>
          <w:p w:rsidR="004D56CF" w:rsidRPr="00E816A4" w:rsidRDefault="00946321" w:rsidP="00946321">
            <w:pPr>
              <w:jc w:val="both"/>
              <w:rPr>
                <w:rFonts w:ascii="標楷體" w:eastAsia="標楷體" w:hAnsi="標楷體"/>
                <w:b/>
              </w:rPr>
            </w:pPr>
            <w:r w:rsidRPr="00E816A4">
              <w:rPr>
                <w:rFonts w:ascii="標楷體" w:eastAsia="標楷體" w:hAnsi="標楷體" w:hint="eastAsia"/>
                <w:b/>
              </w:rPr>
              <w:t>法務部國際及兩岸法律司</w:t>
            </w:r>
            <w:r w:rsidR="004D56CF" w:rsidRPr="00E816A4">
              <w:rPr>
                <w:rFonts w:ascii="標楷體" w:eastAsia="標楷體" w:hAnsi="標楷體" w:hint="eastAsia"/>
                <w:b/>
              </w:rPr>
              <w:t>、外交部</w:t>
            </w:r>
          </w:p>
          <w:p w:rsidR="009C1EE5" w:rsidRPr="004A2932" w:rsidRDefault="004D56CF" w:rsidP="004D56CF">
            <w:pPr>
              <w:rPr>
                <w:rFonts w:ascii="標楷體" w:eastAsia="標楷體" w:hAnsi="標楷體"/>
              </w:rPr>
            </w:pPr>
            <w:r w:rsidRPr="004A2932">
              <w:rPr>
                <w:rFonts w:ascii="標楷體" w:eastAsia="標楷體" w:hAnsi="標楷體" w:hint="eastAsia"/>
              </w:rPr>
              <w:t>目前僅「臺美刑事司法互助協定」第11條第3項有類此規定，此部分可作為未來「國際刑事偵查及執行互助法」立法參考，預定符合期限為2年。</w:t>
            </w:r>
          </w:p>
          <w:p w:rsidR="004D56CF" w:rsidRPr="004A2932" w:rsidRDefault="004D56CF" w:rsidP="004D56CF">
            <w:pPr>
              <w:rPr>
                <w:rFonts w:ascii="標楷體" w:eastAsia="標楷體" w:hAnsi="標楷體"/>
              </w:rPr>
            </w:pPr>
          </w:p>
          <w:p w:rsidR="009C1EE5" w:rsidRPr="00E816A4" w:rsidRDefault="009C1EE5" w:rsidP="00190FD0">
            <w:pPr>
              <w:jc w:val="both"/>
              <w:rPr>
                <w:rFonts w:ascii="標楷體" w:eastAsia="標楷體" w:hAnsi="標楷體"/>
                <w:b/>
              </w:rPr>
            </w:pPr>
            <w:r w:rsidRPr="00E816A4">
              <w:rPr>
                <w:rFonts w:ascii="標楷體" w:eastAsia="標楷體" w:hAnsi="標楷體" w:hint="eastAsia"/>
                <w:b/>
              </w:rPr>
              <w:t>司法院</w:t>
            </w:r>
          </w:p>
          <w:p w:rsidR="009C1EE5" w:rsidRPr="004A2932" w:rsidRDefault="00190FD0" w:rsidP="00190FD0">
            <w:pPr>
              <w:jc w:val="both"/>
              <w:rPr>
                <w:rFonts w:ascii="標楷體" w:eastAsia="標楷體" w:hAnsi="標楷體"/>
              </w:rPr>
            </w:pPr>
            <w:smartTag w:uri="urn:schemas-microsoft-com:office:smarttags" w:element="chsdate">
              <w:smartTagPr>
                <w:attr w:name="IsROCDate" w:val="False"/>
                <w:attr w:name="IsLunarDate" w:val="False"/>
                <w:attr w:name="Day" w:val="12"/>
                <w:attr w:name="Month" w:val="10"/>
                <w:attr w:name="Year" w:val="1995"/>
              </w:smartTagPr>
              <w:r w:rsidRPr="004A2932">
                <w:rPr>
                  <w:rFonts w:ascii="標楷體" w:eastAsia="標楷體" w:hAnsi="標楷體" w:hint="eastAsia"/>
                </w:rPr>
                <w:t>95年10月12日</w:t>
              </w:r>
            </w:smartTag>
            <w:r w:rsidRPr="004A2932">
              <w:rPr>
                <w:rFonts w:ascii="標楷體" w:eastAsia="標楷體" w:hAnsi="標楷體" w:hint="eastAsia"/>
              </w:rPr>
              <w:t>本院院會審議通過之「法院與外國法院委託事件協助法」修正草案，目前仍賡續進行研修事宜，尚無明確之修法時程，待未來有更新進度時，再適時補充說明。惟縱使未來「法院與外國法院委託事件協助法」修正草案公布施行，外國法院請求我方法院協助時，原則上仍須符合我國法律規定者，始得為相關之司法協助，因「法院與外國法院委託事件協助法」修正草案僅具一過橋條款之性質（</w:t>
            </w:r>
            <w:r w:rsidRPr="004A2932">
              <w:rPr>
                <w:rFonts w:ascii="標楷體" w:eastAsia="標楷體" w:hAnsi="標楷體"/>
              </w:rPr>
              <w:t>外國法院委託</w:t>
            </w:r>
            <w:r w:rsidRPr="004A2932">
              <w:rPr>
                <w:rFonts w:ascii="標楷體" w:eastAsia="標楷體" w:hAnsi="標楷體" w:hint="eastAsia"/>
              </w:rPr>
              <w:t>事件</w:t>
            </w:r>
            <w:r w:rsidRPr="004A2932">
              <w:rPr>
                <w:rFonts w:ascii="標楷體" w:eastAsia="標楷體" w:hAnsi="標楷體"/>
              </w:rPr>
              <w:t>協助</w:t>
            </w:r>
            <w:r w:rsidRPr="004A2932">
              <w:rPr>
                <w:rFonts w:ascii="標楷體" w:eastAsia="標楷體" w:hAnsi="標楷體" w:hint="eastAsia"/>
              </w:rPr>
              <w:t>法第</w:t>
            </w:r>
            <w:r w:rsidRPr="004A2932">
              <w:rPr>
                <w:rFonts w:ascii="標楷體" w:eastAsia="標楷體" w:hAnsi="標楷體" w:hint="eastAsia"/>
              </w:rPr>
              <w:lastRenderedPageBreak/>
              <w:t>1條規定：「</w:t>
            </w:r>
            <w:r w:rsidRPr="004A2932">
              <w:rPr>
                <w:rFonts w:ascii="標楷體" w:eastAsia="標楷體" w:hAnsi="標楷體"/>
              </w:rPr>
              <w:t>法院受外國法院委託協助民事或刑事事件，除條約或法律有特別規定外，依本法辦理。</w:t>
            </w:r>
            <w:r w:rsidRPr="004A2932">
              <w:rPr>
                <w:rFonts w:ascii="標楷體" w:eastAsia="標楷體" w:hAnsi="標楷體" w:hint="eastAsia"/>
              </w:rPr>
              <w:t>」），無法逸脫現行法律之規範，本公約條款所規定之各項協助事宜，如為我國現行法律所未規定者，我國法院即無法為相關之司法協助，是未來如有必要，仍須另行修正其他相關法規，以資因應。</w:t>
            </w:r>
          </w:p>
        </w:tc>
      </w:tr>
      <w:tr w:rsidR="001156CC" w:rsidRPr="004A2932" w:rsidTr="002078D0">
        <w:tc>
          <w:tcPr>
            <w:tcW w:w="477" w:type="dxa"/>
            <w:tcBorders>
              <w:bottom w:val="single" w:sz="4" w:space="0" w:color="auto"/>
              <w:right w:val="single" w:sz="4" w:space="0" w:color="FF0000"/>
            </w:tcBorders>
            <w:shd w:val="clear" w:color="auto" w:fill="auto"/>
          </w:tcPr>
          <w:p w:rsidR="001156CC" w:rsidRPr="004A2932" w:rsidRDefault="001156CC"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1156CC" w:rsidRPr="004A2932" w:rsidRDefault="001156CC" w:rsidP="007F0FC8">
            <w:pPr>
              <w:ind w:left="480" w:hangingChars="200" w:hanging="480"/>
              <w:rPr>
                <w:rFonts w:ascii="標楷體" w:eastAsia="標楷體" w:hAnsi="標楷體"/>
              </w:rPr>
            </w:pPr>
            <w:r w:rsidRPr="004A2932">
              <w:rPr>
                <w:rFonts w:ascii="標楷體" w:eastAsia="標楷體" w:hAnsi="標楷體"/>
              </w:rPr>
              <w:t>十三、各締約國均應當指定一個中央機關，使其負責和有權接收司法協助請求並執行請求或將請求轉交主管機關執行。如果締約國有實行單獨司法協助制度的特區或者領域，可以另指定一個對該特區或者領域具有同樣職能的中央機關。中央機關應當確保所收到的請求迅速而妥善地執行或者轉交。中央機關在將請求轉交某一主管機關執行時，應當鼓勵該主管機關迅速而妥善地執行請求。各締約國均應當在交存本公約批准書、接受書、核准書或者加入書時，將為此目的指定的中央機關通知聯合國秘書長。司法協助請求以及與之有關的任何聯繫文件均應當遞交締約國指定的</w:t>
            </w:r>
            <w:r w:rsidRPr="004A2932">
              <w:rPr>
                <w:rFonts w:ascii="標楷體" w:eastAsia="標楷體" w:hAnsi="標楷體"/>
              </w:rPr>
              <w:lastRenderedPageBreak/>
              <w:t>中央機關。這項規定不得影響締約國要求通過外交渠道以及在緊急和可能的情況下經有關締約國同意通過國際刑事員警組織向其傳遞這種請求和聯繫檔的權利。</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lastRenderedPageBreak/>
              <w:t>法務部國際及兩岸法律司</w:t>
            </w:r>
          </w:p>
          <w:p w:rsidR="00CD2BAB" w:rsidRPr="004A2932" w:rsidRDefault="001156CC" w:rsidP="003E28C7">
            <w:pPr>
              <w:rPr>
                <w:rFonts w:ascii="標楷體" w:eastAsia="標楷體" w:hAnsi="標楷體"/>
              </w:rPr>
            </w:pPr>
            <w:r w:rsidRPr="004A2932">
              <w:rPr>
                <w:rFonts w:ascii="標楷體" w:eastAsia="標楷體" w:hAnsi="標楷體" w:hint="eastAsia"/>
              </w:rPr>
              <w:t>外交部</w:t>
            </w:r>
          </w:p>
          <w:p w:rsidR="009C1EE5" w:rsidRPr="004A2932" w:rsidRDefault="009C1EE5" w:rsidP="003E28C7">
            <w:pPr>
              <w:rPr>
                <w:rFonts w:ascii="標楷體" w:eastAsia="標楷體" w:hAnsi="標楷體"/>
              </w:rPr>
            </w:pPr>
            <w:r w:rsidRPr="004A2932">
              <w:rPr>
                <w:rFonts w:ascii="標楷體" w:eastAsia="標楷體" w:hAnsi="標楷體" w:hint="eastAsia"/>
              </w:rPr>
              <w:t>司法院</w:t>
            </w:r>
          </w:p>
        </w:tc>
        <w:tc>
          <w:tcPr>
            <w:tcW w:w="1929" w:type="dxa"/>
            <w:tcBorders>
              <w:bottom w:val="single" w:sz="4" w:space="0" w:color="auto"/>
            </w:tcBorders>
            <w:shd w:val="clear" w:color="auto" w:fill="auto"/>
          </w:tcPr>
          <w:p w:rsidR="001156CC" w:rsidRPr="004A2932" w:rsidRDefault="008E5B9A" w:rsidP="001156CC">
            <w:pPr>
              <w:rPr>
                <w:rFonts w:ascii="標楷體" w:eastAsia="標楷體" w:hAnsi="標楷體"/>
              </w:rPr>
            </w:pPr>
            <w:r w:rsidRPr="004A2932">
              <w:rPr>
                <w:rFonts w:ascii="標楷體" w:eastAsia="標楷體" w:hAnsi="標楷體" w:hint="eastAsia"/>
              </w:rPr>
              <w:t xml:space="preserve">■ </w:t>
            </w:r>
            <w:r w:rsidR="001156CC" w:rsidRPr="004A2932">
              <w:rPr>
                <w:rFonts w:ascii="標楷體" w:eastAsia="標楷體" w:hAnsi="標楷體" w:hint="eastAsia"/>
              </w:rPr>
              <w:t>已符合</w:t>
            </w:r>
          </w:p>
          <w:p w:rsidR="001156CC" w:rsidRPr="004A2932" w:rsidRDefault="008E5B9A" w:rsidP="001156CC">
            <w:pPr>
              <w:rPr>
                <w:rFonts w:ascii="標楷體" w:eastAsia="標楷體" w:hAnsi="標楷體"/>
              </w:rPr>
            </w:pPr>
            <w:r w:rsidRPr="004A2932">
              <w:rPr>
                <w:rFonts w:ascii="標楷體" w:eastAsia="標楷體" w:hAnsi="標楷體" w:hint="eastAsia"/>
              </w:rPr>
              <w:t xml:space="preserve">□ </w:t>
            </w:r>
            <w:r w:rsidR="001156CC" w:rsidRPr="004A2932">
              <w:rPr>
                <w:rFonts w:ascii="標楷體" w:eastAsia="標楷體" w:hAnsi="標楷體" w:hint="eastAsia"/>
              </w:rPr>
              <w:t>部分符合</w:t>
            </w:r>
          </w:p>
          <w:p w:rsidR="001156CC" w:rsidRPr="004A2932" w:rsidRDefault="001156CC" w:rsidP="001156CC">
            <w:pPr>
              <w:rPr>
                <w:rFonts w:ascii="標楷體" w:eastAsia="標楷體" w:hAnsi="標楷體"/>
              </w:rPr>
            </w:pPr>
            <w:r w:rsidRPr="004A2932">
              <w:rPr>
                <w:rFonts w:ascii="標楷體" w:eastAsia="標楷體" w:hAnsi="標楷體" w:hint="eastAsia"/>
              </w:rPr>
              <w:t>□ 未符合</w:t>
            </w:r>
          </w:p>
          <w:p w:rsidR="001156CC" w:rsidRPr="004A2932" w:rsidRDefault="001156CC" w:rsidP="00A45269">
            <w:pPr>
              <w:rPr>
                <w:rFonts w:ascii="標楷體" w:eastAsia="標楷體" w:hAnsi="標楷體"/>
              </w:rPr>
            </w:pPr>
          </w:p>
        </w:tc>
        <w:tc>
          <w:tcPr>
            <w:tcW w:w="3297" w:type="dxa"/>
            <w:tcBorders>
              <w:bottom w:val="single" w:sz="4" w:space="0" w:color="auto"/>
            </w:tcBorders>
            <w:shd w:val="clear" w:color="auto" w:fill="auto"/>
          </w:tcPr>
          <w:p w:rsidR="00CD11EE" w:rsidRPr="00E816A4" w:rsidRDefault="00946321" w:rsidP="00946321">
            <w:pPr>
              <w:jc w:val="both"/>
              <w:rPr>
                <w:rFonts w:ascii="標楷體" w:eastAsia="標楷體" w:hAnsi="標楷體"/>
                <w:b/>
              </w:rPr>
            </w:pPr>
            <w:r w:rsidRPr="00E816A4">
              <w:rPr>
                <w:rFonts w:ascii="標楷體" w:eastAsia="標楷體" w:hAnsi="標楷體" w:hint="eastAsia"/>
                <w:b/>
              </w:rPr>
              <w:t>法務部國際及兩岸法律司、</w:t>
            </w:r>
            <w:r w:rsidR="00CD11EE" w:rsidRPr="00E816A4">
              <w:rPr>
                <w:rFonts w:ascii="標楷體" w:eastAsia="標楷體" w:hAnsi="標楷體" w:hint="eastAsia"/>
                <w:b/>
              </w:rPr>
              <w:t>外交部</w:t>
            </w:r>
          </w:p>
          <w:p w:rsidR="001156CC" w:rsidRPr="004A2932" w:rsidRDefault="001156CC" w:rsidP="00D636CB">
            <w:pPr>
              <w:rPr>
                <w:rFonts w:ascii="標楷體" w:eastAsia="標楷體" w:hAnsi="標楷體"/>
              </w:rPr>
            </w:pPr>
            <w:r w:rsidRPr="004A2932">
              <w:rPr>
                <w:rFonts w:ascii="標楷體" w:eastAsia="標楷體" w:hAnsi="標楷體" w:hint="eastAsia"/>
              </w:rPr>
              <w:t>目前</w:t>
            </w:r>
            <w:r w:rsidR="001B71DD" w:rsidRPr="004A2932">
              <w:rPr>
                <w:rFonts w:ascii="標楷體" w:eastAsia="標楷體" w:hAnsi="標楷體" w:hint="eastAsia"/>
              </w:rPr>
              <w:t>「</w:t>
            </w:r>
            <w:r w:rsidRPr="004A2932">
              <w:rPr>
                <w:rFonts w:ascii="標楷體" w:eastAsia="標楷體" w:hAnsi="標楷體" w:hint="eastAsia"/>
              </w:rPr>
              <w:t>臺美刑事司法互助協定</w:t>
            </w:r>
            <w:r w:rsidR="001B71DD" w:rsidRPr="004A2932">
              <w:rPr>
                <w:rFonts w:ascii="標楷體" w:eastAsia="標楷體" w:hAnsi="標楷體" w:hint="eastAsia"/>
              </w:rPr>
              <w:t>」</w:t>
            </w:r>
            <w:r w:rsidR="008E5B9A" w:rsidRPr="004A2932">
              <w:rPr>
                <w:rFonts w:ascii="標楷體" w:eastAsia="標楷體" w:hAnsi="標楷體" w:hint="eastAsia"/>
              </w:rPr>
              <w:t>第3條</w:t>
            </w:r>
            <w:r w:rsidR="003E28C7" w:rsidRPr="004A2932">
              <w:rPr>
                <w:rFonts w:ascii="標楷體" w:eastAsia="標楷體" w:hAnsi="標楷體" w:hint="eastAsia"/>
              </w:rPr>
              <w:t>及</w:t>
            </w:r>
            <w:r w:rsidR="00606FF3" w:rsidRPr="004A2932">
              <w:rPr>
                <w:rFonts w:ascii="標楷體" w:eastAsia="標楷體" w:hAnsi="標楷體" w:hint="eastAsia"/>
              </w:rPr>
              <w:t>「</w:t>
            </w:r>
            <w:r w:rsidR="008D1699" w:rsidRPr="004A2932">
              <w:rPr>
                <w:rFonts w:ascii="標楷體" w:eastAsia="標楷體" w:hAnsi="標楷體" w:hint="eastAsia"/>
              </w:rPr>
              <w:t>國際刑事偵查及執行互助法</w:t>
            </w:r>
            <w:r w:rsidR="00606FF3" w:rsidRPr="004A2932">
              <w:rPr>
                <w:rFonts w:ascii="標楷體" w:eastAsia="標楷體" w:hAnsi="標楷體" w:hint="eastAsia"/>
              </w:rPr>
              <w:t>」</w:t>
            </w:r>
            <w:r w:rsidR="003E28C7" w:rsidRPr="004A2932">
              <w:rPr>
                <w:rFonts w:ascii="標楷體" w:eastAsia="標楷體" w:hAnsi="標楷體" w:hint="eastAsia"/>
              </w:rPr>
              <w:t>草案</w:t>
            </w:r>
            <w:r w:rsidR="0004087E" w:rsidRPr="004A2932">
              <w:rPr>
                <w:rFonts w:ascii="標楷體" w:eastAsia="標楷體" w:hAnsi="標楷體" w:hint="eastAsia"/>
              </w:rPr>
              <w:t>第7條</w:t>
            </w:r>
            <w:r w:rsidRPr="004A2932">
              <w:rPr>
                <w:rFonts w:ascii="標楷體" w:eastAsia="標楷體" w:hAnsi="標楷體" w:hint="eastAsia"/>
              </w:rPr>
              <w:t>有</w:t>
            </w:r>
            <w:r w:rsidR="003E28C7" w:rsidRPr="004A2932">
              <w:rPr>
                <w:rFonts w:ascii="標楷體" w:eastAsia="標楷體" w:hAnsi="標楷體" w:hint="eastAsia"/>
              </w:rPr>
              <w:t>相關</w:t>
            </w:r>
            <w:r w:rsidRPr="004A2932">
              <w:rPr>
                <w:rFonts w:ascii="標楷體" w:eastAsia="標楷體" w:hAnsi="標楷體" w:hint="eastAsia"/>
              </w:rPr>
              <w:t>規定。</w:t>
            </w:r>
          </w:p>
          <w:p w:rsidR="009C1EE5" w:rsidRPr="004A2932" w:rsidRDefault="009C1EE5" w:rsidP="00D636CB">
            <w:pPr>
              <w:rPr>
                <w:rFonts w:ascii="標楷體" w:eastAsia="標楷體" w:hAnsi="標楷體"/>
              </w:rPr>
            </w:pPr>
          </w:p>
          <w:p w:rsidR="009C1EE5" w:rsidRPr="00E816A4" w:rsidRDefault="009C1EE5" w:rsidP="005A2BE1">
            <w:pPr>
              <w:jc w:val="both"/>
              <w:rPr>
                <w:rFonts w:ascii="標楷體" w:eastAsia="標楷體" w:hAnsi="標楷體"/>
                <w:b/>
              </w:rPr>
            </w:pPr>
            <w:r w:rsidRPr="00E816A4">
              <w:rPr>
                <w:rFonts w:ascii="標楷體" w:eastAsia="標楷體" w:hAnsi="標楷體" w:hint="eastAsia"/>
                <w:b/>
              </w:rPr>
              <w:t>司法院</w:t>
            </w:r>
          </w:p>
          <w:p w:rsidR="009C1EE5" w:rsidRPr="004A2932" w:rsidRDefault="009C1EE5" w:rsidP="005A2BE1">
            <w:pPr>
              <w:jc w:val="both"/>
              <w:rPr>
                <w:rFonts w:ascii="標楷體" w:eastAsia="標楷體" w:hAnsi="標楷體"/>
              </w:rPr>
            </w:pPr>
            <w:r w:rsidRPr="004A2932">
              <w:rPr>
                <w:rFonts w:ascii="標楷體" w:eastAsia="標楷體" w:hAnsi="標楷體" w:hint="eastAsia"/>
              </w:rPr>
              <w:t>依現行</w:t>
            </w:r>
            <w:r w:rsidR="001B71DD" w:rsidRPr="004A2932">
              <w:rPr>
                <w:rFonts w:ascii="標楷體" w:eastAsia="標楷體" w:hAnsi="標楷體" w:hint="eastAsia"/>
              </w:rPr>
              <w:t>「</w:t>
            </w:r>
            <w:r w:rsidRPr="004A2932">
              <w:rPr>
                <w:rFonts w:ascii="標楷體" w:eastAsia="標楷體" w:hAnsi="標楷體" w:hint="eastAsia"/>
              </w:rPr>
              <w:t>外國法院委託事件協助法</w:t>
            </w:r>
            <w:r w:rsidR="001B71DD" w:rsidRPr="004A2932">
              <w:rPr>
                <w:rFonts w:ascii="標楷體" w:eastAsia="標楷體" w:hAnsi="標楷體" w:hint="eastAsia"/>
              </w:rPr>
              <w:t>」</w:t>
            </w:r>
            <w:r w:rsidRPr="004A2932">
              <w:rPr>
                <w:rFonts w:ascii="標楷體" w:eastAsia="標楷體" w:hAnsi="標楷體" w:hint="eastAsia"/>
              </w:rPr>
              <w:t>第3條規定：「委託事件之轉送，應以書面經由外交機關為之。」</w:t>
            </w:r>
          </w:p>
        </w:tc>
      </w:tr>
      <w:tr w:rsidR="001156CC" w:rsidRPr="004A2932" w:rsidTr="002078D0">
        <w:tc>
          <w:tcPr>
            <w:tcW w:w="477" w:type="dxa"/>
            <w:tcBorders>
              <w:bottom w:val="single" w:sz="4" w:space="0" w:color="auto"/>
              <w:right w:val="single" w:sz="4" w:space="0" w:color="FF0000"/>
            </w:tcBorders>
            <w:shd w:val="clear" w:color="auto" w:fill="auto"/>
          </w:tcPr>
          <w:p w:rsidR="001156CC" w:rsidRPr="004A2932" w:rsidRDefault="001156CC"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1156CC" w:rsidRPr="004A2932" w:rsidRDefault="001156CC" w:rsidP="007F0FC8">
            <w:pPr>
              <w:ind w:left="480" w:hangingChars="200" w:hanging="480"/>
              <w:rPr>
                <w:rFonts w:ascii="標楷體" w:eastAsia="標楷體" w:hAnsi="標楷體"/>
              </w:rPr>
            </w:pPr>
            <w:r w:rsidRPr="004A2932">
              <w:rPr>
                <w:rFonts w:ascii="標楷體" w:eastAsia="標楷體" w:hAnsi="標楷體"/>
              </w:rPr>
              <w:t>十四、請求應當以被請求締約國能夠接受的語文以書面形式提出，或者在可能情況下以能夠生成書面紀錄的任何形式提出，但須能夠使該締約國鑒定其真偽。各締約國均應當在其交存本公約批准書、接受書、核准書或者加入書時，將其所能夠接受的語文通知聯合國秘書長。在緊急情況下，如果經有關締約國同意，請求可以以口頭方式提出，但應當立即加以書面確認。</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t>法務部國際及兩岸法律司</w:t>
            </w:r>
          </w:p>
          <w:p w:rsidR="00CD2BAB" w:rsidRPr="004A2932" w:rsidRDefault="001156CC" w:rsidP="008D5148">
            <w:pPr>
              <w:rPr>
                <w:rFonts w:ascii="標楷體" w:eastAsia="標楷體" w:hAnsi="標楷體"/>
              </w:rPr>
            </w:pPr>
            <w:r w:rsidRPr="004A2932">
              <w:rPr>
                <w:rFonts w:ascii="標楷體" w:eastAsia="標楷體" w:hAnsi="標楷體" w:hint="eastAsia"/>
              </w:rPr>
              <w:t>外交部</w:t>
            </w:r>
          </w:p>
          <w:p w:rsidR="009C1EE5" w:rsidRPr="004A2932" w:rsidRDefault="009C1EE5" w:rsidP="008D5148">
            <w:pPr>
              <w:rPr>
                <w:rFonts w:ascii="標楷體" w:eastAsia="標楷體" w:hAnsi="標楷體"/>
              </w:rPr>
            </w:pPr>
            <w:r w:rsidRPr="004A2932">
              <w:rPr>
                <w:rFonts w:ascii="標楷體" w:eastAsia="標楷體" w:hAnsi="標楷體" w:hint="eastAsia"/>
              </w:rPr>
              <w:t>司法院</w:t>
            </w:r>
          </w:p>
        </w:tc>
        <w:tc>
          <w:tcPr>
            <w:tcW w:w="1929" w:type="dxa"/>
            <w:tcBorders>
              <w:bottom w:val="single" w:sz="4" w:space="0" w:color="auto"/>
            </w:tcBorders>
            <w:shd w:val="clear" w:color="auto" w:fill="auto"/>
          </w:tcPr>
          <w:p w:rsidR="001156CC" w:rsidRPr="004A2932" w:rsidRDefault="008D5148" w:rsidP="001156CC">
            <w:pPr>
              <w:rPr>
                <w:rFonts w:ascii="標楷體" w:eastAsia="標楷體" w:hAnsi="標楷體"/>
              </w:rPr>
            </w:pPr>
            <w:r w:rsidRPr="004A2932">
              <w:rPr>
                <w:rFonts w:ascii="標楷體" w:eastAsia="標楷體" w:hAnsi="標楷體" w:hint="eastAsia"/>
              </w:rPr>
              <w:t xml:space="preserve">■ </w:t>
            </w:r>
            <w:r w:rsidR="001156CC" w:rsidRPr="004A2932">
              <w:rPr>
                <w:rFonts w:ascii="標楷體" w:eastAsia="標楷體" w:hAnsi="標楷體" w:hint="eastAsia"/>
              </w:rPr>
              <w:t>已符合</w:t>
            </w:r>
          </w:p>
          <w:p w:rsidR="001156CC" w:rsidRPr="004A2932" w:rsidRDefault="008D5148" w:rsidP="001156CC">
            <w:pPr>
              <w:rPr>
                <w:rFonts w:ascii="標楷體" w:eastAsia="標楷體" w:hAnsi="標楷體"/>
              </w:rPr>
            </w:pPr>
            <w:r w:rsidRPr="004A2932">
              <w:rPr>
                <w:rFonts w:ascii="標楷體" w:eastAsia="標楷體" w:hAnsi="標楷體" w:hint="eastAsia"/>
              </w:rPr>
              <w:t xml:space="preserve">□ </w:t>
            </w:r>
            <w:r w:rsidR="001156CC" w:rsidRPr="004A2932">
              <w:rPr>
                <w:rFonts w:ascii="標楷體" w:eastAsia="標楷體" w:hAnsi="標楷體" w:hint="eastAsia"/>
              </w:rPr>
              <w:t>部分符合</w:t>
            </w:r>
          </w:p>
          <w:p w:rsidR="001156CC" w:rsidRPr="004A2932" w:rsidRDefault="001156CC" w:rsidP="001156CC">
            <w:pPr>
              <w:rPr>
                <w:rFonts w:ascii="標楷體" w:eastAsia="標楷體" w:hAnsi="標楷體"/>
              </w:rPr>
            </w:pPr>
            <w:r w:rsidRPr="004A2932">
              <w:rPr>
                <w:rFonts w:ascii="標楷體" w:eastAsia="標楷體" w:hAnsi="標楷體" w:hint="eastAsia"/>
              </w:rPr>
              <w:t>□ 未符合</w:t>
            </w:r>
          </w:p>
          <w:p w:rsidR="001156CC" w:rsidRPr="004A2932" w:rsidRDefault="001156CC" w:rsidP="00917DE6">
            <w:pPr>
              <w:rPr>
                <w:rFonts w:ascii="標楷體" w:eastAsia="標楷體" w:hAnsi="標楷體"/>
              </w:rPr>
            </w:pPr>
          </w:p>
        </w:tc>
        <w:tc>
          <w:tcPr>
            <w:tcW w:w="3297" w:type="dxa"/>
            <w:tcBorders>
              <w:bottom w:val="single" w:sz="4" w:space="0" w:color="auto"/>
            </w:tcBorders>
            <w:shd w:val="clear" w:color="auto" w:fill="auto"/>
          </w:tcPr>
          <w:p w:rsidR="0004087E" w:rsidRPr="00E816A4" w:rsidRDefault="00946321" w:rsidP="00946321">
            <w:pPr>
              <w:jc w:val="both"/>
              <w:rPr>
                <w:rFonts w:ascii="標楷體" w:eastAsia="標楷體" w:hAnsi="標楷體"/>
                <w:b/>
              </w:rPr>
            </w:pPr>
            <w:r w:rsidRPr="00E816A4">
              <w:rPr>
                <w:rFonts w:ascii="標楷體" w:eastAsia="標楷體" w:hAnsi="標楷體" w:hint="eastAsia"/>
                <w:b/>
              </w:rPr>
              <w:t>法務部國際及兩岸法律司</w:t>
            </w:r>
            <w:r w:rsidR="0004087E" w:rsidRPr="00E816A4">
              <w:rPr>
                <w:rFonts w:ascii="標楷體" w:eastAsia="標楷體" w:hAnsi="標楷體" w:hint="eastAsia"/>
                <w:b/>
              </w:rPr>
              <w:t>、外交部</w:t>
            </w:r>
          </w:p>
          <w:p w:rsidR="001156CC" w:rsidRPr="004A2932" w:rsidRDefault="001156CC" w:rsidP="00D636CB">
            <w:pPr>
              <w:rPr>
                <w:rFonts w:ascii="標楷體" w:eastAsia="標楷體" w:hAnsi="標楷體"/>
              </w:rPr>
            </w:pPr>
            <w:r w:rsidRPr="004A2932">
              <w:rPr>
                <w:rFonts w:ascii="標楷體" w:eastAsia="標楷體" w:hAnsi="標楷體" w:hint="eastAsia"/>
              </w:rPr>
              <w:t>目前</w:t>
            </w:r>
            <w:r w:rsidR="001B71DD" w:rsidRPr="004A2932">
              <w:rPr>
                <w:rFonts w:ascii="標楷體" w:eastAsia="標楷體" w:hAnsi="標楷體" w:hint="eastAsia"/>
              </w:rPr>
              <w:t>在「</w:t>
            </w:r>
            <w:r w:rsidRPr="004A2932">
              <w:rPr>
                <w:rFonts w:ascii="標楷體" w:eastAsia="標楷體" w:hAnsi="標楷體" w:hint="eastAsia"/>
              </w:rPr>
              <w:t>臺美刑事司法互助協定</w:t>
            </w:r>
            <w:r w:rsidR="001B71DD" w:rsidRPr="004A2932">
              <w:rPr>
                <w:rFonts w:ascii="標楷體" w:eastAsia="標楷體" w:hAnsi="標楷體" w:hint="eastAsia"/>
              </w:rPr>
              <w:t>」</w:t>
            </w:r>
            <w:r w:rsidR="0004087E" w:rsidRPr="004A2932">
              <w:rPr>
                <w:rFonts w:ascii="標楷體" w:eastAsia="標楷體" w:hAnsi="標楷體" w:hint="eastAsia"/>
              </w:rPr>
              <w:t>第5條</w:t>
            </w:r>
            <w:r w:rsidR="007419C9" w:rsidRPr="004A2932">
              <w:rPr>
                <w:rFonts w:ascii="標楷體" w:eastAsia="標楷體" w:hAnsi="標楷體" w:hint="eastAsia"/>
              </w:rPr>
              <w:t>第1項</w:t>
            </w:r>
            <w:r w:rsidR="0004087E" w:rsidRPr="004A2932">
              <w:rPr>
                <w:rFonts w:ascii="標楷體" w:eastAsia="標楷體" w:hAnsi="標楷體" w:hint="eastAsia"/>
              </w:rPr>
              <w:t>、</w:t>
            </w:r>
            <w:r w:rsidR="00606FF3" w:rsidRPr="004A2932">
              <w:rPr>
                <w:rFonts w:ascii="標楷體" w:eastAsia="標楷體" w:hAnsi="標楷體" w:hint="eastAsia"/>
              </w:rPr>
              <w:t>「</w:t>
            </w:r>
            <w:r w:rsidR="008D1699" w:rsidRPr="004A2932">
              <w:rPr>
                <w:rFonts w:ascii="標楷體" w:eastAsia="標楷體" w:hAnsi="標楷體" w:hint="eastAsia"/>
              </w:rPr>
              <w:t>國際刑事偵查及執行互助法</w:t>
            </w:r>
            <w:r w:rsidR="00606FF3" w:rsidRPr="004A2932">
              <w:rPr>
                <w:rFonts w:ascii="標楷體" w:eastAsia="標楷體" w:hAnsi="標楷體" w:hint="eastAsia"/>
              </w:rPr>
              <w:t>」</w:t>
            </w:r>
            <w:r w:rsidR="0004087E" w:rsidRPr="004A2932">
              <w:rPr>
                <w:rFonts w:ascii="標楷體" w:eastAsia="標楷體" w:hAnsi="標楷體" w:hint="eastAsia"/>
              </w:rPr>
              <w:t>草案第9條</w:t>
            </w:r>
            <w:r w:rsidR="007419C9" w:rsidRPr="004A2932">
              <w:rPr>
                <w:rFonts w:ascii="標楷體" w:eastAsia="標楷體" w:hAnsi="標楷體" w:hint="eastAsia"/>
              </w:rPr>
              <w:t>第1項</w:t>
            </w:r>
            <w:r w:rsidRPr="004A2932">
              <w:rPr>
                <w:rFonts w:ascii="標楷體" w:eastAsia="標楷體" w:hAnsi="標楷體" w:hint="eastAsia"/>
              </w:rPr>
              <w:t>有類</w:t>
            </w:r>
            <w:r w:rsidR="001B71DD" w:rsidRPr="004A2932">
              <w:rPr>
                <w:rFonts w:ascii="標楷體" w:eastAsia="標楷體" w:hAnsi="標楷體" w:hint="eastAsia"/>
              </w:rPr>
              <w:t>此</w:t>
            </w:r>
            <w:r w:rsidRPr="004A2932">
              <w:rPr>
                <w:rFonts w:ascii="標楷體" w:eastAsia="標楷體" w:hAnsi="標楷體" w:hint="eastAsia"/>
              </w:rPr>
              <w:t>規定</w:t>
            </w:r>
            <w:r w:rsidR="0004087E" w:rsidRPr="004A2932">
              <w:rPr>
                <w:rFonts w:ascii="標楷體" w:eastAsia="標楷體" w:hAnsi="標楷體" w:hint="eastAsia"/>
              </w:rPr>
              <w:t>。</w:t>
            </w:r>
          </w:p>
          <w:p w:rsidR="009C1EE5" w:rsidRPr="004A2932" w:rsidRDefault="009C1EE5" w:rsidP="00D636CB">
            <w:pPr>
              <w:rPr>
                <w:rFonts w:ascii="標楷體" w:eastAsia="標楷體" w:hAnsi="標楷體"/>
              </w:rPr>
            </w:pPr>
          </w:p>
          <w:p w:rsidR="0004087E" w:rsidRPr="00E816A4" w:rsidRDefault="0004087E" w:rsidP="005A2BE1">
            <w:pPr>
              <w:jc w:val="both"/>
              <w:rPr>
                <w:rFonts w:ascii="標楷體" w:eastAsia="標楷體" w:hAnsi="標楷體"/>
                <w:b/>
              </w:rPr>
            </w:pPr>
            <w:r w:rsidRPr="00E816A4">
              <w:rPr>
                <w:rFonts w:ascii="標楷體" w:eastAsia="標楷體" w:hAnsi="標楷體" w:hint="eastAsia"/>
                <w:b/>
              </w:rPr>
              <w:t>司法院</w:t>
            </w:r>
          </w:p>
          <w:p w:rsidR="009C1EE5" w:rsidRPr="004A2932" w:rsidRDefault="009C1EE5" w:rsidP="005A2BE1">
            <w:pPr>
              <w:jc w:val="both"/>
              <w:rPr>
                <w:rFonts w:ascii="標楷體" w:eastAsia="標楷體" w:hAnsi="標楷體"/>
              </w:rPr>
            </w:pPr>
            <w:r w:rsidRPr="004A2932">
              <w:rPr>
                <w:rFonts w:ascii="標楷體" w:eastAsia="標楷體" w:hAnsi="標楷體" w:hint="eastAsia"/>
              </w:rPr>
              <w:t>依現行</w:t>
            </w:r>
            <w:r w:rsidR="001B71DD" w:rsidRPr="004A2932">
              <w:rPr>
                <w:rFonts w:ascii="標楷體" w:eastAsia="標楷體" w:hAnsi="標楷體" w:hint="eastAsia"/>
              </w:rPr>
              <w:t>「</w:t>
            </w:r>
            <w:r w:rsidRPr="004A2932">
              <w:rPr>
                <w:rFonts w:ascii="標楷體" w:eastAsia="標楷體" w:hAnsi="標楷體" w:hint="eastAsia"/>
              </w:rPr>
              <w:t>外國法院委託事件協助法</w:t>
            </w:r>
            <w:r w:rsidR="001B71DD" w:rsidRPr="004A2932">
              <w:rPr>
                <w:rFonts w:ascii="標楷體" w:eastAsia="標楷體" w:hAnsi="標楷體" w:hint="eastAsia"/>
              </w:rPr>
              <w:t>」</w:t>
            </w:r>
            <w:r w:rsidRPr="004A2932">
              <w:rPr>
                <w:rFonts w:ascii="標楷體" w:eastAsia="標楷體" w:hAnsi="標楷體" w:hint="eastAsia"/>
              </w:rPr>
              <w:t>第7條規定：「委託事件之委託書，及其他有關文件，如係外國文時，應附中文譯本，並註明譯本與原本符合無訛。</w:t>
            </w:r>
            <w:r w:rsidR="008A0A12" w:rsidRPr="004A2932">
              <w:rPr>
                <w:rFonts w:ascii="標楷體" w:eastAsia="標楷體" w:hAnsi="標楷體" w:hint="eastAsia"/>
              </w:rPr>
              <w:t>」</w:t>
            </w:r>
          </w:p>
        </w:tc>
      </w:tr>
      <w:tr w:rsidR="001156CC" w:rsidRPr="004A2932" w:rsidTr="002078D0">
        <w:tc>
          <w:tcPr>
            <w:tcW w:w="477" w:type="dxa"/>
            <w:tcBorders>
              <w:bottom w:val="single" w:sz="4" w:space="0" w:color="auto"/>
              <w:right w:val="single" w:sz="4" w:space="0" w:color="FF0000"/>
            </w:tcBorders>
            <w:shd w:val="clear" w:color="auto" w:fill="auto"/>
          </w:tcPr>
          <w:p w:rsidR="001156CC" w:rsidRPr="004A2932" w:rsidRDefault="001156CC"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1156CC" w:rsidRPr="004A2932" w:rsidRDefault="001156CC" w:rsidP="00D157FF">
            <w:pPr>
              <w:rPr>
                <w:rFonts w:ascii="標楷體" w:eastAsia="標楷體" w:hAnsi="標楷體"/>
              </w:rPr>
            </w:pPr>
            <w:r w:rsidRPr="004A2932">
              <w:rPr>
                <w:rFonts w:ascii="標楷體" w:eastAsia="標楷體" w:hAnsi="標楷體"/>
              </w:rPr>
              <w:t>十五、司法協助請求書應當包括下列內容：</w:t>
            </w:r>
          </w:p>
          <w:p w:rsidR="001156CC" w:rsidRPr="004A2932" w:rsidRDefault="001156CC" w:rsidP="00FE0184">
            <w:pPr>
              <w:ind w:left="720" w:hangingChars="300" w:hanging="720"/>
              <w:rPr>
                <w:rFonts w:ascii="標楷體" w:eastAsia="標楷體" w:hAnsi="標楷體"/>
              </w:rPr>
            </w:pPr>
            <w:r w:rsidRPr="004A2932">
              <w:rPr>
                <w:rFonts w:ascii="標楷體" w:eastAsia="標楷體" w:hAnsi="標楷體"/>
              </w:rPr>
              <w:t>（一）提出請求的機關；</w:t>
            </w:r>
          </w:p>
          <w:p w:rsidR="001156CC" w:rsidRPr="004A2932" w:rsidRDefault="001156CC" w:rsidP="00FE0184">
            <w:pPr>
              <w:ind w:left="720" w:hangingChars="300" w:hanging="720"/>
              <w:rPr>
                <w:rFonts w:ascii="標楷體" w:eastAsia="標楷體" w:hAnsi="標楷體"/>
              </w:rPr>
            </w:pPr>
            <w:r w:rsidRPr="004A2932">
              <w:rPr>
                <w:rFonts w:ascii="標楷體" w:eastAsia="標楷體" w:hAnsi="標楷體"/>
              </w:rPr>
              <w:t>（二）請求所涉及的偵查、起訴或者審判程式的事由和性質，以及進行該項偵查、起訴或者審判程式的機關的名稱和職能；</w:t>
            </w:r>
          </w:p>
          <w:p w:rsidR="001156CC" w:rsidRPr="004A2932" w:rsidRDefault="001156CC" w:rsidP="00FE0184">
            <w:pPr>
              <w:ind w:left="720" w:hangingChars="300" w:hanging="720"/>
              <w:rPr>
                <w:rFonts w:ascii="標楷體" w:eastAsia="標楷體" w:hAnsi="標楷體"/>
              </w:rPr>
            </w:pPr>
            <w:r w:rsidRPr="004A2932">
              <w:rPr>
                <w:rFonts w:ascii="標楷體" w:eastAsia="標楷體" w:hAnsi="標楷體"/>
              </w:rPr>
              <w:t>（三）有關事實的概述，但為送達司法文</w:t>
            </w:r>
            <w:r w:rsidRPr="004A2932">
              <w:rPr>
                <w:rFonts w:ascii="標楷體" w:eastAsia="標楷體" w:hAnsi="標楷體"/>
              </w:rPr>
              <w:lastRenderedPageBreak/>
              <w:t>書提出的請求例外；</w:t>
            </w:r>
          </w:p>
          <w:p w:rsidR="001156CC" w:rsidRPr="004A2932" w:rsidRDefault="001156CC" w:rsidP="00FE0184">
            <w:pPr>
              <w:ind w:left="720" w:hangingChars="300" w:hanging="720"/>
              <w:rPr>
                <w:rFonts w:ascii="標楷體" w:eastAsia="標楷體" w:hAnsi="標楷體"/>
              </w:rPr>
            </w:pPr>
            <w:r w:rsidRPr="004A2932">
              <w:rPr>
                <w:rFonts w:ascii="標楷體" w:eastAsia="標楷體" w:hAnsi="標楷體"/>
              </w:rPr>
              <w:t>（四）對請求協助的事項和請求締約國希望遵循的特定程式細節的說明；</w:t>
            </w:r>
          </w:p>
          <w:p w:rsidR="001156CC" w:rsidRPr="004A2932" w:rsidRDefault="001156CC" w:rsidP="00DE10B6">
            <w:pPr>
              <w:ind w:left="720" w:hangingChars="300" w:hanging="720"/>
              <w:rPr>
                <w:rFonts w:ascii="標楷體" w:eastAsia="標楷體" w:hAnsi="標楷體"/>
              </w:rPr>
            </w:pPr>
            <w:r w:rsidRPr="004A2932">
              <w:rPr>
                <w:rFonts w:ascii="標楷體" w:eastAsia="標楷體" w:hAnsi="標楷體"/>
              </w:rPr>
              <w:t>（五）可能時，任何有關人員的身分、所在地和國籍；</w:t>
            </w:r>
          </w:p>
          <w:p w:rsidR="001156CC" w:rsidRPr="004A2932" w:rsidRDefault="001156CC" w:rsidP="00DE10B6">
            <w:pPr>
              <w:ind w:left="720" w:hangingChars="300" w:hanging="720"/>
              <w:rPr>
                <w:rFonts w:ascii="標楷體" w:eastAsia="標楷體" w:hAnsi="標楷體"/>
              </w:rPr>
            </w:pPr>
            <w:r w:rsidRPr="004A2932">
              <w:rPr>
                <w:rFonts w:ascii="標楷體" w:eastAsia="標楷體" w:hAnsi="標楷體"/>
              </w:rPr>
              <w:t>（六）索取證據、資料或者要求採取行動的目的。</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lastRenderedPageBreak/>
              <w:t>法務部國際及兩岸法律司</w:t>
            </w:r>
          </w:p>
          <w:p w:rsidR="00CD2BAB" w:rsidRPr="004A2932" w:rsidRDefault="001156CC" w:rsidP="008D1699">
            <w:pPr>
              <w:rPr>
                <w:rFonts w:ascii="標楷體" w:eastAsia="標楷體" w:hAnsi="標楷體"/>
              </w:rPr>
            </w:pPr>
            <w:r w:rsidRPr="004A2932">
              <w:rPr>
                <w:rFonts w:ascii="標楷體" w:eastAsia="標楷體" w:hAnsi="標楷體" w:hint="eastAsia"/>
              </w:rPr>
              <w:t>外交部</w:t>
            </w:r>
          </w:p>
          <w:p w:rsidR="00286F16" w:rsidRPr="004A2932" w:rsidRDefault="00286F16" w:rsidP="008D1699">
            <w:pPr>
              <w:rPr>
                <w:rFonts w:ascii="標楷體" w:eastAsia="標楷體" w:hAnsi="標楷體"/>
              </w:rPr>
            </w:pPr>
            <w:r w:rsidRPr="004A2932">
              <w:rPr>
                <w:rFonts w:ascii="標楷體" w:eastAsia="標楷體" w:hAnsi="標楷體" w:hint="eastAsia"/>
              </w:rPr>
              <w:t>司法院</w:t>
            </w:r>
          </w:p>
        </w:tc>
        <w:tc>
          <w:tcPr>
            <w:tcW w:w="1929" w:type="dxa"/>
            <w:tcBorders>
              <w:bottom w:val="single" w:sz="4" w:space="0" w:color="auto"/>
            </w:tcBorders>
            <w:shd w:val="clear" w:color="auto" w:fill="auto"/>
          </w:tcPr>
          <w:p w:rsidR="001156CC" w:rsidRPr="004A2932" w:rsidRDefault="00DE10B6" w:rsidP="001156CC">
            <w:pPr>
              <w:rPr>
                <w:rFonts w:ascii="標楷體" w:eastAsia="標楷體" w:hAnsi="標楷體"/>
              </w:rPr>
            </w:pPr>
            <w:r w:rsidRPr="004A2932">
              <w:rPr>
                <w:rFonts w:ascii="標楷體" w:eastAsia="標楷體" w:hAnsi="標楷體" w:hint="eastAsia"/>
              </w:rPr>
              <w:t xml:space="preserve">■ </w:t>
            </w:r>
            <w:r w:rsidR="001156CC" w:rsidRPr="004A2932">
              <w:rPr>
                <w:rFonts w:ascii="標楷體" w:eastAsia="標楷體" w:hAnsi="標楷體" w:hint="eastAsia"/>
              </w:rPr>
              <w:t>已符合</w:t>
            </w:r>
          </w:p>
          <w:p w:rsidR="001156CC" w:rsidRPr="004A2932" w:rsidRDefault="00DE10B6" w:rsidP="001156CC">
            <w:pPr>
              <w:rPr>
                <w:rFonts w:ascii="標楷體" w:eastAsia="標楷體" w:hAnsi="標楷體"/>
              </w:rPr>
            </w:pPr>
            <w:r w:rsidRPr="004A2932">
              <w:rPr>
                <w:rFonts w:ascii="標楷體" w:eastAsia="標楷體" w:hAnsi="標楷體" w:hint="eastAsia"/>
              </w:rPr>
              <w:t xml:space="preserve">□ </w:t>
            </w:r>
            <w:r w:rsidR="001156CC" w:rsidRPr="004A2932">
              <w:rPr>
                <w:rFonts w:ascii="標楷體" w:eastAsia="標楷體" w:hAnsi="標楷體" w:hint="eastAsia"/>
              </w:rPr>
              <w:t>部分符合</w:t>
            </w:r>
          </w:p>
          <w:p w:rsidR="001156CC" w:rsidRPr="004A2932" w:rsidRDefault="001156CC" w:rsidP="001156CC">
            <w:pPr>
              <w:rPr>
                <w:rFonts w:ascii="標楷體" w:eastAsia="標楷體" w:hAnsi="標楷體"/>
              </w:rPr>
            </w:pPr>
            <w:r w:rsidRPr="004A2932">
              <w:rPr>
                <w:rFonts w:ascii="標楷體" w:eastAsia="標楷體" w:hAnsi="標楷體" w:hint="eastAsia"/>
              </w:rPr>
              <w:t>□ 未符合</w:t>
            </w:r>
          </w:p>
          <w:p w:rsidR="001156CC" w:rsidRPr="004A2932" w:rsidRDefault="001156CC" w:rsidP="00A45269">
            <w:pPr>
              <w:rPr>
                <w:rFonts w:ascii="標楷體" w:eastAsia="標楷體" w:hAnsi="標楷體"/>
              </w:rPr>
            </w:pPr>
          </w:p>
        </w:tc>
        <w:tc>
          <w:tcPr>
            <w:tcW w:w="3297" w:type="dxa"/>
            <w:tcBorders>
              <w:bottom w:val="single" w:sz="4" w:space="0" w:color="auto"/>
            </w:tcBorders>
            <w:shd w:val="clear" w:color="auto" w:fill="auto"/>
          </w:tcPr>
          <w:p w:rsidR="008D1699" w:rsidRPr="00E816A4" w:rsidRDefault="00946321" w:rsidP="00946321">
            <w:pPr>
              <w:jc w:val="both"/>
              <w:rPr>
                <w:rFonts w:ascii="標楷體" w:eastAsia="標楷體" w:hAnsi="標楷體"/>
                <w:b/>
              </w:rPr>
            </w:pPr>
            <w:r w:rsidRPr="00E816A4">
              <w:rPr>
                <w:rFonts w:ascii="標楷體" w:eastAsia="標楷體" w:hAnsi="標楷體" w:hint="eastAsia"/>
                <w:b/>
              </w:rPr>
              <w:t>法務部國際及兩岸法律司</w:t>
            </w:r>
            <w:r w:rsidR="008D1699" w:rsidRPr="00E816A4">
              <w:rPr>
                <w:rFonts w:ascii="標楷體" w:eastAsia="標楷體" w:hAnsi="標楷體" w:hint="eastAsia"/>
                <w:b/>
              </w:rPr>
              <w:t>、外交部</w:t>
            </w:r>
          </w:p>
          <w:p w:rsidR="001156CC" w:rsidRPr="004A2932" w:rsidRDefault="001156CC" w:rsidP="00D636CB">
            <w:pPr>
              <w:rPr>
                <w:rFonts w:ascii="標楷體" w:eastAsia="標楷體" w:hAnsi="標楷體"/>
              </w:rPr>
            </w:pPr>
            <w:r w:rsidRPr="004A2932">
              <w:rPr>
                <w:rFonts w:ascii="標楷體" w:eastAsia="標楷體" w:hAnsi="標楷體" w:hint="eastAsia"/>
              </w:rPr>
              <w:t>目前</w:t>
            </w:r>
            <w:r w:rsidR="001B71DD" w:rsidRPr="004A2932">
              <w:rPr>
                <w:rFonts w:ascii="標楷體" w:eastAsia="標楷體" w:hAnsi="標楷體" w:hint="eastAsia"/>
              </w:rPr>
              <w:t>「</w:t>
            </w:r>
            <w:r w:rsidRPr="004A2932">
              <w:rPr>
                <w:rFonts w:ascii="標楷體" w:eastAsia="標楷體" w:hAnsi="標楷體" w:hint="eastAsia"/>
              </w:rPr>
              <w:t>臺美刑事司法互助協定</w:t>
            </w:r>
            <w:r w:rsidR="001B71DD" w:rsidRPr="004A2932">
              <w:rPr>
                <w:rFonts w:ascii="標楷體" w:eastAsia="標楷體" w:hAnsi="標楷體" w:hint="eastAsia"/>
              </w:rPr>
              <w:t>」</w:t>
            </w:r>
            <w:r w:rsidR="00DE10B6" w:rsidRPr="004A2932">
              <w:rPr>
                <w:rFonts w:ascii="標楷體" w:eastAsia="標楷體" w:hAnsi="標楷體" w:hint="eastAsia"/>
              </w:rPr>
              <w:t>第5條</w:t>
            </w:r>
            <w:r w:rsidR="007419C9" w:rsidRPr="004A2932">
              <w:rPr>
                <w:rFonts w:ascii="標楷體" w:eastAsia="標楷體" w:hAnsi="標楷體" w:hint="eastAsia"/>
              </w:rPr>
              <w:t>第2項</w:t>
            </w:r>
            <w:r w:rsidR="001B71DD" w:rsidRPr="004A2932">
              <w:rPr>
                <w:rFonts w:ascii="標楷體" w:eastAsia="標楷體" w:hAnsi="標楷體" w:hint="eastAsia"/>
              </w:rPr>
              <w:t>、</w:t>
            </w:r>
            <w:r w:rsidR="00606FF3" w:rsidRPr="004A2932">
              <w:rPr>
                <w:rFonts w:ascii="標楷體" w:eastAsia="標楷體" w:hAnsi="標楷體" w:hint="eastAsia"/>
              </w:rPr>
              <w:t>「國際刑事偵查及</w:t>
            </w:r>
            <w:r w:rsidR="008D1699" w:rsidRPr="004A2932">
              <w:rPr>
                <w:rFonts w:ascii="標楷體" w:eastAsia="標楷體" w:hAnsi="標楷體" w:hint="eastAsia"/>
              </w:rPr>
              <w:t>執行</w:t>
            </w:r>
            <w:r w:rsidR="00606FF3" w:rsidRPr="004A2932">
              <w:rPr>
                <w:rFonts w:ascii="標楷體" w:eastAsia="標楷體" w:hAnsi="標楷體" w:hint="eastAsia"/>
              </w:rPr>
              <w:t>互助法」草案</w:t>
            </w:r>
            <w:r w:rsidR="00DE10B6" w:rsidRPr="004A2932">
              <w:rPr>
                <w:rFonts w:ascii="標楷體" w:eastAsia="標楷體" w:hAnsi="標楷體" w:hint="eastAsia"/>
              </w:rPr>
              <w:t>第9條第3項</w:t>
            </w:r>
            <w:r w:rsidR="001B71DD" w:rsidRPr="004A2932">
              <w:rPr>
                <w:rFonts w:ascii="標楷體" w:eastAsia="標楷體" w:hAnsi="標楷體" w:hint="eastAsia"/>
              </w:rPr>
              <w:t>有類此規定</w:t>
            </w:r>
            <w:r w:rsidRPr="004A2932">
              <w:rPr>
                <w:rFonts w:ascii="標楷體" w:eastAsia="標楷體" w:hAnsi="標楷體" w:hint="eastAsia"/>
              </w:rPr>
              <w:t>。</w:t>
            </w:r>
          </w:p>
          <w:p w:rsidR="00286F16" w:rsidRPr="004A2932" w:rsidRDefault="00286F16" w:rsidP="00D636CB">
            <w:pPr>
              <w:rPr>
                <w:rFonts w:ascii="標楷體" w:eastAsia="標楷體" w:hAnsi="標楷體"/>
              </w:rPr>
            </w:pPr>
          </w:p>
          <w:p w:rsidR="00DE10B6" w:rsidRPr="00E816A4" w:rsidRDefault="00DE10B6" w:rsidP="00D636CB">
            <w:pPr>
              <w:rPr>
                <w:rFonts w:ascii="標楷體" w:eastAsia="標楷體" w:hAnsi="標楷體"/>
                <w:b/>
              </w:rPr>
            </w:pPr>
            <w:r w:rsidRPr="00E816A4">
              <w:rPr>
                <w:rFonts w:ascii="標楷體" w:eastAsia="標楷體" w:hAnsi="標楷體" w:hint="eastAsia"/>
                <w:b/>
              </w:rPr>
              <w:t>司法院</w:t>
            </w:r>
          </w:p>
          <w:p w:rsidR="00286F16" w:rsidRPr="004A2932" w:rsidRDefault="005A2BE1" w:rsidP="005A2BE1">
            <w:pPr>
              <w:ind w:left="432" w:hangingChars="180" w:hanging="432"/>
              <w:jc w:val="both"/>
              <w:rPr>
                <w:rFonts w:ascii="標楷體" w:eastAsia="標楷體" w:hAnsi="標楷體"/>
              </w:rPr>
            </w:pPr>
            <w:r w:rsidRPr="004A2932">
              <w:rPr>
                <w:rFonts w:ascii="標楷體" w:eastAsia="標楷體" w:hAnsi="標楷體" w:hint="eastAsia"/>
              </w:rPr>
              <w:t>一、</w:t>
            </w:r>
            <w:r w:rsidR="00286F16" w:rsidRPr="004A2932">
              <w:rPr>
                <w:rFonts w:ascii="標楷體" w:eastAsia="標楷體" w:hAnsi="標楷體" w:hint="eastAsia"/>
              </w:rPr>
              <w:t>依</w:t>
            </w:r>
            <w:r w:rsidR="001B71DD" w:rsidRPr="004A2932">
              <w:rPr>
                <w:rFonts w:ascii="標楷體" w:eastAsia="標楷體" w:hAnsi="標楷體" w:hint="eastAsia"/>
              </w:rPr>
              <w:t>「</w:t>
            </w:r>
            <w:r w:rsidR="00286F16" w:rsidRPr="004A2932">
              <w:rPr>
                <w:rFonts w:ascii="標楷體" w:eastAsia="標楷體" w:hAnsi="標楷體" w:hint="eastAsia"/>
              </w:rPr>
              <w:t>現行外國法院委託事件協助法</w:t>
            </w:r>
            <w:r w:rsidR="001B71DD" w:rsidRPr="004A2932">
              <w:rPr>
                <w:rFonts w:ascii="標楷體" w:eastAsia="標楷體" w:hAnsi="標楷體" w:hint="eastAsia"/>
              </w:rPr>
              <w:t>」</w:t>
            </w:r>
            <w:r w:rsidR="00286F16" w:rsidRPr="004A2932">
              <w:rPr>
                <w:rFonts w:ascii="標楷體" w:eastAsia="標楷體" w:hAnsi="標楷體" w:hint="eastAsia"/>
              </w:rPr>
              <w:t>第5條第2項規定：「委託送達，應於委託書內詳載應受送達人之姓</w:t>
            </w:r>
            <w:r w:rsidR="00286F16" w:rsidRPr="004A2932">
              <w:rPr>
                <w:rFonts w:ascii="標楷體" w:eastAsia="標楷體" w:hAnsi="標楷體" w:hint="eastAsia"/>
              </w:rPr>
              <w:lastRenderedPageBreak/>
              <w:t>名，國籍及其住所居</w:t>
            </w:r>
            <w:r w:rsidR="00455B4D" w:rsidRPr="004A2932">
              <w:rPr>
                <w:rFonts w:ascii="標楷體" w:eastAsia="標楷體" w:hAnsi="標楷體" w:hint="eastAsia"/>
              </w:rPr>
              <w:t>或事務所、營業所。」</w:t>
            </w:r>
          </w:p>
          <w:p w:rsidR="00455B4D" w:rsidRPr="004A2932" w:rsidRDefault="005A2BE1" w:rsidP="005A2BE1">
            <w:pPr>
              <w:ind w:left="432" w:hangingChars="180" w:hanging="432"/>
              <w:jc w:val="both"/>
              <w:rPr>
                <w:rFonts w:ascii="標楷體" w:eastAsia="標楷體" w:hAnsi="標楷體"/>
              </w:rPr>
            </w:pPr>
            <w:r w:rsidRPr="004A2932">
              <w:rPr>
                <w:rFonts w:ascii="標楷體" w:eastAsia="標楷體" w:hAnsi="標楷體" w:hint="eastAsia"/>
              </w:rPr>
              <w:t>二、</w:t>
            </w:r>
            <w:r w:rsidR="00455B4D" w:rsidRPr="004A2932">
              <w:rPr>
                <w:rFonts w:ascii="標楷體" w:eastAsia="標楷體" w:hAnsi="標楷體" w:hint="eastAsia"/>
              </w:rPr>
              <w:t>依現行</w:t>
            </w:r>
            <w:r w:rsidR="001B71DD" w:rsidRPr="004A2932">
              <w:rPr>
                <w:rFonts w:ascii="標楷體" w:eastAsia="標楷體" w:hAnsi="標楷體" w:hint="eastAsia"/>
              </w:rPr>
              <w:t>「</w:t>
            </w:r>
            <w:r w:rsidR="00455B4D" w:rsidRPr="004A2932">
              <w:rPr>
                <w:rFonts w:ascii="標楷體" w:eastAsia="標楷體" w:hAnsi="標楷體" w:hint="eastAsia"/>
              </w:rPr>
              <w:t>外國法院委託事件協助法</w:t>
            </w:r>
            <w:r w:rsidR="001B71DD" w:rsidRPr="004A2932">
              <w:rPr>
                <w:rFonts w:ascii="標楷體" w:eastAsia="標楷體" w:hAnsi="標楷體" w:hint="eastAsia"/>
              </w:rPr>
              <w:t>」</w:t>
            </w:r>
            <w:r w:rsidR="00455B4D" w:rsidRPr="004A2932">
              <w:rPr>
                <w:rFonts w:ascii="標楷體" w:eastAsia="標楷體" w:hAnsi="標楷體" w:hint="eastAsia"/>
              </w:rPr>
              <w:t>第6條第2項規定：「委託調查證據，應於委託書內詳載訴訟當事人之姓名，證據方法之種類，應受調查人之姓名、國籍、住所、居所或事務所、營業所及應加調查之事項，如係刑事案件，併附案件摘要。」</w:t>
            </w:r>
          </w:p>
          <w:p w:rsidR="00455B4D" w:rsidRPr="004A2932" w:rsidRDefault="005A2BE1" w:rsidP="005A2BE1">
            <w:pPr>
              <w:ind w:left="432" w:hangingChars="180" w:hanging="432"/>
              <w:jc w:val="both"/>
              <w:rPr>
                <w:rFonts w:ascii="標楷體" w:eastAsia="標楷體" w:hAnsi="標楷體"/>
              </w:rPr>
            </w:pPr>
            <w:r w:rsidRPr="004A2932">
              <w:rPr>
                <w:rFonts w:ascii="標楷體" w:eastAsia="標楷體" w:hAnsi="標楷體" w:hint="eastAsia"/>
              </w:rPr>
              <w:t>三、</w:t>
            </w:r>
            <w:r w:rsidR="00455B4D" w:rsidRPr="004A2932">
              <w:rPr>
                <w:rFonts w:ascii="標楷體" w:eastAsia="標楷體" w:hAnsi="標楷體" w:hint="eastAsia"/>
              </w:rPr>
              <w:t>依現行</w:t>
            </w:r>
            <w:r w:rsidR="001B71DD" w:rsidRPr="004A2932">
              <w:rPr>
                <w:rFonts w:ascii="標楷體" w:eastAsia="標楷體" w:hAnsi="標楷體" w:hint="eastAsia"/>
              </w:rPr>
              <w:t>「</w:t>
            </w:r>
            <w:r w:rsidR="00455B4D" w:rsidRPr="004A2932">
              <w:rPr>
                <w:rFonts w:ascii="標楷體" w:eastAsia="標楷體" w:hAnsi="標楷體" w:hint="eastAsia"/>
              </w:rPr>
              <w:t>外國法院委託事件協助法</w:t>
            </w:r>
            <w:r w:rsidR="001B71DD" w:rsidRPr="004A2932">
              <w:rPr>
                <w:rFonts w:ascii="標楷體" w:eastAsia="標楷體" w:hAnsi="標楷體" w:hint="eastAsia"/>
              </w:rPr>
              <w:t>」</w:t>
            </w:r>
            <w:r w:rsidR="00455B4D" w:rsidRPr="004A2932">
              <w:rPr>
                <w:rFonts w:ascii="標楷體" w:eastAsia="標楷體" w:hAnsi="標楷體" w:hint="eastAsia"/>
              </w:rPr>
              <w:t>就司法協助請求書內容之規定較為簡略，公約規定可作為本院未來修法之參考。</w:t>
            </w:r>
          </w:p>
        </w:tc>
      </w:tr>
      <w:tr w:rsidR="001156CC" w:rsidRPr="004A2932" w:rsidTr="002078D0">
        <w:tc>
          <w:tcPr>
            <w:tcW w:w="477" w:type="dxa"/>
            <w:tcBorders>
              <w:bottom w:val="single" w:sz="4" w:space="0" w:color="auto"/>
              <w:right w:val="single" w:sz="4" w:space="0" w:color="FF0000"/>
            </w:tcBorders>
            <w:shd w:val="clear" w:color="auto" w:fill="auto"/>
          </w:tcPr>
          <w:p w:rsidR="001156CC" w:rsidRPr="004A2932" w:rsidRDefault="001156CC"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1156CC" w:rsidRPr="004A2932" w:rsidRDefault="001156CC" w:rsidP="007F0FC8">
            <w:pPr>
              <w:ind w:left="480" w:hangingChars="200" w:hanging="480"/>
              <w:rPr>
                <w:rFonts w:ascii="標楷體" w:eastAsia="標楷體" w:hAnsi="標楷體"/>
              </w:rPr>
            </w:pPr>
            <w:r w:rsidRPr="004A2932">
              <w:rPr>
                <w:rFonts w:ascii="標楷體" w:eastAsia="標楷體" w:hAnsi="標楷體"/>
              </w:rPr>
              <w:t>十六、被請求締約國可以要求提供按照其本國法律執行該請求所必需或者有助於執行該請求的補充資料。</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t>法務部國際及兩岸法律司</w:t>
            </w:r>
          </w:p>
          <w:p w:rsidR="00CD2BAB" w:rsidRPr="004A2932" w:rsidRDefault="001156CC" w:rsidP="008D1699">
            <w:pPr>
              <w:rPr>
                <w:rFonts w:ascii="標楷體" w:eastAsia="標楷體" w:hAnsi="標楷體"/>
              </w:rPr>
            </w:pPr>
            <w:r w:rsidRPr="004A2932">
              <w:rPr>
                <w:rFonts w:ascii="標楷體" w:eastAsia="標楷體" w:hAnsi="標楷體" w:hint="eastAsia"/>
              </w:rPr>
              <w:t>外交部</w:t>
            </w:r>
          </w:p>
          <w:p w:rsidR="00CC17F0" w:rsidRPr="004A2932" w:rsidRDefault="00CC17F0" w:rsidP="008D1699">
            <w:pPr>
              <w:rPr>
                <w:rFonts w:ascii="標楷體" w:eastAsia="標楷體" w:hAnsi="標楷體"/>
              </w:rPr>
            </w:pPr>
            <w:r w:rsidRPr="004A2932">
              <w:rPr>
                <w:rFonts w:ascii="標楷體" w:eastAsia="標楷體" w:hAnsi="標楷體" w:hint="eastAsia"/>
              </w:rPr>
              <w:t>司法院</w:t>
            </w:r>
          </w:p>
        </w:tc>
        <w:tc>
          <w:tcPr>
            <w:tcW w:w="1929" w:type="dxa"/>
            <w:tcBorders>
              <w:bottom w:val="single" w:sz="4" w:space="0" w:color="auto"/>
            </w:tcBorders>
            <w:shd w:val="clear" w:color="auto" w:fill="auto"/>
          </w:tcPr>
          <w:p w:rsidR="001156CC" w:rsidRPr="004A2932" w:rsidRDefault="005A0A8B" w:rsidP="001156CC">
            <w:pPr>
              <w:rPr>
                <w:rFonts w:ascii="標楷體" w:eastAsia="標楷體" w:hAnsi="標楷體"/>
              </w:rPr>
            </w:pPr>
            <w:r w:rsidRPr="004A2932">
              <w:rPr>
                <w:rFonts w:ascii="標楷體" w:eastAsia="標楷體" w:hAnsi="標楷體" w:hint="eastAsia"/>
              </w:rPr>
              <w:t xml:space="preserve">■ </w:t>
            </w:r>
            <w:r w:rsidR="001156CC" w:rsidRPr="004A2932">
              <w:rPr>
                <w:rFonts w:ascii="標楷體" w:eastAsia="標楷體" w:hAnsi="標楷體" w:hint="eastAsia"/>
              </w:rPr>
              <w:t>已符合</w:t>
            </w:r>
          </w:p>
          <w:p w:rsidR="001156CC" w:rsidRPr="004A2932" w:rsidRDefault="005A0A8B" w:rsidP="001156CC">
            <w:pPr>
              <w:rPr>
                <w:rFonts w:ascii="標楷體" w:eastAsia="標楷體" w:hAnsi="標楷體"/>
              </w:rPr>
            </w:pPr>
            <w:r w:rsidRPr="004A2932">
              <w:rPr>
                <w:rFonts w:ascii="標楷體" w:eastAsia="標楷體" w:hAnsi="標楷體" w:hint="eastAsia"/>
              </w:rPr>
              <w:t xml:space="preserve">□ </w:t>
            </w:r>
            <w:r w:rsidR="001156CC" w:rsidRPr="004A2932">
              <w:rPr>
                <w:rFonts w:ascii="標楷體" w:eastAsia="標楷體" w:hAnsi="標楷體" w:hint="eastAsia"/>
              </w:rPr>
              <w:t>部分符合</w:t>
            </w:r>
          </w:p>
          <w:p w:rsidR="001156CC" w:rsidRPr="004A2932" w:rsidRDefault="001156CC" w:rsidP="001156CC">
            <w:pPr>
              <w:rPr>
                <w:rFonts w:ascii="標楷體" w:eastAsia="標楷體" w:hAnsi="標楷體"/>
              </w:rPr>
            </w:pPr>
            <w:r w:rsidRPr="004A2932">
              <w:rPr>
                <w:rFonts w:ascii="標楷體" w:eastAsia="標楷體" w:hAnsi="標楷體" w:hint="eastAsia"/>
              </w:rPr>
              <w:t>□ 未符合</w:t>
            </w:r>
          </w:p>
          <w:p w:rsidR="001156CC" w:rsidRPr="004A2932" w:rsidRDefault="001156CC" w:rsidP="00A45269">
            <w:pPr>
              <w:rPr>
                <w:rFonts w:ascii="標楷體" w:eastAsia="標楷體" w:hAnsi="標楷體"/>
              </w:rPr>
            </w:pPr>
          </w:p>
        </w:tc>
        <w:tc>
          <w:tcPr>
            <w:tcW w:w="3297" w:type="dxa"/>
            <w:tcBorders>
              <w:bottom w:val="single" w:sz="4" w:space="0" w:color="auto"/>
            </w:tcBorders>
            <w:shd w:val="clear" w:color="auto" w:fill="auto"/>
          </w:tcPr>
          <w:p w:rsidR="008D1699" w:rsidRPr="004A2932" w:rsidRDefault="00946321" w:rsidP="00946321">
            <w:pPr>
              <w:jc w:val="both"/>
              <w:rPr>
                <w:rFonts w:ascii="標楷體" w:eastAsia="標楷體" w:hAnsi="標楷體"/>
              </w:rPr>
            </w:pPr>
            <w:r w:rsidRPr="00E816A4">
              <w:rPr>
                <w:rFonts w:ascii="標楷體" w:eastAsia="標楷體" w:hAnsi="標楷體" w:hint="eastAsia"/>
                <w:b/>
              </w:rPr>
              <w:t>法務部國際及兩岸法律司</w:t>
            </w:r>
            <w:r w:rsidR="008D1699" w:rsidRPr="00E816A4">
              <w:rPr>
                <w:rFonts w:ascii="標楷體" w:eastAsia="標楷體" w:hAnsi="標楷體" w:hint="eastAsia"/>
                <w:b/>
              </w:rPr>
              <w:t>、外交部</w:t>
            </w:r>
          </w:p>
          <w:p w:rsidR="00F649B3" w:rsidRPr="004A2932" w:rsidRDefault="00F649B3" w:rsidP="008B700C">
            <w:pPr>
              <w:ind w:left="432" w:hangingChars="180" w:hanging="432"/>
              <w:rPr>
                <w:rFonts w:ascii="標楷體" w:eastAsia="標楷體" w:hAnsi="標楷體"/>
              </w:rPr>
            </w:pPr>
            <w:r w:rsidRPr="004A2932">
              <w:rPr>
                <w:rFonts w:ascii="標楷體" w:eastAsia="標楷體" w:hAnsi="標楷體" w:hint="eastAsia"/>
              </w:rPr>
              <w:t>一、依國際司法互助實務，</w:t>
            </w:r>
            <w:r w:rsidRPr="004A2932">
              <w:rPr>
                <w:rFonts w:ascii="標楷體" w:eastAsia="標楷體" w:hAnsi="標楷體"/>
              </w:rPr>
              <w:t>被請求國</w:t>
            </w:r>
            <w:r w:rsidRPr="004A2932">
              <w:rPr>
                <w:rFonts w:ascii="標楷體" w:eastAsia="標楷體" w:hAnsi="標楷體" w:hint="eastAsia"/>
              </w:rPr>
              <w:t>本即得</w:t>
            </w:r>
            <w:r w:rsidRPr="004A2932">
              <w:rPr>
                <w:rFonts w:ascii="標楷體" w:eastAsia="標楷體" w:hAnsi="標楷體"/>
              </w:rPr>
              <w:t>要求</w:t>
            </w:r>
            <w:r w:rsidRPr="004A2932">
              <w:rPr>
                <w:rFonts w:ascii="標楷體" w:eastAsia="標楷體" w:hAnsi="標楷體" w:hint="eastAsia"/>
              </w:rPr>
              <w:t>請求國提供執</w:t>
            </w:r>
            <w:r w:rsidRPr="004A2932">
              <w:rPr>
                <w:rFonts w:ascii="標楷體" w:eastAsia="標楷體" w:hAnsi="標楷體"/>
              </w:rPr>
              <w:t>行該請求所必需或者有助於執行該請求的補充資料。</w:t>
            </w:r>
          </w:p>
          <w:p w:rsidR="001156CC" w:rsidRPr="004A2932" w:rsidRDefault="00F649B3" w:rsidP="008B700C">
            <w:pPr>
              <w:ind w:left="432" w:hangingChars="180" w:hanging="432"/>
              <w:rPr>
                <w:rFonts w:ascii="標楷體" w:eastAsia="標楷體" w:hAnsi="標楷體"/>
              </w:rPr>
            </w:pPr>
            <w:r w:rsidRPr="004A2932">
              <w:rPr>
                <w:rFonts w:ascii="標楷體" w:eastAsia="標楷體" w:hAnsi="標楷體" w:hint="eastAsia"/>
              </w:rPr>
              <w:t>二、</w:t>
            </w:r>
            <w:r w:rsidR="001156CC" w:rsidRPr="004A2932">
              <w:rPr>
                <w:rFonts w:ascii="標楷體" w:eastAsia="標楷體" w:hAnsi="標楷體" w:hint="eastAsia"/>
              </w:rPr>
              <w:t>目前</w:t>
            </w:r>
            <w:r w:rsidR="008D1699" w:rsidRPr="004A2932">
              <w:rPr>
                <w:rFonts w:ascii="標楷體" w:eastAsia="標楷體" w:hAnsi="標楷體" w:hint="eastAsia"/>
              </w:rPr>
              <w:t>「</w:t>
            </w:r>
            <w:r w:rsidR="001156CC" w:rsidRPr="004A2932">
              <w:rPr>
                <w:rFonts w:ascii="標楷體" w:eastAsia="標楷體" w:hAnsi="標楷體" w:hint="eastAsia"/>
              </w:rPr>
              <w:t>臺美刑事司法互助協定</w:t>
            </w:r>
            <w:r w:rsidR="008D1699" w:rsidRPr="004A2932">
              <w:rPr>
                <w:rFonts w:ascii="標楷體" w:eastAsia="標楷體" w:hAnsi="標楷體" w:hint="eastAsia"/>
              </w:rPr>
              <w:t>」第5條</w:t>
            </w:r>
            <w:r w:rsidR="007419C9" w:rsidRPr="004A2932">
              <w:rPr>
                <w:rFonts w:ascii="標楷體" w:eastAsia="標楷體" w:hAnsi="標楷體" w:hint="eastAsia"/>
              </w:rPr>
              <w:t>第4項</w:t>
            </w:r>
            <w:r w:rsidR="008D1699" w:rsidRPr="004A2932">
              <w:rPr>
                <w:rFonts w:ascii="標楷體" w:eastAsia="標楷體" w:hAnsi="標楷體" w:hint="eastAsia"/>
              </w:rPr>
              <w:t>、「國際刑事偵查及執行互助法」草案第10條</w:t>
            </w:r>
            <w:r w:rsidR="001156CC" w:rsidRPr="004A2932">
              <w:rPr>
                <w:rFonts w:ascii="標楷體" w:eastAsia="標楷體" w:hAnsi="標楷體" w:hint="eastAsia"/>
              </w:rPr>
              <w:t>有類此規定</w:t>
            </w:r>
            <w:r w:rsidR="00573855" w:rsidRPr="004A2932">
              <w:rPr>
                <w:rFonts w:ascii="標楷體" w:eastAsia="標楷體" w:hAnsi="標楷體" w:hint="eastAsia"/>
              </w:rPr>
              <w:t>。</w:t>
            </w:r>
            <w:r w:rsidR="00573855" w:rsidRPr="004A2932" w:rsidDel="00573855">
              <w:rPr>
                <w:rFonts w:ascii="標楷體" w:eastAsia="標楷體" w:hAnsi="標楷體" w:hint="eastAsia"/>
              </w:rPr>
              <w:t xml:space="preserve"> </w:t>
            </w:r>
          </w:p>
          <w:p w:rsidR="00CC17F0" w:rsidRPr="004A2932" w:rsidRDefault="00CC17F0" w:rsidP="00D636CB">
            <w:pPr>
              <w:rPr>
                <w:rFonts w:ascii="標楷體" w:eastAsia="標楷體" w:hAnsi="標楷體"/>
              </w:rPr>
            </w:pPr>
          </w:p>
          <w:p w:rsidR="00CC17F0" w:rsidRPr="00E816A4" w:rsidRDefault="00CC17F0" w:rsidP="005A2BE1">
            <w:pPr>
              <w:jc w:val="both"/>
              <w:rPr>
                <w:rFonts w:ascii="標楷體" w:eastAsia="標楷體" w:hAnsi="標楷體"/>
                <w:b/>
              </w:rPr>
            </w:pPr>
            <w:r w:rsidRPr="00E816A4">
              <w:rPr>
                <w:rFonts w:ascii="標楷體" w:eastAsia="標楷體" w:hAnsi="標楷體" w:hint="eastAsia"/>
                <w:b/>
              </w:rPr>
              <w:t>司法院</w:t>
            </w:r>
          </w:p>
          <w:p w:rsidR="00CC17F0" w:rsidRPr="004A2932" w:rsidRDefault="00CC17F0" w:rsidP="005A2BE1">
            <w:pPr>
              <w:jc w:val="both"/>
              <w:rPr>
                <w:rFonts w:ascii="標楷體" w:eastAsia="標楷體" w:hAnsi="標楷體"/>
              </w:rPr>
            </w:pPr>
            <w:r w:rsidRPr="004A2932">
              <w:rPr>
                <w:rFonts w:ascii="標楷體" w:eastAsia="標楷體" w:hAnsi="標楷體" w:hint="eastAsia"/>
              </w:rPr>
              <w:t>現行</w:t>
            </w:r>
            <w:r w:rsidR="00573855" w:rsidRPr="004A2932">
              <w:rPr>
                <w:rFonts w:ascii="標楷體" w:eastAsia="標楷體" w:hAnsi="標楷體" w:hint="eastAsia"/>
              </w:rPr>
              <w:t>「</w:t>
            </w:r>
            <w:r w:rsidRPr="004A2932">
              <w:rPr>
                <w:rFonts w:ascii="標楷體" w:eastAsia="標楷體" w:hAnsi="標楷體" w:hint="eastAsia"/>
              </w:rPr>
              <w:t>外國法院委託事件協助法</w:t>
            </w:r>
            <w:r w:rsidR="00573855" w:rsidRPr="004A2932">
              <w:rPr>
                <w:rFonts w:ascii="標楷體" w:eastAsia="標楷體" w:hAnsi="標楷體" w:hint="eastAsia"/>
              </w:rPr>
              <w:t>」</w:t>
            </w:r>
            <w:r w:rsidRPr="004A2932">
              <w:rPr>
                <w:rFonts w:ascii="標楷體" w:eastAsia="標楷體" w:hAnsi="標楷體" w:hint="eastAsia"/>
              </w:rPr>
              <w:t>未規定，</w:t>
            </w:r>
            <w:r w:rsidR="00573855" w:rsidRPr="004A2932">
              <w:rPr>
                <w:rFonts w:ascii="標楷體" w:eastAsia="標楷體" w:hAnsi="標楷體" w:hint="eastAsia"/>
              </w:rPr>
              <w:t>但修正草案第14條第2項已增列類似機制</w:t>
            </w:r>
            <w:r w:rsidRPr="004A2932">
              <w:rPr>
                <w:rFonts w:ascii="標楷體" w:eastAsia="標楷體" w:hAnsi="標楷體" w:hint="eastAsia"/>
              </w:rPr>
              <w:t>。</w:t>
            </w:r>
          </w:p>
        </w:tc>
      </w:tr>
      <w:tr w:rsidR="001156CC" w:rsidRPr="004A2932" w:rsidTr="002078D0">
        <w:tc>
          <w:tcPr>
            <w:tcW w:w="477" w:type="dxa"/>
            <w:tcBorders>
              <w:bottom w:val="single" w:sz="4" w:space="0" w:color="auto"/>
              <w:right w:val="single" w:sz="4" w:space="0" w:color="FF0000"/>
            </w:tcBorders>
            <w:shd w:val="clear" w:color="auto" w:fill="auto"/>
          </w:tcPr>
          <w:p w:rsidR="001156CC" w:rsidRPr="004A2932" w:rsidRDefault="001156CC"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1156CC" w:rsidRPr="004A2932" w:rsidRDefault="001156CC" w:rsidP="007F0FC8">
            <w:pPr>
              <w:ind w:left="480" w:hangingChars="200" w:hanging="480"/>
              <w:rPr>
                <w:rFonts w:ascii="標楷體" w:eastAsia="標楷體" w:hAnsi="標楷體"/>
              </w:rPr>
            </w:pPr>
            <w:r w:rsidRPr="004A2932">
              <w:rPr>
                <w:rFonts w:ascii="標楷體" w:eastAsia="標楷體" w:hAnsi="標楷體"/>
              </w:rPr>
              <w:t>十七、請求應當根據被請求締約國的本國法律執行。在不違反被請求締約國本國法律的情況下，如有可能，應當按照請求書中列明的程式執行。</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t>法務部國際及兩岸法律司</w:t>
            </w:r>
          </w:p>
          <w:p w:rsidR="00CD2BAB" w:rsidRPr="004A2932" w:rsidRDefault="001156CC" w:rsidP="00C17627">
            <w:pPr>
              <w:rPr>
                <w:rFonts w:ascii="標楷體" w:eastAsia="標楷體" w:hAnsi="標楷體"/>
              </w:rPr>
            </w:pPr>
            <w:r w:rsidRPr="004A2932">
              <w:rPr>
                <w:rFonts w:ascii="標楷體" w:eastAsia="標楷體" w:hAnsi="標楷體" w:hint="eastAsia"/>
              </w:rPr>
              <w:t>外交部</w:t>
            </w:r>
          </w:p>
          <w:p w:rsidR="006A085E" w:rsidRPr="004A2932" w:rsidRDefault="006A085E" w:rsidP="00C17627">
            <w:pPr>
              <w:rPr>
                <w:rFonts w:ascii="標楷體" w:eastAsia="標楷體" w:hAnsi="標楷體"/>
              </w:rPr>
            </w:pPr>
            <w:r w:rsidRPr="004A2932">
              <w:rPr>
                <w:rFonts w:ascii="標楷體" w:eastAsia="標楷體" w:hAnsi="標楷體" w:hint="eastAsia"/>
              </w:rPr>
              <w:t>司法院</w:t>
            </w:r>
          </w:p>
        </w:tc>
        <w:tc>
          <w:tcPr>
            <w:tcW w:w="1929" w:type="dxa"/>
            <w:tcBorders>
              <w:bottom w:val="single" w:sz="4" w:space="0" w:color="auto"/>
            </w:tcBorders>
            <w:shd w:val="clear" w:color="auto" w:fill="auto"/>
          </w:tcPr>
          <w:p w:rsidR="001156CC" w:rsidRPr="004A2932" w:rsidRDefault="00607D4D" w:rsidP="001156CC">
            <w:pPr>
              <w:rPr>
                <w:rFonts w:ascii="標楷體" w:eastAsia="標楷體" w:hAnsi="標楷體"/>
              </w:rPr>
            </w:pPr>
            <w:r w:rsidRPr="004A2932">
              <w:rPr>
                <w:rFonts w:ascii="標楷體" w:eastAsia="標楷體" w:hAnsi="標楷體" w:hint="eastAsia"/>
              </w:rPr>
              <w:t xml:space="preserve">■ </w:t>
            </w:r>
            <w:r w:rsidR="001156CC" w:rsidRPr="004A2932">
              <w:rPr>
                <w:rFonts w:ascii="標楷體" w:eastAsia="標楷體" w:hAnsi="標楷體" w:hint="eastAsia"/>
              </w:rPr>
              <w:t>已符合</w:t>
            </w:r>
          </w:p>
          <w:p w:rsidR="001156CC" w:rsidRPr="004A2932" w:rsidRDefault="00607D4D" w:rsidP="001156CC">
            <w:pPr>
              <w:rPr>
                <w:rFonts w:ascii="標楷體" w:eastAsia="標楷體" w:hAnsi="標楷體"/>
              </w:rPr>
            </w:pPr>
            <w:r w:rsidRPr="004A2932">
              <w:rPr>
                <w:rFonts w:ascii="標楷體" w:eastAsia="標楷體" w:hAnsi="標楷體" w:hint="eastAsia"/>
              </w:rPr>
              <w:t xml:space="preserve">□ </w:t>
            </w:r>
            <w:r w:rsidR="001156CC" w:rsidRPr="004A2932">
              <w:rPr>
                <w:rFonts w:ascii="標楷體" w:eastAsia="標楷體" w:hAnsi="標楷體" w:hint="eastAsia"/>
              </w:rPr>
              <w:t>部分符合</w:t>
            </w:r>
          </w:p>
          <w:p w:rsidR="001156CC" w:rsidRPr="004A2932" w:rsidRDefault="001156CC" w:rsidP="001156CC">
            <w:pPr>
              <w:rPr>
                <w:rFonts w:ascii="標楷體" w:eastAsia="標楷體" w:hAnsi="標楷體"/>
              </w:rPr>
            </w:pPr>
            <w:r w:rsidRPr="004A2932">
              <w:rPr>
                <w:rFonts w:ascii="標楷體" w:eastAsia="標楷體" w:hAnsi="標楷體" w:hint="eastAsia"/>
              </w:rPr>
              <w:t>□ 未符合</w:t>
            </w:r>
          </w:p>
          <w:p w:rsidR="001156CC" w:rsidRPr="004A2932" w:rsidRDefault="001156CC" w:rsidP="00A45269">
            <w:pPr>
              <w:rPr>
                <w:rFonts w:ascii="標楷體" w:eastAsia="標楷體" w:hAnsi="標楷體"/>
              </w:rPr>
            </w:pPr>
          </w:p>
        </w:tc>
        <w:tc>
          <w:tcPr>
            <w:tcW w:w="3297" w:type="dxa"/>
            <w:tcBorders>
              <w:bottom w:val="single" w:sz="4" w:space="0" w:color="auto"/>
            </w:tcBorders>
            <w:shd w:val="clear" w:color="auto" w:fill="auto"/>
          </w:tcPr>
          <w:p w:rsidR="00C17627" w:rsidRPr="00E816A4" w:rsidRDefault="00946321" w:rsidP="008B700C">
            <w:pPr>
              <w:jc w:val="both"/>
              <w:rPr>
                <w:rFonts w:ascii="標楷體" w:eastAsia="標楷體" w:hAnsi="標楷體"/>
                <w:b/>
              </w:rPr>
            </w:pPr>
            <w:r w:rsidRPr="00E816A4">
              <w:rPr>
                <w:rFonts w:ascii="標楷體" w:eastAsia="標楷體" w:hAnsi="標楷體" w:hint="eastAsia"/>
                <w:b/>
              </w:rPr>
              <w:t>法務部國際及兩岸法律司</w:t>
            </w:r>
            <w:r w:rsidR="00C17627" w:rsidRPr="00E816A4">
              <w:rPr>
                <w:rFonts w:ascii="標楷體" w:eastAsia="標楷體" w:hAnsi="標楷體" w:hint="eastAsia"/>
                <w:b/>
              </w:rPr>
              <w:t>、外交部</w:t>
            </w:r>
          </w:p>
          <w:p w:rsidR="00894638" w:rsidRPr="004A2932" w:rsidRDefault="00894638" w:rsidP="0017113E">
            <w:pPr>
              <w:ind w:left="432" w:hangingChars="180" w:hanging="432"/>
              <w:jc w:val="both"/>
              <w:rPr>
                <w:rFonts w:ascii="標楷體" w:eastAsia="標楷體" w:hAnsi="標楷體"/>
              </w:rPr>
            </w:pPr>
            <w:r w:rsidRPr="004A2932">
              <w:rPr>
                <w:rFonts w:ascii="標楷體" w:eastAsia="標楷體" w:hAnsi="標楷體" w:hint="eastAsia"/>
              </w:rPr>
              <w:t>一、依國際司法互助實務，</w:t>
            </w:r>
            <w:r w:rsidRPr="004A2932">
              <w:rPr>
                <w:rFonts w:ascii="標楷體" w:eastAsia="標楷體" w:hAnsi="標楷體"/>
              </w:rPr>
              <w:t>被請求國</w:t>
            </w:r>
            <w:r w:rsidRPr="004A2932">
              <w:rPr>
                <w:rFonts w:ascii="標楷體" w:eastAsia="標楷體" w:hAnsi="標楷體" w:hint="eastAsia"/>
              </w:rPr>
              <w:t>本即得</w:t>
            </w:r>
            <w:r w:rsidRPr="004A2932">
              <w:rPr>
                <w:rFonts w:ascii="標楷體" w:eastAsia="標楷體" w:hAnsi="標楷體"/>
              </w:rPr>
              <w:t>要求</w:t>
            </w:r>
            <w:r w:rsidRPr="004A2932">
              <w:rPr>
                <w:rFonts w:ascii="標楷體" w:eastAsia="標楷體" w:hAnsi="標楷體" w:hint="eastAsia"/>
              </w:rPr>
              <w:t>請求國提供執</w:t>
            </w:r>
            <w:r w:rsidRPr="004A2932">
              <w:rPr>
                <w:rFonts w:ascii="標楷體" w:eastAsia="標楷體" w:hAnsi="標楷體"/>
              </w:rPr>
              <w:t>行該請求所必需或者有助於執行該請求的補充資料。</w:t>
            </w:r>
          </w:p>
          <w:p w:rsidR="001156CC" w:rsidRPr="004A2932" w:rsidRDefault="00894638" w:rsidP="0017113E">
            <w:pPr>
              <w:ind w:left="432" w:hangingChars="180" w:hanging="432"/>
              <w:jc w:val="both"/>
              <w:rPr>
                <w:rFonts w:ascii="標楷體" w:eastAsia="標楷體" w:hAnsi="標楷體"/>
              </w:rPr>
            </w:pPr>
            <w:r w:rsidRPr="004A2932">
              <w:rPr>
                <w:rFonts w:ascii="標楷體" w:eastAsia="標楷體" w:hAnsi="標楷體" w:hint="eastAsia"/>
              </w:rPr>
              <w:t>二、</w:t>
            </w:r>
            <w:r w:rsidR="001156CC" w:rsidRPr="004A2932">
              <w:rPr>
                <w:rFonts w:ascii="標楷體" w:eastAsia="標楷體" w:hAnsi="標楷體" w:hint="eastAsia"/>
              </w:rPr>
              <w:t>目前</w:t>
            </w:r>
            <w:r w:rsidR="00C17627" w:rsidRPr="004A2932">
              <w:rPr>
                <w:rFonts w:ascii="標楷體" w:eastAsia="標楷體" w:hAnsi="標楷體" w:hint="eastAsia"/>
              </w:rPr>
              <w:t>「</w:t>
            </w:r>
            <w:r w:rsidR="001156CC" w:rsidRPr="004A2932">
              <w:rPr>
                <w:rFonts w:ascii="標楷體" w:eastAsia="標楷體" w:hAnsi="標楷體" w:hint="eastAsia"/>
              </w:rPr>
              <w:t>臺美刑事司法互助協</w:t>
            </w:r>
            <w:r w:rsidR="001156CC" w:rsidRPr="004A2932">
              <w:rPr>
                <w:rFonts w:ascii="標楷體" w:eastAsia="標楷體" w:hAnsi="標楷體" w:hint="eastAsia"/>
              </w:rPr>
              <w:lastRenderedPageBreak/>
              <w:t>定</w:t>
            </w:r>
            <w:r w:rsidR="00C17627" w:rsidRPr="004A2932">
              <w:rPr>
                <w:rFonts w:ascii="標楷體" w:eastAsia="標楷體" w:hAnsi="標楷體" w:hint="eastAsia"/>
              </w:rPr>
              <w:t>」第6條、「國際刑事偵查及執行互助法」草案</w:t>
            </w:r>
            <w:r w:rsidR="00B90B72" w:rsidRPr="004A2932">
              <w:rPr>
                <w:rFonts w:ascii="標楷體" w:eastAsia="標楷體" w:hAnsi="標楷體" w:hint="eastAsia"/>
              </w:rPr>
              <w:t>第9條、</w:t>
            </w:r>
            <w:r w:rsidR="00C17627" w:rsidRPr="004A2932">
              <w:rPr>
                <w:rFonts w:ascii="標楷體" w:eastAsia="標楷體" w:hAnsi="標楷體" w:hint="eastAsia"/>
              </w:rPr>
              <w:t>第1</w:t>
            </w:r>
            <w:r w:rsidR="007419C9" w:rsidRPr="004A2932">
              <w:rPr>
                <w:rFonts w:ascii="標楷體" w:eastAsia="標楷體" w:hAnsi="標楷體" w:hint="eastAsia"/>
              </w:rPr>
              <w:t>2條第1項</w:t>
            </w:r>
            <w:r w:rsidR="001156CC" w:rsidRPr="004A2932">
              <w:rPr>
                <w:rFonts w:ascii="標楷體" w:eastAsia="標楷體" w:hAnsi="標楷體" w:hint="eastAsia"/>
              </w:rPr>
              <w:t>有類此規定。</w:t>
            </w:r>
          </w:p>
          <w:p w:rsidR="006A085E" w:rsidRPr="004A2932" w:rsidRDefault="006A085E" w:rsidP="00D636CB">
            <w:pPr>
              <w:rPr>
                <w:rFonts w:ascii="標楷體" w:eastAsia="標楷體" w:hAnsi="標楷體"/>
              </w:rPr>
            </w:pPr>
          </w:p>
          <w:p w:rsidR="006A085E" w:rsidRPr="00E816A4" w:rsidRDefault="006A085E" w:rsidP="005A2BE1">
            <w:pPr>
              <w:jc w:val="both"/>
              <w:rPr>
                <w:rFonts w:ascii="標楷體" w:eastAsia="標楷體" w:hAnsi="標楷體"/>
                <w:b/>
              </w:rPr>
            </w:pPr>
            <w:r w:rsidRPr="00E816A4">
              <w:rPr>
                <w:rFonts w:ascii="標楷體" w:eastAsia="標楷體" w:hAnsi="標楷體" w:hint="eastAsia"/>
                <w:b/>
              </w:rPr>
              <w:t>司法院</w:t>
            </w:r>
          </w:p>
          <w:p w:rsidR="006A085E" w:rsidRPr="004A2932" w:rsidRDefault="006A085E" w:rsidP="005A2BE1">
            <w:pPr>
              <w:jc w:val="both"/>
              <w:rPr>
                <w:rFonts w:ascii="標楷體" w:eastAsia="標楷體" w:hAnsi="標楷體"/>
              </w:rPr>
            </w:pPr>
            <w:r w:rsidRPr="004A2932">
              <w:rPr>
                <w:rFonts w:ascii="標楷體" w:eastAsia="標楷體" w:hAnsi="標楷體" w:hint="eastAsia"/>
              </w:rPr>
              <w:t>依現行</w:t>
            </w:r>
            <w:r w:rsidR="007419C9" w:rsidRPr="004A2932">
              <w:rPr>
                <w:rFonts w:ascii="標楷體" w:eastAsia="標楷體" w:hAnsi="標楷體" w:hint="eastAsia"/>
              </w:rPr>
              <w:t>「</w:t>
            </w:r>
            <w:r w:rsidRPr="004A2932">
              <w:rPr>
                <w:rFonts w:ascii="標楷體" w:eastAsia="標楷體" w:hAnsi="標楷體" w:hint="eastAsia"/>
              </w:rPr>
              <w:t>外國法院委託事件協助法</w:t>
            </w:r>
            <w:r w:rsidR="007419C9" w:rsidRPr="004A2932">
              <w:rPr>
                <w:rFonts w:ascii="標楷體" w:eastAsia="標楷體" w:hAnsi="標楷體" w:hint="eastAsia"/>
              </w:rPr>
              <w:t>」</w:t>
            </w:r>
            <w:r w:rsidRPr="004A2932">
              <w:rPr>
                <w:rFonts w:ascii="標楷體" w:eastAsia="標楷體" w:hAnsi="標楷體" w:hint="eastAsia"/>
              </w:rPr>
              <w:t>第2條規定</w:t>
            </w:r>
            <w:r w:rsidR="00B65673" w:rsidRPr="004A2932">
              <w:rPr>
                <w:rFonts w:ascii="標楷體" w:eastAsia="標楷體" w:hAnsi="標楷體" w:hint="eastAsia"/>
              </w:rPr>
              <w:t>：「法院受託協助民事或刑事事件，以不牴觸中華民國法令者為限。」</w:t>
            </w:r>
          </w:p>
        </w:tc>
      </w:tr>
      <w:tr w:rsidR="001156CC" w:rsidRPr="004A2932" w:rsidTr="002078D0">
        <w:tc>
          <w:tcPr>
            <w:tcW w:w="477" w:type="dxa"/>
            <w:tcBorders>
              <w:bottom w:val="single" w:sz="4" w:space="0" w:color="auto"/>
              <w:right w:val="single" w:sz="4" w:space="0" w:color="FF0000"/>
            </w:tcBorders>
            <w:shd w:val="clear" w:color="auto" w:fill="auto"/>
          </w:tcPr>
          <w:p w:rsidR="001156CC" w:rsidRPr="004A2932" w:rsidRDefault="001156CC"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1156CC" w:rsidRPr="004A2932" w:rsidRDefault="001156CC" w:rsidP="007F0FC8">
            <w:pPr>
              <w:ind w:left="480" w:hangingChars="200" w:hanging="480"/>
              <w:rPr>
                <w:rFonts w:ascii="標楷體" w:eastAsia="標楷體" w:hAnsi="標楷體"/>
              </w:rPr>
            </w:pPr>
            <w:r w:rsidRPr="004A2932">
              <w:rPr>
                <w:rFonts w:ascii="標楷體" w:eastAsia="標楷體" w:hAnsi="標楷體"/>
              </w:rPr>
              <w:t>十八、當在某一締約國領域內的某人需作為證人或者鑑定人接受另一締約國司法機關詢問，而且該人不可能或者不宜到請求國領域出庭時，被請求締約國可以依該另一締約國的請求，在可能而且符合本國法律基本原則的情況下，允許以電視會議方式進行詢問，締約國可以商定由請求締約國司法機關進行詢問，詢問時應當有被請求締約國司法機關人員在場。</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t>法務部國際及兩岸法律司</w:t>
            </w:r>
          </w:p>
          <w:p w:rsidR="00CD2BAB" w:rsidRPr="004A2932" w:rsidRDefault="001156CC" w:rsidP="00F2461D">
            <w:pPr>
              <w:rPr>
                <w:rFonts w:ascii="標楷體" w:eastAsia="標楷體" w:hAnsi="標楷體"/>
              </w:rPr>
            </w:pPr>
            <w:r w:rsidRPr="004A2932">
              <w:rPr>
                <w:rFonts w:ascii="標楷體" w:eastAsia="標楷體" w:hAnsi="標楷體" w:hint="eastAsia"/>
              </w:rPr>
              <w:t>外交部</w:t>
            </w:r>
          </w:p>
          <w:p w:rsidR="00B65673" w:rsidRPr="004A2932" w:rsidRDefault="00B65673" w:rsidP="00F2461D">
            <w:pPr>
              <w:rPr>
                <w:rFonts w:ascii="標楷體" w:eastAsia="標楷體" w:hAnsi="標楷體"/>
              </w:rPr>
            </w:pPr>
            <w:r w:rsidRPr="004A2932">
              <w:rPr>
                <w:rFonts w:ascii="標楷體" w:eastAsia="標楷體" w:hAnsi="標楷體" w:hint="eastAsia"/>
              </w:rPr>
              <w:t>司法院</w:t>
            </w:r>
          </w:p>
        </w:tc>
        <w:tc>
          <w:tcPr>
            <w:tcW w:w="1929" w:type="dxa"/>
            <w:tcBorders>
              <w:bottom w:val="single" w:sz="4" w:space="0" w:color="auto"/>
            </w:tcBorders>
            <w:shd w:val="clear" w:color="auto" w:fill="auto"/>
          </w:tcPr>
          <w:p w:rsidR="001156CC" w:rsidRPr="004A2932" w:rsidRDefault="005835CC" w:rsidP="001156CC">
            <w:pPr>
              <w:rPr>
                <w:rFonts w:ascii="標楷體" w:eastAsia="標楷體" w:hAnsi="標楷體"/>
              </w:rPr>
            </w:pPr>
            <w:r w:rsidRPr="004A2932">
              <w:rPr>
                <w:rFonts w:ascii="標楷體" w:eastAsia="標楷體" w:hAnsi="標楷體" w:hint="eastAsia"/>
              </w:rPr>
              <w:t xml:space="preserve">■ </w:t>
            </w:r>
            <w:r w:rsidR="001156CC" w:rsidRPr="004A2932">
              <w:rPr>
                <w:rFonts w:ascii="標楷體" w:eastAsia="標楷體" w:hAnsi="標楷體" w:hint="eastAsia"/>
              </w:rPr>
              <w:t>已符合</w:t>
            </w:r>
          </w:p>
          <w:p w:rsidR="001156CC" w:rsidRPr="004A2932" w:rsidRDefault="005835CC" w:rsidP="001156CC">
            <w:pPr>
              <w:rPr>
                <w:rFonts w:ascii="標楷體" w:eastAsia="標楷體" w:hAnsi="標楷體"/>
              </w:rPr>
            </w:pPr>
            <w:r w:rsidRPr="004A2932">
              <w:rPr>
                <w:rFonts w:ascii="標楷體" w:eastAsia="標楷體" w:hAnsi="標楷體" w:hint="eastAsia"/>
              </w:rPr>
              <w:t xml:space="preserve">□ </w:t>
            </w:r>
            <w:r w:rsidR="001156CC" w:rsidRPr="004A2932">
              <w:rPr>
                <w:rFonts w:ascii="標楷體" w:eastAsia="標楷體" w:hAnsi="標楷體" w:hint="eastAsia"/>
              </w:rPr>
              <w:t>部分符合</w:t>
            </w:r>
          </w:p>
          <w:p w:rsidR="001156CC" w:rsidRPr="004A2932" w:rsidRDefault="001156CC" w:rsidP="001156CC">
            <w:pPr>
              <w:rPr>
                <w:rFonts w:ascii="標楷體" w:eastAsia="標楷體" w:hAnsi="標楷體"/>
              </w:rPr>
            </w:pPr>
            <w:r w:rsidRPr="004A2932">
              <w:rPr>
                <w:rFonts w:ascii="標楷體" w:eastAsia="標楷體" w:hAnsi="標楷體" w:hint="eastAsia"/>
              </w:rPr>
              <w:t>□ 未符合</w:t>
            </w:r>
          </w:p>
          <w:p w:rsidR="001156CC" w:rsidRPr="004A2932" w:rsidRDefault="001156CC" w:rsidP="00A45269">
            <w:pPr>
              <w:rPr>
                <w:rFonts w:ascii="標楷體" w:eastAsia="標楷體" w:hAnsi="標楷體"/>
              </w:rPr>
            </w:pPr>
          </w:p>
        </w:tc>
        <w:tc>
          <w:tcPr>
            <w:tcW w:w="3297" w:type="dxa"/>
            <w:tcBorders>
              <w:bottom w:val="single" w:sz="4" w:space="0" w:color="auto"/>
            </w:tcBorders>
            <w:shd w:val="clear" w:color="auto" w:fill="auto"/>
          </w:tcPr>
          <w:p w:rsidR="00F2461D" w:rsidRPr="00E816A4" w:rsidRDefault="00946321" w:rsidP="00946321">
            <w:pPr>
              <w:jc w:val="both"/>
              <w:rPr>
                <w:rFonts w:ascii="標楷體" w:eastAsia="標楷體" w:hAnsi="標楷體"/>
                <w:b/>
              </w:rPr>
            </w:pPr>
            <w:r w:rsidRPr="00E816A4">
              <w:rPr>
                <w:rFonts w:ascii="標楷體" w:eastAsia="標楷體" w:hAnsi="標楷體" w:hint="eastAsia"/>
                <w:b/>
              </w:rPr>
              <w:t>法務部國際及兩岸法律司</w:t>
            </w:r>
            <w:r w:rsidR="00F2461D" w:rsidRPr="00E816A4">
              <w:rPr>
                <w:rFonts w:ascii="標楷體" w:eastAsia="標楷體" w:hAnsi="標楷體" w:hint="eastAsia"/>
                <w:b/>
              </w:rPr>
              <w:t>、外交部</w:t>
            </w:r>
          </w:p>
          <w:p w:rsidR="001156CC" w:rsidRPr="004A2932" w:rsidRDefault="00F2461D" w:rsidP="00D636CB">
            <w:pPr>
              <w:rPr>
                <w:rFonts w:ascii="標楷體" w:eastAsia="標楷體" w:hAnsi="標楷體"/>
              </w:rPr>
            </w:pPr>
            <w:r w:rsidRPr="004A2932">
              <w:rPr>
                <w:rFonts w:ascii="標楷體" w:eastAsia="標楷體" w:hAnsi="標楷體" w:hint="eastAsia"/>
              </w:rPr>
              <w:t>依</w:t>
            </w:r>
            <w:r w:rsidR="00AA7B59" w:rsidRPr="004A2932">
              <w:rPr>
                <w:rFonts w:ascii="標楷體" w:eastAsia="標楷體" w:hAnsi="標楷體" w:hint="eastAsia"/>
              </w:rPr>
              <w:t>「</w:t>
            </w:r>
            <w:r w:rsidRPr="004A2932">
              <w:rPr>
                <w:rFonts w:ascii="標楷體" w:eastAsia="標楷體" w:hAnsi="標楷體" w:hint="eastAsia"/>
              </w:rPr>
              <w:t>刑事訴訟法</w:t>
            </w:r>
            <w:r w:rsidR="00AA7B59" w:rsidRPr="004A2932">
              <w:rPr>
                <w:rFonts w:ascii="標楷體" w:eastAsia="標楷體" w:hAnsi="標楷體" w:hint="eastAsia"/>
              </w:rPr>
              <w:t>」</w:t>
            </w:r>
            <w:r w:rsidRPr="004A2932">
              <w:rPr>
                <w:rFonts w:ascii="標楷體" w:eastAsia="標楷體" w:hAnsi="標楷體" w:hint="eastAsia"/>
              </w:rPr>
              <w:t>第177條本來就可用視訊進行證人或鑑定人的詢問，</w:t>
            </w:r>
            <w:r w:rsidR="001156CC" w:rsidRPr="004A2932">
              <w:rPr>
                <w:rFonts w:ascii="標楷體" w:eastAsia="標楷體" w:hAnsi="標楷體" w:hint="eastAsia"/>
              </w:rPr>
              <w:t>我國法律</w:t>
            </w:r>
            <w:r w:rsidRPr="004A2932">
              <w:rPr>
                <w:rFonts w:ascii="標楷體" w:eastAsia="標楷體" w:hAnsi="標楷體" w:hint="eastAsia"/>
              </w:rPr>
              <w:t>雖未明定司法人員須在場，但實務運作上，司法人員必會場，在</w:t>
            </w:r>
            <w:r w:rsidR="001156CC" w:rsidRPr="004A2932">
              <w:rPr>
                <w:rFonts w:ascii="標楷體" w:eastAsia="標楷體" w:hAnsi="標楷體" w:hint="eastAsia"/>
              </w:rPr>
              <w:t>臺美</w:t>
            </w:r>
            <w:r w:rsidRPr="004A2932">
              <w:rPr>
                <w:rFonts w:ascii="標楷體" w:eastAsia="標楷體" w:hAnsi="標楷體" w:hint="eastAsia"/>
              </w:rPr>
              <w:t>、臺菲</w:t>
            </w:r>
            <w:r w:rsidR="001156CC" w:rsidRPr="004A2932">
              <w:rPr>
                <w:rFonts w:ascii="標楷體" w:eastAsia="標楷體" w:hAnsi="標楷體" w:hint="eastAsia"/>
              </w:rPr>
              <w:t>之間之刑事司法互助請求曾有類此執行請求之方式。</w:t>
            </w:r>
          </w:p>
          <w:p w:rsidR="00B65673" w:rsidRPr="004A2932" w:rsidRDefault="00B65673" w:rsidP="00D636CB">
            <w:pPr>
              <w:rPr>
                <w:rFonts w:ascii="標楷體" w:eastAsia="標楷體" w:hAnsi="標楷體"/>
              </w:rPr>
            </w:pPr>
          </w:p>
          <w:p w:rsidR="00B65673" w:rsidRPr="00E816A4" w:rsidRDefault="00B65673" w:rsidP="005A2BE1">
            <w:pPr>
              <w:jc w:val="both"/>
              <w:rPr>
                <w:rFonts w:ascii="標楷體" w:eastAsia="標楷體" w:hAnsi="標楷體"/>
                <w:b/>
              </w:rPr>
            </w:pPr>
            <w:r w:rsidRPr="00E816A4">
              <w:rPr>
                <w:rFonts w:ascii="標楷體" w:eastAsia="標楷體" w:hAnsi="標楷體" w:hint="eastAsia"/>
                <w:b/>
              </w:rPr>
              <w:t>司法院</w:t>
            </w:r>
          </w:p>
          <w:p w:rsidR="00B65673" w:rsidRPr="004A2932" w:rsidRDefault="005A2BE1" w:rsidP="005A2BE1">
            <w:pPr>
              <w:ind w:left="432" w:hangingChars="180" w:hanging="432"/>
              <w:jc w:val="both"/>
              <w:rPr>
                <w:rFonts w:ascii="標楷體" w:eastAsia="標楷體" w:hAnsi="標楷體"/>
              </w:rPr>
            </w:pPr>
            <w:r w:rsidRPr="004A2932">
              <w:rPr>
                <w:rFonts w:ascii="標楷體" w:eastAsia="標楷體" w:hAnsi="標楷體" w:hint="eastAsia"/>
              </w:rPr>
              <w:t>一、</w:t>
            </w:r>
            <w:r w:rsidR="00D12926" w:rsidRPr="004A2932">
              <w:rPr>
                <w:rFonts w:ascii="標楷體" w:eastAsia="標楷體" w:hAnsi="標楷體" w:hint="eastAsia"/>
              </w:rPr>
              <w:t>依</w:t>
            </w:r>
            <w:r w:rsidR="00B65673" w:rsidRPr="004A2932">
              <w:rPr>
                <w:rFonts w:ascii="標楷體" w:eastAsia="標楷體" w:hAnsi="標楷體" w:hint="eastAsia"/>
              </w:rPr>
              <w:t>現行</w:t>
            </w:r>
            <w:r w:rsidR="00AA7B59" w:rsidRPr="004A2932">
              <w:rPr>
                <w:rFonts w:ascii="標楷體" w:eastAsia="標楷體" w:hAnsi="標楷體" w:hint="eastAsia"/>
              </w:rPr>
              <w:t>「</w:t>
            </w:r>
            <w:r w:rsidR="00B65673" w:rsidRPr="004A2932">
              <w:rPr>
                <w:rFonts w:ascii="標楷體" w:eastAsia="標楷體" w:hAnsi="標楷體" w:hint="eastAsia"/>
              </w:rPr>
              <w:t>外國法院委託事件協助法</w:t>
            </w:r>
            <w:r w:rsidR="00AA7B59" w:rsidRPr="004A2932">
              <w:rPr>
                <w:rFonts w:ascii="標楷體" w:eastAsia="標楷體" w:hAnsi="標楷體" w:hint="eastAsia"/>
              </w:rPr>
              <w:t>」</w:t>
            </w:r>
            <w:r w:rsidR="00D12926" w:rsidRPr="004A2932">
              <w:rPr>
                <w:rFonts w:ascii="標楷體" w:eastAsia="標楷體" w:hAnsi="標楷體" w:hint="eastAsia"/>
              </w:rPr>
              <w:t>第1條規定：「法院受外國法院委託協助民事或刑事事件，除條約或法律有特別規定外，依本法辦理。」</w:t>
            </w:r>
          </w:p>
          <w:p w:rsidR="00D12926" w:rsidRPr="004A2932" w:rsidRDefault="005A2BE1" w:rsidP="005A2BE1">
            <w:pPr>
              <w:ind w:left="432" w:hangingChars="180" w:hanging="432"/>
              <w:jc w:val="both"/>
              <w:rPr>
                <w:rFonts w:ascii="標楷體" w:eastAsia="標楷體" w:hAnsi="標楷體"/>
              </w:rPr>
            </w:pPr>
            <w:r w:rsidRPr="004A2932">
              <w:rPr>
                <w:rFonts w:ascii="標楷體" w:eastAsia="標楷體" w:hAnsi="標楷體" w:hint="eastAsia"/>
              </w:rPr>
              <w:t>二、</w:t>
            </w:r>
            <w:r w:rsidR="00D12926" w:rsidRPr="004A2932">
              <w:rPr>
                <w:rFonts w:ascii="標楷體" w:eastAsia="標楷體" w:hAnsi="標楷體" w:hint="eastAsia"/>
              </w:rPr>
              <w:t>依現行</w:t>
            </w:r>
            <w:r w:rsidR="00AA7B59" w:rsidRPr="004A2932">
              <w:rPr>
                <w:rFonts w:ascii="標楷體" w:eastAsia="標楷體" w:hAnsi="標楷體" w:hint="eastAsia"/>
              </w:rPr>
              <w:t>「</w:t>
            </w:r>
            <w:r w:rsidR="00D12926" w:rsidRPr="004A2932">
              <w:rPr>
                <w:rFonts w:ascii="標楷體" w:eastAsia="標楷體" w:hAnsi="標楷體" w:hint="eastAsia"/>
              </w:rPr>
              <w:t>刑事訴訟法</w:t>
            </w:r>
            <w:r w:rsidR="00AA7B59" w:rsidRPr="004A2932">
              <w:rPr>
                <w:rFonts w:ascii="標楷體" w:eastAsia="標楷體" w:hAnsi="標楷體" w:hint="eastAsia"/>
              </w:rPr>
              <w:t>」</w:t>
            </w:r>
            <w:r w:rsidR="00D12926" w:rsidRPr="004A2932">
              <w:rPr>
                <w:rFonts w:ascii="標楷體" w:eastAsia="標楷體" w:hAnsi="標楷體" w:hint="eastAsia"/>
              </w:rPr>
              <w:t>第117條第2項規定：「前項情形（係指證人不能到場或有其他必要情形），證人所在與法院間有聲音或影像相互傳送之科技設備而得直接訊問，經法院認為適當者，得以該設備訊問之。」</w:t>
            </w:r>
          </w:p>
          <w:p w:rsidR="00D12926" w:rsidRPr="004A2932" w:rsidRDefault="005A2BE1" w:rsidP="005A2BE1">
            <w:pPr>
              <w:ind w:left="432" w:hangingChars="180" w:hanging="432"/>
              <w:jc w:val="both"/>
              <w:rPr>
                <w:rFonts w:ascii="標楷體" w:eastAsia="標楷體" w:hAnsi="標楷體"/>
              </w:rPr>
            </w:pPr>
            <w:r w:rsidRPr="004A2932">
              <w:rPr>
                <w:rFonts w:ascii="標楷體" w:eastAsia="標楷體" w:hAnsi="標楷體" w:hint="eastAsia"/>
              </w:rPr>
              <w:t>三、</w:t>
            </w:r>
            <w:r w:rsidR="00D12926" w:rsidRPr="004A2932">
              <w:rPr>
                <w:rFonts w:ascii="標楷體" w:eastAsia="標楷體" w:hAnsi="標楷體" w:hint="eastAsia"/>
              </w:rPr>
              <w:t>依現行</w:t>
            </w:r>
            <w:r w:rsidR="00AA7B59" w:rsidRPr="004A2932">
              <w:rPr>
                <w:rFonts w:ascii="標楷體" w:eastAsia="標楷體" w:hAnsi="標楷體" w:hint="eastAsia"/>
              </w:rPr>
              <w:t>「</w:t>
            </w:r>
            <w:r w:rsidR="00D12926" w:rsidRPr="004A2932">
              <w:rPr>
                <w:rFonts w:ascii="標楷體" w:eastAsia="標楷體" w:hAnsi="標楷體" w:hint="eastAsia"/>
              </w:rPr>
              <w:t>刑事訴訟遠距訊問作業辦法</w:t>
            </w:r>
            <w:r w:rsidR="00AA7B59" w:rsidRPr="004A2932">
              <w:rPr>
                <w:rFonts w:ascii="標楷體" w:eastAsia="標楷體" w:hAnsi="標楷體" w:hint="eastAsia"/>
              </w:rPr>
              <w:t>」</w:t>
            </w:r>
            <w:r w:rsidR="00D12926" w:rsidRPr="004A2932">
              <w:rPr>
                <w:rFonts w:ascii="標楷體" w:eastAsia="標楷體" w:hAnsi="標楷體" w:hint="eastAsia"/>
              </w:rPr>
              <w:t>及</w:t>
            </w:r>
            <w:r w:rsidR="00AA7B59" w:rsidRPr="004A2932">
              <w:rPr>
                <w:rFonts w:ascii="標楷體" w:eastAsia="標楷體" w:hAnsi="標楷體" w:hint="eastAsia"/>
              </w:rPr>
              <w:t>「</w:t>
            </w:r>
            <w:r w:rsidR="00D12926" w:rsidRPr="004A2932">
              <w:rPr>
                <w:rFonts w:ascii="標楷體" w:eastAsia="標楷體" w:hAnsi="標楷體" w:hint="eastAsia"/>
              </w:rPr>
              <w:t>法院刑事遠距訊問擴大作業要點</w:t>
            </w:r>
            <w:r w:rsidR="00AA7B59" w:rsidRPr="004A2932">
              <w:rPr>
                <w:rFonts w:ascii="標楷體" w:eastAsia="標楷體" w:hAnsi="標楷體" w:hint="eastAsia"/>
              </w:rPr>
              <w:t>」</w:t>
            </w:r>
            <w:r w:rsidR="00D12926" w:rsidRPr="004A2932">
              <w:rPr>
                <w:rFonts w:ascii="標楷體" w:eastAsia="標楷體" w:hAnsi="標楷體" w:hint="eastAsia"/>
              </w:rPr>
              <w:t>規定，除對證人、鑑定人得使用遠距訊問外，另對證人、</w:t>
            </w:r>
            <w:r w:rsidR="00D12926" w:rsidRPr="004A2932">
              <w:rPr>
                <w:rFonts w:ascii="標楷體" w:eastAsia="標楷體" w:hAnsi="標楷體" w:hint="eastAsia"/>
              </w:rPr>
              <w:lastRenderedPageBreak/>
              <w:t>鑑定人以外之被告、自訴人或其他訴訟關係人亦得為之。</w:t>
            </w:r>
          </w:p>
          <w:p w:rsidR="00D12926" w:rsidRPr="004A2932" w:rsidRDefault="005A2BE1" w:rsidP="005A2BE1">
            <w:pPr>
              <w:ind w:left="432" w:hangingChars="180" w:hanging="432"/>
              <w:jc w:val="both"/>
              <w:rPr>
                <w:rFonts w:ascii="標楷體" w:eastAsia="標楷體" w:hAnsi="標楷體"/>
              </w:rPr>
            </w:pPr>
            <w:r w:rsidRPr="004A2932">
              <w:rPr>
                <w:rFonts w:ascii="標楷體" w:eastAsia="標楷體" w:hAnsi="標楷體" w:hint="eastAsia"/>
              </w:rPr>
              <w:t>四、</w:t>
            </w:r>
            <w:r w:rsidR="00D12926" w:rsidRPr="004A2932">
              <w:rPr>
                <w:rFonts w:ascii="標楷體" w:eastAsia="標楷體" w:hAnsi="標楷體" w:hint="eastAsia"/>
              </w:rPr>
              <w:t>公約規定可作為本院未來修法之參考。</w:t>
            </w:r>
          </w:p>
        </w:tc>
      </w:tr>
      <w:tr w:rsidR="001156CC" w:rsidRPr="004A2932" w:rsidTr="002078D0">
        <w:tc>
          <w:tcPr>
            <w:tcW w:w="477" w:type="dxa"/>
            <w:tcBorders>
              <w:bottom w:val="single" w:sz="4" w:space="0" w:color="auto"/>
              <w:right w:val="single" w:sz="4" w:space="0" w:color="FF0000"/>
            </w:tcBorders>
            <w:shd w:val="clear" w:color="auto" w:fill="auto"/>
          </w:tcPr>
          <w:p w:rsidR="001156CC" w:rsidRPr="004A2932" w:rsidRDefault="001156CC"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1156CC" w:rsidRPr="004A2932" w:rsidRDefault="001156CC" w:rsidP="007F0FC8">
            <w:pPr>
              <w:ind w:left="480" w:hangingChars="200" w:hanging="480"/>
              <w:rPr>
                <w:rFonts w:ascii="標楷體" w:eastAsia="標楷體" w:hAnsi="標楷體"/>
              </w:rPr>
            </w:pPr>
            <w:r w:rsidRPr="004A2932">
              <w:rPr>
                <w:rFonts w:ascii="標楷體" w:eastAsia="標楷體" w:hAnsi="標楷體"/>
              </w:rPr>
              <w:t>十九、未經被請求締約國事先同意，請求締約國不得將被請求締約國提供的資料或者證據轉交或者用於請求書所述以外的偵查、起訴或者審判程式。本款規定不妨礙請求締約國在其訴訟中披露可以證明被告人無罪的資料或者證據。就後一種情形而言，請求締約國應當在披露之前通知被請求締約國，並依請求與被請求締約國磋商。如果在特殊情況下不可能事先通知，請求締約國應當毫不遲延地將披露一事通告被請求締約國。</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t>法務部國際及兩岸法律司</w:t>
            </w:r>
          </w:p>
          <w:p w:rsidR="00CD2BAB" w:rsidRPr="004A2932" w:rsidRDefault="001156CC" w:rsidP="00AA7B59">
            <w:pPr>
              <w:rPr>
                <w:rFonts w:ascii="標楷體" w:eastAsia="標楷體" w:hAnsi="標楷體"/>
              </w:rPr>
            </w:pPr>
            <w:r w:rsidRPr="004A2932">
              <w:rPr>
                <w:rFonts w:ascii="標楷體" w:eastAsia="標楷體" w:hAnsi="標楷體" w:hint="eastAsia"/>
              </w:rPr>
              <w:t>外交部</w:t>
            </w:r>
          </w:p>
          <w:p w:rsidR="00D12926" w:rsidRPr="004A2932" w:rsidRDefault="00D12926" w:rsidP="00AA7B59">
            <w:pPr>
              <w:rPr>
                <w:rFonts w:ascii="標楷體" w:eastAsia="標楷體" w:hAnsi="標楷體"/>
              </w:rPr>
            </w:pPr>
            <w:r w:rsidRPr="004A2932">
              <w:rPr>
                <w:rFonts w:ascii="標楷體" w:eastAsia="標楷體" w:hAnsi="標楷體" w:hint="eastAsia"/>
              </w:rPr>
              <w:t>司法院</w:t>
            </w:r>
          </w:p>
        </w:tc>
        <w:tc>
          <w:tcPr>
            <w:tcW w:w="1929" w:type="dxa"/>
            <w:tcBorders>
              <w:bottom w:val="single" w:sz="4" w:space="0" w:color="auto"/>
            </w:tcBorders>
            <w:shd w:val="clear" w:color="auto" w:fill="auto"/>
          </w:tcPr>
          <w:p w:rsidR="001156CC" w:rsidRPr="004A2932" w:rsidRDefault="001156CC" w:rsidP="001156CC">
            <w:pPr>
              <w:rPr>
                <w:rFonts w:ascii="標楷體" w:eastAsia="標楷體" w:hAnsi="標楷體"/>
              </w:rPr>
            </w:pPr>
            <w:r w:rsidRPr="004A2932">
              <w:rPr>
                <w:rFonts w:ascii="標楷體" w:eastAsia="標楷體" w:hAnsi="標楷體" w:hint="eastAsia"/>
              </w:rPr>
              <w:t>□ 已符合</w:t>
            </w:r>
          </w:p>
          <w:p w:rsidR="001156CC" w:rsidRPr="004A2932" w:rsidRDefault="001156CC" w:rsidP="001156CC">
            <w:pPr>
              <w:rPr>
                <w:rFonts w:ascii="標楷體" w:eastAsia="標楷體" w:hAnsi="標楷體"/>
              </w:rPr>
            </w:pPr>
            <w:r w:rsidRPr="004A2932">
              <w:rPr>
                <w:rFonts w:ascii="標楷體" w:eastAsia="標楷體" w:hAnsi="標楷體" w:hint="eastAsia"/>
              </w:rPr>
              <w:t>■ 部分符合</w:t>
            </w:r>
          </w:p>
          <w:p w:rsidR="001156CC" w:rsidRPr="004A2932" w:rsidRDefault="001156CC" w:rsidP="001156CC">
            <w:pPr>
              <w:rPr>
                <w:rFonts w:ascii="標楷體" w:eastAsia="標楷體" w:hAnsi="標楷體"/>
              </w:rPr>
            </w:pPr>
            <w:r w:rsidRPr="004A2932">
              <w:rPr>
                <w:rFonts w:ascii="標楷體" w:eastAsia="標楷體" w:hAnsi="標楷體" w:hint="eastAsia"/>
              </w:rPr>
              <w:t>□ 未符合</w:t>
            </w:r>
          </w:p>
          <w:p w:rsidR="001156CC" w:rsidRPr="004A2932" w:rsidRDefault="001156CC" w:rsidP="00A45269">
            <w:pPr>
              <w:rPr>
                <w:rFonts w:ascii="標楷體" w:eastAsia="標楷體" w:hAnsi="標楷體"/>
              </w:rPr>
            </w:pPr>
          </w:p>
        </w:tc>
        <w:tc>
          <w:tcPr>
            <w:tcW w:w="3297" w:type="dxa"/>
            <w:tcBorders>
              <w:bottom w:val="single" w:sz="4" w:space="0" w:color="auto"/>
            </w:tcBorders>
            <w:shd w:val="clear" w:color="auto" w:fill="auto"/>
          </w:tcPr>
          <w:p w:rsidR="00AA7B59" w:rsidRPr="00E816A4" w:rsidRDefault="00946321" w:rsidP="00946321">
            <w:pPr>
              <w:jc w:val="both"/>
              <w:rPr>
                <w:rFonts w:ascii="標楷體" w:eastAsia="標楷體" w:hAnsi="標楷體"/>
                <w:b/>
              </w:rPr>
            </w:pPr>
            <w:r w:rsidRPr="00E816A4">
              <w:rPr>
                <w:rFonts w:ascii="標楷體" w:eastAsia="標楷體" w:hAnsi="標楷體" w:hint="eastAsia"/>
                <w:b/>
              </w:rPr>
              <w:t>法務部國際及兩岸法律司</w:t>
            </w:r>
            <w:r w:rsidR="00AA7B59" w:rsidRPr="00E816A4">
              <w:rPr>
                <w:rFonts w:ascii="標楷體" w:eastAsia="標楷體" w:hAnsi="標楷體" w:hint="eastAsia"/>
                <w:b/>
              </w:rPr>
              <w:t>、 外交部</w:t>
            </w:r>
          </w:p>
          <w:p w:rsidR="004D56CF" w:rsidRPr="004A2932" w:rsidRDefault="004D56CF" w:rsidP="004D56CF">
            <w:pPr>
              <w:rPr>
                <w:rFonts w:ascii="標楷體" w:eastAsia="標楷體" w:hAnsi="標楷體"/>
              </w:rPr>
            </w:pPr>
            <w:r w:rsidRPr="004A2932">
              <w:rPr>
                <w:rFonts w:ascii="標楷體" w:eastAsia="標楷體" w:hAnsi="標楷體" w:hint="eastAsia"/>
              </w:rPr>
              <w:t>目前僅「臺美刑事司法互助協定」第8條及「國際刑事偵查及執行互助法」草案第10、14條有類似的規範。但目前第14條僅規範外國之遵守義務，對我國之遵守義務尚無規範，未來在「國際刑事偵查及執行互助法」草案中尚應考量加入我國對外國提供之資料或證據「只能做本案使用，如預做目的外使用，必需徵求提供國之同意。」。另無罪證據適用部分並無規範，預定符合期限為2年。</w:t>
            </w:r>
          </w:p>
          <w:p w:rsidR="00245213" w:rsidRPr="004A2932" w:rsidRDefault="00245213" w:rsidP="00D636CB">
            <w:pPr>
              <w:rPr>
                <w:rFonts w:ascii="標楷體" w:eastAsia="標楷體" w:hAnsi="標楷體"/>
              </w:rPr>
            </w:pPr>
          </w:p>
          <w:p w:rsidR="00190FD0" w:rsidRPr="00E816A4" w:rsidRDefault="00190FD0" w:rsidP="00190FD0">
            <w:pPr>
              <w:jc w:val="both"/>
              <w:rPr>
                <w:rFonts w:ascii="標楷體" w:eastAsia="標楷體" w:hAnsi="標楷體"/>
                <w:b/>
              </w:rPr>
            </w:pPr>
            <w:r w:rsidRPr="00E816A4">
              <w:rPr>
                <w:rFonts w:ascii="標楷體" w:eastAsia="標楷體" w:hAnsi="標楷體" w:hint="eastAsia"/>
                <w:b/>
              </w:rPr>
              <w:t>司法院</w:t>
            </w:r>
          </w:p>
          <w:p w:rsidR="00D12926" w:rsidRPr="004A2932" w:rsidRDefault="00190FD0" w:rsidP="007878AD">
            <w:pPr>
              <w:jc w:val="both"/>
              <w:rPr>
                <w:rFonts w:ascii="標楷體" w:eastAsia="標楷體" w:hAnsi="標楷體"/>
              </w:rPr>
            </w:pPr>
            <w:smartTag w:uri="urn:schemas-microsoft-com:office:smarttags" w:element="chsdate">
              <w:smartTagPr>
                <w:attr w:name="IsROCDate" w:val="False"/>
                <w:attr w:name="IsLunarDate" w:val="False"/>
                <w:attr w:name="Day" w:val="12"/>
                <w:attr w:name="Month" w:val="10"/>
                <w:attr w:name="Year" w:val="1995"/>
              </w:smartTagPr>
              <w:r w:rsidRPr="004A2932">
                <w:rPr>
                  <w:rFonts w:ascii="標楷體" w:eastAsia="標楷體" w:hAnsi="標楷體" w:hint="eastAsia"/>
                </w:rPr>
                <w:t>95年10月12日</w:t>
              </w:r>
            </w:smartTag>
            <w:r w:rsidRPr="004A2932">
              <w:rPr>
                <w:rFonts w:ascii="標楷體" w:eastAsia="標楷體" w:hAnsi="標楷體" w:hint="eastAsia"/>
              </w:rPr>
              <w:t>本院院會審議通過之「法院與外國法院委託事件協助法」修正草案，目前仍賡續進行研修事宜，尚無明確之修法時程，待未來有更新進度時，再適時補充說明。惟縱使未來「法院與外國法院委託事件協助法」修正草案公布施行，外國法院請求我方法院協助時，原則上仍須符合我國法律規定者，始得為相關之司法協助，因「法院與外國法院委託事件協助法」修正草案僅具一過橋條款之性質（</w:t>
            </w:r>
            <w:r w:rsidRPr="004A2932">
              <w:rPr>
                <w:rFonts w:ascii="標楷體" w:eastAsia="標楷體" w:hAnsi="標楷體"/>
              </w:rPr>
              <w:t>外國法院委託</w:t>
            </w:r>
            <w:r w:rsidRPr="004A2932">
              <w:rPr>
                <w:rFonts w:ascii="標楷體" w:eastAsia="標楷體" w:hAnsi="標楷體" w:hint="eastAsia"/>
              </w:rPr>
              <w:t>事件</w:t>
            </w:r>
            <w:r w:rsidRPr="004A2932">
              <w:rPr>
                <w:rFonts w:ascii="標楷體" w:eastAsia="標楷體" w:hAnsi="標楷體"/>
              </w:rPr>
              <w:t>協助</w:t>
            </w:r>
            <w:r w:rsidRPr="004A2932">
              <w:rPr>
                <w:rFonts w:ascii="標楷體" w:eastAsia="標楷體" w:hAnsi="標楷體" w:hint="eastAsia"/>
              </w:rPr>
              <w:t>法第1條規定：「</w:t>
            </w:r>
            <w:r w:rsidRPr="004A2932">
              <w:rPr>
                <w:rFonts w:ascii="標楷體" w:eastAsia="標楷體" w:hAnsi="標楷體"/>
              </w:rPr>
              <w:t>法院受外國法院委託協助民事或刑事事件，除條約或法律有特別規定外，依本法辦理。</w:t>
            </w:r>
            <w:r w:rsidRPr="004A2932">
              <w:rPr>
                <w:rFonts w:ascii="標楷體" w:eastAsia="標楷體" w:hAnsi="標楷體" w:hint="eastAsia"/>
              </w:rPr>
              <w:t>」），無法逸脫現行法律之規</w:t>
            </w:r>
            <w:r w:rsidRPr="004A2932">
              <w:rPr>
                <w:rFonts w:ascii="標楷體" w:eastAsia="標楷體" w:hAnsi="標楷體" w:hint="eastAsia"/>
              </w:rPr>
              <w:lastRenderedPageBreak/>
              <w:t>範，本公約條款所規定之各項協助事宜，如為我國現行法律所未規定者，我國法院即無法為相關之司法協助，是未來如有必要，仍須另行修正其他相關法規，以資因應。</w:t>
            </w:r>
          </w:p>
        </w:tc>
      </w:tr>
      <w:tr w:rsidR="001156CC" w:rsidRPr="004A2932" w:rsidTr="002078D0">
        <w:tc>
          <w:tcPr>
            <w:tcW w:w="477" w:type="dxa"/>
            <w:tcBorders>
              <w:bottom w:val="single" w:sz="4" w:space="0" w:color="auto"/>
              <w:right w:val="single" w:sz="4" w:space="0" w:color="FF0000"/>
            </w:tcBorders>
            <w:shd w:val="clear" w:color="auto" w:fill="auto"/>
          </w:tcPr>
          <w:p w:rsidR="001156CC" w:rsidRPr="004A2932" w:rsidRDefault="001156CC"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1156CC" w:rsidRPr="004A2932" w:rsidRDefault="001156CC" w:rsidP="00A86055">
            <w:pPr>
              <w:ind w:left="480" w:hangingChars="200" w:hanging="480"/>
              <w:rPr>
                <w:rFonts w:ascii="標楷體" w:eastAsia="標楷體" w:hAnsi="標楷體"/>
              </w:rPr>
            </w:pPr>
            <w:r w:rsidRPr="004A2932">
              <w:rPr>
                <w:rFonts w:ascii="標楷體" w:eastAsia="標楷體" w:hAnsi="標楷體"/>
              </w:rPr>
              <w:t>二十、請求締約國可以要求被請求締約國對其提出的請求及其內容保密，但為執行請求所必需的除外。如果被請求締約國不能遵守保密要求，應當立即通知請求締約國。</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t>法務部國際及兩岸法律司</w:t>
            </w:r>
          </w:p>
          <w:p w:rsidR="00CD2BAB" w:rsidRPr="004A2932" w:rsidRDefault="001156CC" w:rsidP="00433A53">
            <w:pPr>
              <w:rPr>
                <w:rFonts w:ascii="標楷體" w:eastAsia="標楷體" w:hAnsi="標楷體"/>
              </w:rPr>
            </w:pPr>
            <w:r w:rsidRPr="004A2932">
              <w:rPr>
                <w:rFonts w:ascii="標楷體" w:eastAsia="標楷體" w:hAnsi="標楷體" w:hint="eastAsia"/>
              </w:rPr>
              <w:t>外交部</w:t>
            </w:r>
          </w:p>
          <w:p w:rsidR="00D12926" w:rsidRPr="004A2932" w:rsidRDefault="00D12926" w:rsidP="00433A53">
            <w:pPr>
              <w:rPr>
                <w:rFonts w:ascii="標楷體" w:eastAsia="標楷體" w:hAnsi="標楷體"/>
              </w:rPr>
            </w:pPr>
            <w:r w:rsidRPr="004A2932">
              <w:rPr>
                <w:rFonts w:ascii="標楷體" w:eastAsia="標楷體" w:hAnsi="標楷體" w:hint="eastAsia"/>
              </w:rPr>
              <w:t>司法院</w:t>
            </w:r>
          </w:p>
        </w:tc>
        <w:tc>
          <w:tcPr>
            <w:tcW w:w="1929" w:type="dxa"/>
            <w:tcBorders>
              <w:bottom w:val="single" w:sz="4" w:space="0" w:color="auto"/>
            </w:tcBorders>
            <w:shd w:val="clear" w:color="auto" w:fill="auto"/>
          </w:tcPr>
          <w:p w:rsidR="001156CC" w:rsidRPr="004A2932" w:rsidRDefault="00CD1A58" w:rsidP="001156CC">
            <w:pPr>
              <w:rPr>
                <w:rFonts w:ascii="標楷體" w:eastAsia="標楷體" w:hAnsi="標楷體"/>
              </w:rPr>
            </w:pPr>
            <w:r w:rsidRPr="004A2932">
              <w:rPr>
                <w:rFonts w:ascii="標楷體" w:eastAsia="標楷體" w:hAnsi="標楷體" w:hint="eastAsia"/>
              </w:rPr>
              <w:t xml:space="preserve">■ </w:t>
            </w:r>
            <w:r w:rsidR="001156CC" w:rsidRPr="004A2932">
              <w:rPr>
                <w:rFonts w:ascii="標楷體" w:eastAsia="標楷體" w:hAnsi="標楷體" w:hint="eastAsia"/>
              </w:rPr>
              <w:t>已符合</w:t>
            </w:r>
          </w:p>
          <w:p w:rsidR="001156CC" w:rsidRPr="004A2932" w:rsidRDefault="00CD1A58" w:rsidP="001156CC">
            <w:pPr>
              <w:rPr>
                <w:rFonts w:ascii="標楷體" w:eastAsia="標楷體" w:hAnsi="標楷體"/>
              </w:rPr>
            </w:pPr>
            <w:r w:rsidRPr="004A2932">
              <w:rPr>
                <w:rFonts w:ascii="標楷體" w:eastAsia="標楷體" w:hAnsi="標楷體" w:hint="eastAsia"/>
              </w:rPr>
              <w:t xml:space="preserve">□ </w:t>
            </w:r>
            <w:r w:rsidR="001156CC" w:rsidRPr="004A2932">
              <w:rPr>
                <w:rFonts w:ascii="標楷體" w:eastAsia="標楷體" w:hAnsi="標楷體" w:hint="eastAsia"/>
              </w:rPr>
              <w:t>部分符合</w:t>
            </w:r>
          </w:p>
          <w:p w:rsidR="001156CC" w:rsidRPr="004A2932" w:rsidRDefault="001156CC" w:rsidP="001156CC">
            <w:pPr>
              <w:rPr>
                <w:rFonts w:ascii="標楷體" w:eastAsia="標楷體" w:hAnsi="標楷體"/>
              </w:rPr>
            </w:pPr>
            <w:r w:rsidRPr="004A2932">
              <w:rPr>
                <w:rFonts w:ascii="標楷體" w:eastAsia="標楷體" w:hAnsi="標楷體" w:hint="eastAsia"/>
              </w:rPr>
              <w:t>□ 未符合</w:t>
            </w:r>
          </w:p>
          <w:p w:rsidR="001156CC" w:rsidRPr="004A2932" w:rsidRDefault="001156CC" w:rsidP="00A45269">
            <w:pPr>
              <w:rPr>
                <w:rFonts w:ascii="標楷體" w:eastAsia="標楷體" w:hAnsi="標楷體"/>
              </w:rPr>
            </w:pPr>
          </w:p>
        </w:tc>
        <w:tc>
          <w:tcPr>
            <w:tcW w:w="3297" w:type="dxa"/>
            <w:tcBorders>
              <w:bottom w:val="single" w:sz="4" w:space="0" w:color="auto"/>
            </w:tcBorders>
            <w:shd w:val="clear" w:color="auto" w:fill="auto"/>
          </w:tcPr>
          <w:p w:rsidR="00433A53" w:rsidRPr="00E816A4" w:rsidRDefault="00946321" w:rsidP="00946321">
            <w:pPr>
              <w:jc w:val="both"/>
              <w:rPr>
                <w:rFonts w:ascii="標楷體" w:eastAsia="標楷體" w:hAnsi="標楷體"/>
                <w:b/>
              </w:rPr>
            </w:pPr>
            <w:r w:rsidRPr="00E816A4">
              <w:rPr>
                <w:rFonts w:ascii="標楷體" w:eastAsia="標楷體" w:hAnsi="標楷體" w:hint="eastAsia"/>
                <w:b/>
              </w:rPr>
              <w:t>法務部國際及兩岸法律司</w:t>
            </w:r>
            <w:r w:rsidR="00433A53" w:rsidRPr="00E816A4">
              <w:rPr>
                <w:rFonts w:ascii="標楷體" w:eastAsia="標楷體" w:hAnsi="標楷體" w:hint="eastAsia"/>
                <w:b/>
              </w:rPr>
              <w:t>、外交部</w:t>
            </w:r>
          </w:p>
          <w:p w:rsidR="001156CC" w:rsidRPr="004A2932" w:rsidRDefault="00433A53" w:rsidP="008B700C">
            <w:pPr>
              <w:jc w:val="both"/>
              <w:rPr>
                <w:rFonts w:ascii="標楷體" w:eastAsia="標楷體" w:hAnsi="標楷體"/>
              </w:rPr>
            </w:pPr>
            <w:r w:rsidRPr="004A2932">
              <w:rPr>
                <w:rFonts w:ascii="標楷體" w:eastAsia="標楷體" w:hAnsi="標楷體" w:hint="eastAsia"/>
              </w:rPr>
              <w:t>「</w:t>
            </w:r>
            <w:r w:rsidR="001156CC" w:rsidRPr="004A2932">
              <w:rPr>
                <w:rFonts w:ascii="標楷體" w:eastAsia="標楷體" w:hAnsi="標楷體" w:hint="eastAsia"/>
              </w:rPr>
              <w:t>臺美刑事司法互助協定</w:t>
            </w:r>
            <w:r w:rsidRPr="004A2932">
              <w:rPr>
                <w:rFonts w:ascii="標楷體" w:eastAsia="標楷體" w:hAnsi="標楷體" w:hint="eastAsia"/>
              </w:rPr>
              <w:t>」第6條、</w:t>
            </w:r>
            <w:r w:rsidR="00CD1A58" w:rsidRPr="004A2932">
              <w:rPr>
                <w:rFonts w:ascii="標楷體" w:eastAsia="標楷體" w:hAnsi="標楷體" w:hint="eastAsia"/>
              </w:rPr>
              <w:t>「國際刑事偵查及執行互助法」第12條第2項</w:t>
            </w:r>
            <w:r w:rsidR="001156CC" w:rsidRPr="004A2932">
              <w:rPr>
                <w:rFonts w:ascii="標楷體" w:eastAsia="標楷體" w:hAnsi="標楷體" w:hint="eastAsia"/>
              </w:rPr>
              <w:t>有類此規定。</w:t>
            </w:r>
          </w:p>
          <w:p w:rsidR="00D12926" w:rsidRPr="004A2932" w:rsidRDefault="00D12926" w:rsidP="00D636CB">
            <w:pPr>
              <w:rPr>
                <w:rFonts w:ascii="標楷體" w:eastAsia="標楷體" w:hAnsi="標楷體"/>
              </w:rPr>
            </w:pPr>
          </w:p>
          <w:p w:rsidR="00D12926" w:rsidRPr="004A2932" w:rsidRDefault="00D12926" w:rsidP="00D12926">
            <w:pPr>
              <w:rPr>
                <w:rFonts w:ascii="標楷體" w:eastAsia="標楷體" w:hAnsi="標楷體"/>
              </w:rPr>
            </w:pPr>
            <w:r w:rsidRPr="004A2932">
              <w:rPr>
                <w:rFonts w:ascii="標楷體" w:eastAsia="標楷體" w:hAnsi="標楷體" w:hint="eastAsia"/>
              </w:rPr>
              <w:t>司法院</w:t>
            </w:r>
          </w:p>
          <w:p w:rsidR="00D12926" w:rsidRPr="004A2932" w:rsidRDefault="00D12926" w:rsidP="00D12926">
            <w:pPr>
              <w:rPr>
                <w:rFonts w:ascii="標楷體" w:eastAsia="標楷體" w:hAnsi="標楷體"/>
              </w:rPr>
            </w:pPr>
            <w:r w:rsidRPr="004A2932">
              <w:rPr>
                <w:rFonts w:ascii="標楷體" w:eastAsia="標楷體" w:hAnsi="標楷體" w:hint="eastAsia"/>
              </w:rPr>
              <w:t>現行外國法院委託事件協助法未規定，可作為本院未來修法之參考。</w:t>
            </w:r>
          </w:p>
        </w:tc>
      </w:tr>
      <w:tr w:rsidR="001156CC" w:rsidRPr="004A2932" w:rsidTr="002078D0">
        <w:tc>
          <w:tcPr>
            <w:tcW w:w="477" w:type="dxa"/>
            <w:tcBorders>
              <w:bottom w:val="single" w:sz="4" w:space="0" w:color="auto"/>
              <w:right w:val="single" w:sz="4" w:space="0" w:color="FF0000"/>
            </w:tcBorders>
            <w:shd w:val="clear" w:color="auto" w:fill="auto"/>
          </w:tcPr>
          <w:p w:rsidR="001156CC" w:rsidRPr="004A2932" w:rsidRDefault="001156CC"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1156CC" w:rsidRPr="004A2932" w:rsidRDefault="001156CC" w:rsidP="00D157FF">
            <w:pPr>
              <w:rPr>
                <w:rFonts w:ascii="標楷體" w:eastAsia="標楷體" w:hAnsi="標楷體"/>
              </w:rPr>
            </w:pPr>
            <w:r w:rsidRPr="004A2932">
              <w:rPr>
                <w:rFonts w:ascii="標楷體" w:eastAsia="標楷體" w:hAnsi="標楷體"/>
              </w:rPr>
              <w:t>二十一、在下列情況下可以拒絕提供司法協助：</w:t>
            </w:r>
          </w:p>
          <w:p w:rsidR="001156CC" w:rsidRPr="004A2932" w:rsidRDefault="001156CC" w:rsidP="00FE0184">
            <w:pPr>
              <w:ind w:left="720" w:hangingChars="300" w:hanging="720"/>
              <w:rPr>
                <w:rFonts w:ascii="標楷體" w:eastAsia="標楷體" w:hAnsi="標楷體"/>
              </w:rPr>
            </w:pPr>
            <w:r w:rsidRPr="004A2932">
              <w:rPr>
                <w:rFonts w:ascii="標楷體" w:eastAsia="標楷體" w:hAnsi="標楷體"/>
              </w:rPr>
              <w:t>（一）請求未按本條的規定提出；</w:t>
            </w:r>
          </w:p>
          <w:p w:rsidR="001156CC" w:rsidRPr="004A2932" w:rsidRDefault="001156CC" w:rsidP="00FE0184">
            <w:pPr>
              <w:ind w:left="720" w:hangingChars="300" w:hanging="720"/>
              <w:rPr>
                <w:rFonts w:ascii="標楷體" w:eastAsia="標楷體" w:hAnsi="標楷體"/>
              </w:rPr>
            </w:pPr>
            <w:r w:rsidRPr="004A2932">
              <w:rPr>
                <w:rFonts w:ascii="標楷體" w:eastAsia="標楷體" w:hAnsi="標楷體"/>
              </w:rPr>
              <w:t>（二）被請求締約國認為執行請求可能損害其主權、安全、公共秩序或者其他基本利益；</w:t>
            </w:r>
          </w:p>
          <w:p w:rsidR="001156CC" w:rsidRPr="004A2932" w:rsidRDefault="001156CC" w:rsidP="00FE0184">
            <w:pPr>
              <w:ind w:left="720" w:hangingChars="300" w:hanging="720"/>
              <w:rPr>
                <w:rFonts w:ascii="標楷體" w:eastAsia="標楷體" w:hAnsi="標楷體"/>
              </w:rPr>
            </w:pPr>
            <w:r w:rsidRPr="004A2932">
              <w:rPr>
                <w:rFonts w:ascii="標楷體" w:eastAsia="標楷體" w:hAnsi="標楷體"/>
              </w:rPr>
              <w:t>（三）如果被請求締約國的機關依其管轄權對任何類似犯罪進行偵查、起訴或者審判程式時，其本國法律已經規定禁止對這類犯罪採取被請求的行動；</w:t>
            </w:r>
          </w:p>
          <w:p w:rsidR="001156CC" w:rsidRPr="004A2932" w:rsidRDefault="001156CC" w:rsidP="00CE1646">
            <w:pPr>
              <w:ind w:left="720" w:hangingChars="300" w:hanging="720"/>
              <w:rPr>
                <w:rFonts w:ascii="標楷體" w:eastAsia="標楷體" w:hAnsi="標楷體"/>
              </w:rPr>
            </w:pPr>
            <w:r w:rsidRPr="004A2932">
              <w:rPr>
                <w:rFonts w:ascii="標楷體" w:eastAsia="標楷體" w:hAnsi="標楷體"/>
              </w:rPr>
              <w:t>（四）同意這項請求將違反被請求締約國關於司法協助的法律制度。</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t>法務部國際及兩岸法律司</w:t>
            </w:r>
          </w:p>
          <w:p w:rsidR="00CD2BAB" w:rsidRPr="004A2932" w:rsidRDefault="001156CC" w:rsidP="00CE1646">
            <w:pPr>
              <w:rPr>
                <w:rFonts w:ascii="標楷體" w:eastAsia="標楷體" w:hAnsi="標楷體"/>
              </w:rPr>
            </w:pPr>
            <w:r w:rsidRPr="004A2932">
              <w:rPr>
                <w:rFonts w:ascii="標楷體" w:eastAsia="標楷體" w:hAnsi="標楷體" w:hint="eastAsia"/>
              </w:rPr>
              <w:t>外交部</w:t>
            </w:r>
          </w:p>
          <w:p w:rsidR="00FD685A" w:rsidRPr="004A2932" w:rsidRDefault="00FD685A" w:rsidP="00CE1646">
            <w:pPr>
              <w:rPr>
                <w:rFonts w:ascii="標楷體" w:eastAsia="標楷體" w:hAnsi="標楷體"/>
              </w:rPr>
            </w:pPr>
            <w:r w:rsidRPr="004A2932">
              <w:rPr>
                <w:rFonts w:ascii="標楷體" w:eastAsia="標楷體" w:hAnsi="標楷體" w:hint="eastAsia"/>
              </w:rPr>
              <w:t>司法院</w:t>
            </w:r>
          </w:p>
        </w:tc>
        <w:tc>
          <w:tcPr>
            <w:tcW w:w="1929" w:type="dxa"/>
            <w:tcBorders>
              <w:bottom w:val="single" w:sz="4" w:space="0" w:color="auto"/>
            </w:tcBorders>
            <w:shd w:val="clear" w:color="auto" w:fill="auto"/>
          </w:tcPr>
          <w:p w:rsidR="001156CC" w:rsidRPr="004A2932" w:rsidRDefault="00CE1646" w:rsidP="001156CC">
            <w:pPr>
              <w:rPr>
                <w:rFonts w:ascii="標楷體" w:eastAsia="標楷體" w:hAnsi="標楷體"/>
              </w:rPr>
            </w:pPr>
            <w:r w:rsidRPr="004A2932">
              <w:rPr>
                <w:rFonts w:ascii="標楷體" w:eastAsia="標楷體" w:hAnsi="標楷體" w:hint="eastAsia"/>
              </w:rPr>
              <w:t xml:space="preserve">■ </w:t>
            </w:r>
            <w:r w:rsidR="001156CC" w:rsidRPr="004A2932">
              <w:rPr>
                <w:rFonts w:ascii="標楷體" w:eastAsia="標楷體" w:hAnsi="標楷體" w:hint="eastAsia"/>
              </w:rPr>
              <w:t>已符合</w:t>
            </w:r>
          </w:p>
          <w:p w:rsidR="001156CC" w:rsidRPr="004A2932" w:rsidRDefault="00CE1646" w:rsidP="001156CC">
            <w:pPr>
              <w:rPr>
                <w:rFonts w:ascii="標楷體" w:eastAsia="標楷體" w:hAnsi="標楷體"/>
              </w:rPr>
            </w:pPr>
            <w:r w:rsidRPr="004A2932">
              <w:rPr>
                <w:rFonts w:ascii="標楷體" w:eastAsia="標楷體" w:hAnsi="標楷體" w:hint="eastAsia"/>
              </w:rPr>
              <w:t xml:space="preserve">□ </w:t>
            </w:r>
            <w:r w:rsidR="001156CC" w:rsidRPr="004A2932">
              <w:rPr>
                <w:rFonts w:ascii="標楷體" w:eastAsia="標楷體" w:hAnsi="標楷體" w:hint="eastAsia"/>
              </w:rPr>
              <w:t>部分符合</w:t>
            </w:r>
          </w:p>
          <w:p w:rsidR="001156CC" w:rsidRPr="004A2932" w:rsidRDefault="001156CC" w:rsidP="001156CC">
            <w:pPr>
              <w:rPr>
                <w:rFonts w:ascii="標楷體" w:eastAsia="標楷體" w:hAnsi="標楷體"/>
              </w:rPr>
            </w:pPr>
            <w:r w:rsidRPr="004A2932">
              <w:rPr>
                <w:rFonts w:ascii="標楷體" w:eastAsia="標楷體" w:hAnsi="標楷體" w:hint="eastAsia"/>
              </w:rPr>
              <w:t>□ 未符合</w:t>
            </w:r>
          </w:p>
          <w:p w:rsidR="001156CC" w:rsidRPr="004A2932" w:rsidRDefault="001156CC" w:rsidP="00A45269">
            <w:pPr>
              <w:rPr>
                <w:rFonts w:ascii="標楷體" w:eastAsia="標楷體" w:hAnsi="標楷體"/>
              </w:rPr>
            </w:pPr>
          </w:p>
        </w:tc>
        <w:tc>
          <w:tcPr>
            <w:tcW w:w="3297" w:type="dxa"/>
            <w:tcBorders>
              <w:bottom w:val="single" w:sz="4" w:space="0" w:color="auto"/>
            </w:tcBorders>
            <w:shd w:val="clear" w:color="auto" w:fill="auto"/>
          </w:tcPr>
          <w:p w:rsidR="00CE1646" w:rsidRPr="00E816A4" w:rsidRDefault="00946321" w:rsidP="00946321">
            <w:pPr>
              <w:jc w:val="both"/>
              <w:rPr>
                <w:rFonts w:ascii="標楷體" w:eastAsia="標楷體" w:hAnsi="標楷體"/>
                <w:b/>
              </w:rPr>
            </w:pPr>
            <w:r w:rsidRPr="00E816A4">
              <w:rPr>
                <w:rFonts w:ascii="標楷體" w:eastAsia="標楷體" w:hAnsi="標楷體" w:hint="eastAsia"/>
                <w:b/>
              </w:rPr>
              <w:t>法務部國際及兩岸法律司</w:t>
            </w:r>
            <w:r w:rsidR="00CE1646" w:rsidRPr="00E816A4">
              <w:rPr>
                <w:rFonts w:ascii="標楷體" w:eastAsia="標楷體" w:hAnsi="標楷體" w:hint="eastAsia"/>
                <w:b/>
              </w:rPr>
              <w:t>、外交部</w:t>
            </w:r>
          </w:p>
          <w:p w:rsidR="001156CC" w:rsidRPr="004A2932" w:rsidRDefault="00CE1646" w:rsidP="00D636CB">
            <w:pPr>
              <w:rPr>
                <w:rFonts w:ascii="標楷體" w:eastAsia="標楷體" w:hAnsi="標楷體"/>
              </w:rPr>
            </w:pPr>
            <w:r w:rsidRPr="004A2932">
              <w:rPr>
                <w:rFonts w:ascii="標楷體" w:eastAsia="標楷體" w:hAnsi="標楷體" w:hint="eastAsia"/>
              </w:rPr>
              <w:t>「</w:t>
            </w:r>
            <w:r w:rsidR="001156CC" w:rsidRPr="004A2932">
              <w:rPr>
                <w:rFonts w:ascii="標楷體" w:eastAsia="標楷體" w:hAnsi="標楷體" w:hint="eastAsia"/>
              </w:rPr>
              <w:t>臺美刑事司法互助協定</w:t>
            </w:r>
            <w:r w:rsidRPr="004A2932">
              <w:rPr>
                <w:rFonts w:ascii="標楷體" w:eastAsia="標楷體" w:hAnsi="標楷體" w:hint="eastAsia"/>
              </w:rPr>
              <w:t>」</w:t>
            </w:r>
            <w:r w:rsidR="001156CC" w:rsidRPr="004A2932">
              <w:rPr>
                <w:rFonts w:ascii="標楷體" w:eastAsia="標楷體" w:hAnsi="標楷體" w:hint="eastAsia"/>
              </w:rPr>
              <w:t>第4條</w:t>
            </w:r>
            <w:r w:rsidRPr="004A2932">
              <w:rPr>
                <w:rFonts w:ascii="標楷體" w:eastAsia="標楷體" w:hAnsi="標楷體" w:hint="eastAsia"/>
              </w:rPr>
              <w:t>及</w:t>
            </w:r>
            <w:r w:rsidRPr="004A2932">
              <w:rPr>
                <w:rFonts w:ascii="標楷體" w:eastAsia="標楷體" w:hAnsi="標楷體" w:cs="MS Mincho" w:hint="eastAsia"/>
              </w:rPr>
              <w:t>「國際刑事偵查及執行互助法」草案第10條第</w:t>
            </w:r>
            <w:r w:rsidR="00A85A63" w:rsidRPr="004A2932">
              <w:rPr>
                <w:rFonts w:ascii="標楷體" w:eastAsia="標楷體" w:hAnsi="標楷體" w:cs="MS Mincho" w:hint="eastAsia"/>
              </w:rPr>
              <w:t>1項</w:t>
            </w:r>
            <w:r w:rsidRPr="004A2932">
              <w:rPr>
                <w:rFonts w:ascii="標楷體" w:eastAsia="標楷體" w:hAnsi="標楷體" w:cs="MS Mincho" w:hint="eastAsia"/>
              </w:rPr>
              <w:t>有類此</w:t>
            </w:r>
            <w:r w:rsidR="001156CC" w:rsidRPr="004A2932">
              <w:rPr>
                <w:rFonts w:ascii="標楷體" w:eastAsia="標楷體" w:hAnsi="標楷體" w:hint="eastAsia"/>
              </w:rPr>
              <w:t>規定</w:t>
            </w:r>
            <w:r w:rsidRPr="004A2932">
              <w:rPr>
                <w:rFonts w:ascii="標楷體" w:eastAsia="標楷體" w:hAnsi="標楷體" w:hint="eastAsia"/>
              </w:rPr>
              <w:t>。</w:t>
            </w:r>
          </w:p>
          <w:p w:rsidR="00FD685A" w:rsidRPr="004A2932" w:rsidRDefault="00FD685A" w:rsidP="00D636CB">
            <w:pPr>
              <w:rPr>
                <w:rFonts w:ascii="標楷體" w:eastAsia="標楷體" w:hAnsi="標楷體"/>
              </w:rPr>
            </w:pPr>
          </w:p>
          <w:p w:rsidR="00FD685A" w:rsidRPr="00E816A4" w:rsidRDefault="00FD685A" w:rsidP="00D636CB">
            <w:pPr>
              <w:rPr>
                <w:rFonts w:ascii="標楷體" w:eastAsia="標楷體" w:hAnsi="標楷體"/>
                <w:b/>
              </w:rPr>
            </w:pPr>
            <w:r w:rsidRPr="00E816A4">
              <w:rPr>
                <w:rFonts w:ascii="標楷體" w:eastAsia="標楷體" w:hAnsi="標楷體" w:hint="eastAsia"/>
                <w:b/>
              </w:rPr>
              <w:t>司法院</w:t>
            </w:r>
          </w:p>
          <w:p w:rsidR="00FD685A" w:rsidRPr="004A2932" w:rsidRDefault="005A2BE1" w:rsidP="005A2BE1">
            <w:pPr>
              <w:ind w:leftChars="3" w:left="432" w:hangingChars="177" w:hanging="425"/>
              <w:jc w:val="both"/>
              <w:rPr>
                <w:rFonts w:ascii="標楷體" w:eastAsia="標楷體" w:hAnsi="標楷體"/>
              </w:rPr>
            </w:pPr>
            <w:r w:rsidRPr="004A2932">
              <w:rPr>
                <w:rFonts w:ascii="標楷體" w:eastAsia="標楷體" w:hAnsi="標楷體" w:hint="eastAsia"/>
              </w:rPr>
              <w:t>一、</w:t>
            </w:r>
            <w:r w:rsidR="00FD685A" w:rsidRPr="004A2932">
              <w:rPr>
                <w:rFonts w:ascii="標楷體" w:eastAsia="標楷體" w:hAnsi="標楷體" w:hint="eastAsia"/>
              </w:rPr>
              <w:t>依現行外國法院委託事件協助法第2條規定：「法院受託協助民事或刑事事件，以不牴觸中華民國法令者為限。」</w:t>
            </w:r>
          </w:p>
          <w:p w:rsidR="00FD685A" w:rsidRPr="004A2932" w:rsidRDefault="005A2BE1" w:rsidP="005A2BE1">
            <w:pPr>
              <w:ind w:leftChars="3" w:left="432" w:hangingChars="177" w:hanging="425"/>
              <w:jc w:val="both"/>
              <w:rPr>
                <w:rFonts w:ascii="標楷體" w:eastAsia="標楷體" w:hAnsi="標楷體"/>
              </w:rPr>
            </w:pPr>
            <w:r w:rsidRPr="004A2932">
              <w:rPr>
                <w:rFonts w:ascii="標楷體" w:eastAsia="標楷體" w:hAnsi="標楷體" w:hint="eastAsia"/>
              </w:rPr>
              <w:t>二、</w:t>
            </w:r>
            <w:r w:rsidR="00FD685A" w:rsidRPr="004A2932">
              <w:rPr>
                <w:rFonts w:ascii="標楷體" w:eastAsia="標楷體" w:hAnsi="標楷體" w:hint="eastAsia"/>
              </w:rPr>
              <w:t>公約規定可作為本院未來修法之參考。</w:t>
            </w:r>
          </w:p>
        </w:tc>
      </w:tr>
      <w:tr w:rsidR="001156CC" w:rsidRPr="004A2932" w:rsidTr="002078D0">
        <w:tc>
          <w:tcPr>
            <w:tcW w:w="477" w:type="dxa"/>
            <w:tcBorders>
              <w:bottom w:val="single" w:sz="4" w:space="0" w:color="auto"/>
              <w:right w:val="single" w:sz="4" w:space="0" w:color="FF0000"/>
            </w:tcBorders>
            <w:shd w:val="clear" w:color="auto" w:fill="auto"/>
          </w:tcPr>
          <w:p w:rsidR="001156CC" w:rsidRPr="004A2932" w:rsidRDefault="001156CC"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1156CC" w:rsidRPr="004A2932" w:rsidRDefault="001156CC" w:rsidP="00D157FF">
            <w:pPr>
              <w:rPr>
                <w:rFonts w:ascii="標楷體" w:eastAsia="標楷體" w:hAnsi="標楷體"/>
              </w:rPr>
            </w:pPr>
            <w:r w:rsidRPr="004A2932">
              <w:rPr>
                <w:rFonts w:ascii="標楷體" w:eastAsia="標楷體" w:hAnsi="標楷體"/>
              </w:rPr>
              <w:t>二十二、締約國不得僅以犯罪也被視為涉及財稅</w:t>
            </w:r>
            <w:r w:rsidRPr="004A2932">
              <w:rPr>
                <w:rFonts w:ascii="標楷體" w:eastAsia="標楷體" w:hAnsi="標楷體"/>
              </w:rPr>
              <w:lastRenderedPageBreak/>
              <w:t>事項為理由而拒絕司法協助請求。</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lastRenderedPageBreak/>
              <w:t>法務部國際及兩岸法律</w:t>
            </w:r>
            <w:r w:rsidRPr="004A2932">
              <w:rPr>
                <w:rFonts w:ascii="標楷體" w:eastAsia="標楷體" w:hAnsi="標楷體" w:hint="eastAsia"/>
              </w:rPr>
              <w:lastRenderedPageBreak/>
              <w:t>司</w:t>
            </w:r>
          </w:p>
          <w:p w:rsidR="00CD2BAB" w:rsidRPr="004A2932" w:rsidRDefault="001156CC" w:rsidP="00A85A63">
            <w:pPr>
              <w:rPr>
                <w:rFonts w:ascii="標楷體" w:eastAsia="標楷體" w:hAnsi="標楷體"/>
              </w:rPr>
            </w:pPr>
            <w:r w:rsidRPr="004A2932">
              <w:rPr>
                <w:rFonts w:ascii="標楷體" w:eastAsia="標楷體" w:hAnsi="標楷體" w:hint="eastAsia"/>
              </w:rPr>
              <w:t>外交部</w:t>
            </w:r>
          </w:p>
          <w:p w:rsidR="0026475D" w:rsidRPr="004A2932" w:rsidRDefault="0026475D" w:rsidP="00A85A63">
            <w:pPr>
              <w:rPr>
                <w:rFonts w:ascii="標楷體" w:eastAsia="標楷體" w:hAnsi="標楷體"/>
              </w:rPr>
            </w:pPr>
            <w:r w:rsidRPr="004A2932">
              <w:rPr>
                <w:rFonts w:ascii="標楷體" w:eastAsia="標楷體" w:hAnsi="標楷體" w:hint="eastAsia"/>
              </w:rPr>
              <w:t>司法院</w:t>
            </w:r>
          </w:p>
        </w:tc>
        <w:tc>
          <w:tcPr>
            <w:tcW w:w="1929" w:type="dxa"/>
            <w:tcBorders>
              <w:bottom w:val="single" w:sz="4" w:space="0" w:color="auto"/>
            </w:tcBorders>
            <w:shd w:val="clear" w:color="auto" w:fill="auto"/>
          </w:tcPr>
          <w:p w:rsidR="001156CC" w:rsidRPr="004A2932" w:rsidRDefault="00A85A63" w:rsidP="00A45269">
            <w:pPr>
              <w:rPr>
                <w:rFonts w:ascii="標楷體" w:eastAsia="標楷體" w:hAnsi="標楷體"/>
              </w:rPr>
            </w:pPr>
            <w:r w:rsidRPr="004A2932">
              <w:rPr>
                <w:rFonts w:ascii="標楷體" w:eastAsia="標楷體" w:hAnsi="標楷體" w:hint="eastAsia"/>
              </w:rPr>
              <w:lastRenderedPageBreak/>
              <w:t xml:space="preserve">■ </w:t>
            </w:r>
            <w:r w:rsidR="001156CC" w:rsidRPr="004A2932">
              <w:rPr>
                <w:rFonts w:ascii="標楷體" w:eastAsia="標楷體" w:hAnsi="標楷體" w:hint="eastAsia"/>
              </w:rPr>
              <w:t>已</w:t>
            </w:r>
            <w:r w:rsidR="009D3BAB" w:rsidRPr="004A2932">
              <w:rPr>
                <w:rFonts w:ascii="標楷體" w:eastAsia="標楷體" w:hAnsi="標楷體" w:hint="eastAsia"/>
              </w:rPr>
              <w:t>符合</w:t>
            </w:r>
          </w:p>
          <w:p w:rsidR="001156CC" w:rsidRPr="004A2932" w:rsidRDefault="009D3BAB" w:rsidP="00A45269">
            <w:pPr>
              <w:rPr>
                <w:rFonts w:ascii="標楷體" w:eastAsia="標楷體" w:hAnsi="標楷體"/>
              </w:rPr>
            </w:pPr>
            <w:r w:rsidRPr="004A2932">
              <w:rPr>
                <w:rFonts w:ascii="標楷體" w:eastAsia="標楷體" w:hAnsi="標楷體" w:hint="eastAsia"/>
              </w:rPr>
              <w:t xml:space="preserve">□ </w:t>
            </w:r>
            <w:r w:rsidR="001156CC" w:rsidRPr="004A2932">
              <w:rPr>
                <w:rFonts w:ascii="標楷體" w:eastAsia="標楷體" w:hAnsi="標楷體" w:hint="eastAsia"/>
              </w:rPr>
              <w:t>部分</w:t>
            </w:r>
            <w:r w:rsidRPr="004A2932">
              <w:rPr>
                <w:rFonts w:ascii="標楷體" w:eastAsia="標楷體" w:hAnsi="標楷體" w:hint="eastAsia"/>
              </w:rPr>
              <w:t>符合</w:t>
            </w:r>
          </w:p>
          <w:p w:rsidR="009D3BAB" w:rsidRPr="004A2932" w:rsidRDefault="00A85A63" w:rsidP="009D3BAB">
            <w:pPr>
              <w:rPr>
                <w:rFonts w:ascii="標楷體" w:eastAsia="標楷體" w:hAnsi="標楷體"/>
              </w:rPr>
            </w:pPr>
            <w:r w:rsidRPr="004A2932">
              <w:rPr>
                <w:rFonts w:ascii="標楷體" w:eastAsia="標楷體" w:hAnsi="標楷體" w:hint="eastAsia"/>
              </w:rPr>
              <w:lastRenderedPageBreak/>
              <w:t xml:space="preserve">□ </w:t>
            </w:r>
            <w:r w:rsidR="001156CC" w:rsidRPr="004A2932">
              <w:rPr>
                <w:rFonts w:ascii="標楷體" w:eastAsia="標楷體" w:hAnsi="標楷體" w:hint="eastAsia"/>
              </w:rPr>
              <w:t>未</w:t>
            </w:r>
            <w:r w:rsidR="009D3BAB" w:rsidRPr="004A2932">
              <w:rPr>
                <w:rFonts w:ascii="標楷體" w:eastAsia="標楷體" w:hAnsi="標楷體" w:hint="eastAsia"/>
              </w:rPr>
              <w:t>符合</w:t>
            </w:r>
          </w:p>
          <w:p w:rsidR="001156CC" w:rsidRPr="004A2932" w:rsidRDefault="001156CC" w:rsidP="00A45269">
            <w:pPr>
              <w:rPr>
                <w:rFonts w:ascii="標楷體" w:eastAsia="標楷體" w:hAnsi="標楷體"/>
              </w:rPr>
            </w:pPr>
          </w:p>
        </w:tc>
        <w:tc>
          <w:tcPr>
            <w:tcW w:w="3297" w:type="dxa"/>
            <w:tcBorders>
              <w:bottom w:val="single" w:sz="4" w:space="0" w:color="auto"/>
            </w:tcBorders>
            <w:shd w:val="clear" w:color="auto" w:fill="auto"/>
          </w:tcPr>
          <w:p w:rsidR="00A85A63" w:rsidRPr="00E816A4" w:rsidRDefault="00946321" w:rsidP="008B700C">
            <w:pPr>
              <w:jc w:val="both"/>
              <w:rPr>
                <w:rFonts w:ascii="標楷體" w:eastAsia="標楷體" w:hAnsi="標楷體"/>
                <w:b/>
              </w:rPr>
            </w:pPr>
            <w:r w:rsidRPr="00E816A4">
              <w:rPr>
                <w:rFonts w:ascii="標楷體" w:eastAsia="標楷體" w:hAnsi="標楷體" w:hint="eastAsia"/>
                <w:b/>
              </w:rPr>
              <w:lastRenderedPageBreak/>
              <w:t>法務部國際及兩岸法律司</w:t>
            </w:r>
            <w:r w:rsidR="00A85A63" w:rsidRPr="00E816A4">
              <w:rPr>
                <w:rFonts w:ascii="標楷體" w:eastAsia="標楷體" w:hAnsi="標楷體" w:hint="eastAsia"/>
                <w:b/>
              </w:rPr>
              <w:t>、外交部</w:t>
            </w:r>
          </w:p>
          <w:p w:rsidR="001156CC" w:rsidRPr="004A2932" w:rsidRDefault="00A85A63" w:rsidP="008B700C">
            <w:pPr>
              <w:jc w:val="both"/>
              <w:rPr>
                <w:rFonts w:ascii="標楷體" w:eastAsia="標楷體" w:hAnsi="標楷體"/>
              </w:rPr>
            </w:pPr>
            <w:r w:rsidRPr="004A2932">
              <w:rPr>
                <w:rFonts w:ascii="標楷體" w:eastAsia="標楷體" w:hAnsi="標楷體" w:hint="eastAsia"/>
              </w:rPr>
              <w:lastRenderedPageBreak/>
              <w:t>「</w:t>
            </w:r>
            <w:r w:rsidR="001156CC" w:rsidRPr="004A2932">
              <w:rPr>
                <w:rFonts w:ascii="標楷體" w:eastAsia="標楷體" w:hAnsi="標楷體" w:hint="eastAsia"/>
              </w:rPr>
              <w:t>外國法院委託事件協助法</w:t>
            </w:r>
            <w:r w:rsidRPr="004A2932">
              <w:rPr>
                <w:rFonts w:ascii="標楷體" w:eastAsia="標楷體" w:hAnsi="標楷體" w:hint="eastAsia"/>
              </w:rPr>
              <w:t>」、「</w:t>
            </w:r>
            <w:r w:rsidR="001156CC" w:rsidRPr="004A2932">
              <w:rPr>
                <w:rFonts w:ascii="標楷體" w:eastAsia="標楷體" w:hAnsi="標楷體" w:hint="eastAsia"/>
              </w:rPr>
              <w:t>臺美刑事司法互助協定</w:t>
            </w:r>
            <w:r w:rsidRPr="004A2932">
              <w:rPr>
                <w:rFonts w:ascii="標楷體" w:eastAsia="標楷體" w:hAnsi="標楷體" w:hint="eastAsia"/>
              </w:rPr>
              <w:t>」及「國際刑事偵查及執行互助法」草案</w:t>
            </w:r>
            <w:r w:rsidR="001156CC" w:rsidRPr="004A2932">
              <w:rPr>
                <w:rFonts w:ascii="標楷體" w:eastAsia="標楷體" w:hAnsi="標楷體" w:hint="eastAsia"/>
              </w:rPr>
              <w:t>均</w:t>
            </w:r>
            <w:r w:rsidR="00E27C6F" w:rsidRPr="004A2932">
              <w:rPr>
                <w:rFonts w:ascii="標楷體" w:eastAsia="標楷體" w:hAnsi="標楷體" w:hint="eastAsia"/>
              </w:rPr>
              <w:t>未有因請求協助之案件</w:t>
            </w:r>
            <w:r w:rsidRPr="004A2932">
              <w:rPr>
                <w:rFonts w:ascii="標楷體" w:eastAsia="標楷體" w:hAnsi="標楷體" w:hint="eastAsia"/>
              </w:rPr>
              <w:t>涉及財稅事項而拒絕協助之</w:t>
            </w:r>
            <w:r w:rsidR="00E27C6F" w:rsidRPr="004A2932">
              <w:rPr>
                <w:rFonts w:ascii="標楷體" w:eastAsia="標楷體" w:hAnsi="標楷體" w:hint="eastAsia"/>
              </w:rPr>
              <w:t>規定</w:t>
            </w:r>
            <w:r w:rsidR="001156CC" w:rsidRPr="004A2932">
              <w:rPr>
                <w:rFonts w:ascii="標楷體" w:eastAsia="標楷體" w:hAnsi="標楷體" w:hint="eastAsia"/>
              </w:rPr>
              <w:t>。</w:t>
            </w:r>
          </w:p>
          <w:p w:rsidR="0026475D" w:rsidRPr="004A2932" w:rsidRDefault="0026475D" w:rsidP="00D636CB">
            <w:pPr>
              <w:rPr>
                <w:rFonts w:ascii="標楷體" w:eastAsia="標楷體" w:hAnsi="標楷體"/>
              </w:rPr>
            </w:pPr>
          </w:p>
          <w:p w:rsidR="0026475D" w:rsidRPr="00E816A4" w:rsidRDefault="0026475D" w:rsidP="0026475D">
            <w:pPr>
              <w:rPr>
                <w:rFonts w:ascii="標楷體" w:eastAsia="標楷體" w:hAnsi="標楷體"/>
                <w:b/>
              </w:rPr>
            </w:pPr>
            <w:r w:rsidRPr="00E816A4">
              <w:rPr>
                <w:rFonts w:ascii="標楷體" w:eastAsia="標楷體" w:hAnsi="標楷體" w:hint="eastAsia"/>
                <w:b/>
              </w:rPr>
              <w:t>司法院</w:t>
            </w:r>
          </w:p>
          <w:p w:rsidR="0026475D" w:rsidRPr="004A2932" w:rsidRDefault="0026475D" w:rsidP="0026475D">
            <w:pPr>
              <w:rPr>
                <w:rFonts w:ascii="標楷體" w:eastAsia="標楷體" w:hAnsi="標楷體"/>
              </w:rPr>
            </w:pPr>
            <w:r w:rsidRPr="004A2932">
              <w:rPr>
                <w:rFonts w:ascii="標楷體" w:eastAsia="標楷體" w:hAnsi="標楷體" w:hint="eastAsia"/>
              </w:rPr>
              <w:t>依現行</w:t>
            </w:r>
            <w:r w:rsidR="00A85A63" w:rsidRPr="004A2932">
              <w:rPr>
                <w:rFonts w:ascii="標楷體" w:eastAsia="標楷體" w:hAnsi="標楷體" w:hint="eastAsia"/>
              </w:rPr>
              <w:t>「</w:t>
            </w:r>
            <w:r w:rsidRPr="004A2932">
              <w:rPr>
                <w:rFonts w:ascii="標楷體" w:eastAsia="標楷體" w:hAnsi="標楷體" w:hint="eastAsia"/>
              </w:rPr>
              <w:t>外國法院委託事件協助法</w:t>
            </w:r>
            <w:r w:rsidR="00A85A63" w:rsidRPr="004A2932">
              <w:rPr>
                <w:rFonts w:ascii="標楷體" w:eastAsia="標楷體" w:hAnsi="標楷體" w:hint="eastAsia"/>
              </w:rPr>
              <w:t>」</w:t>
            </w:r>
            <w:r w:rsidRPr="004A2932">
              <w:rPr>
                <w:rFonts w:ascii="標楷體" w:eastAsia="標楷體" w:hAnsi="標楷體" w:hint="eastAsia"/>
              </w:rPr>
              <w:t>第1條規定：「法院受外國法院委託協助民事或刑事事件，除條約或法律有特別規定外，依本法辦理。」本法並未限制犯罪被視為涉及財稅事項而不予協助。</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D157FF">
            <w:pPr>
              <w:rPr>
                <w:rFonts w:ascii="標楷體" w:eastAsia="標楷體" w:hAnsi="標楷體"/>
              </w:rPr>
            </w:pPr>
            <w:r w:rsidRPr="004A2932">
              <w:rPr>
                <w:rFonts w:ascii="標楷體" w:eastAsia="標楷體" w:hAnsi="標楷體"/>
              </w:rPr>
              <w:t>二十三、拒絕司法協助時應當說明理由。</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t>法務部國際及兩岸法律司</w:t>
            </w:r>
          </w:p>
          <w:p w:rsidR="00CD2BAB" w:rsidRPr="004A2932" w:rsidRDefault="009D3BAB" w:rsidP="00B37DED">
            <w:pPr>
              <w:rPr>
                <w:rFonts w:ascii="標楷體" w:eastAsia="標楷體" w:hAnsi="標楷體"/>
              </w:rPr>
            </w:pPr>
            <w:r w:rsidRPr="004A2932">
              <w:rPr>
                <w:rFonts w:ascii="標楷體" w:eastAsia="標楷體" w:hAnsi="標楷體" w:hint="eastAsia"/>
              </w:rPr>
              <w:t>外交部</w:t>
            </w:r>
          </w:p>
          <w:p w:rsidR="00FE5DA5" w:rsidRPr="004A2932" w:rsidRDefault="00FE5DA5" w:rsidP="00B37DED">
            <w:pPr>
              <w:rPr>
                <w:rFonts w:ascii="標楷體" w:eastAsia="標楷體" w:hAnsi="標楷體"/>
              </w:rPr>
            </w:pPr>
            <w:r w:rsidRPr="004A2932">
              <w:rPr>
                <w:rFonts w:ascii="標楷體" w:eastAsia="標楷體" w:hAnsi="標楷體" w:hint="eastAsia"/>
              </w:rPr>
              <w:t>司法院</w:t>
            </w:r>
          </w:p>
        </w:tc>
        <w:tc>
          <w:tcPr>
            <w:tcW w:w="1929" w:type="dxa"/>
            <w:tcBorders>
              <w:bottom w:val="single" w:sz="4" w:space="0" w:color="auto"/>
            </w:tcBorders>
            <w:shd w:val="clear" w:color="auto" w:fill="auto"/>
          </w:tcPr>
          <w:p w:rsidR="009D3BAB" w:rsidRPr="004A2932" w:rsidRDefault="00884791" w:rsidP="0096037E">
            <w:pPr>
              <w:rPr>
                <w:rFonts w:ascii="標楷體" w:eastAsia="標楷體" w:hAnsi="標楷體"/>
              </w:rPr>
            </w:pPr>
            <w:r w:rsidRPr="004A2932">
              <w:rPr>
                <w:rFonts w:ascii="標楷體" w:eastAsia="標楷體" w:hAnsi="標楷體" w:hint="eastAsia"/>
              </w:rPr>
              <w:t xml:space="preserve">■ </w:t>
            </w:r>
            <w:r w:rsidR="009D3BAB" w:rsidRPr="004A2932">
              <w:rPr>
                <w:rFonts w:ascii="標楷體" w:eastAsia="標楷體" w:hAnsi="標楷體" w:hint="eastAsia"/>
              </w:rPr>
              <w:t>已符合</w:t>
            </w:r>
          </w:p>
          <w:p w:rsidR="009D3BAB" w:rsidRPr="004A2932" w:rsidRDefault="00884791" w:rsidP="0096037E">
            <w:pPr>
              <w:rPr>
                <w:rFonts w:ascii="標楷體" w:eastAsia="標楷體" w:hAnsi="標楷體"/>
              </w:rPr>
            </w:pPr>
            <w:r w:rsidRPr="004A2932">
              <w:rPr>
                <w:rFonts w:ascii="標楷體" w:eastAsia="標楷體" w:hAnsi="標楷體" w:hint="eastAsia"/>
              </w:rPr>
              <w:t xml:space="preserve">□ </w:t>
            </w:r>
            <w:r w:rsidR="009D3BAB" w:rsidRPr="004A2932">
              <w:rPr>
                <w:rFonts w:ascii="標楷體" w:eastAsia="標楷體" w:hAnsi="標楷體" w:hint="eastAsia"/>
              </w:rPr>
              <w:t>部分符合</w:t>
            </w:r>
          </w:p>
          <w:p w:rsidR="009D3BAB" w:rsidRPr="004A2932" w:rsidRDefault="009D3BAB" w:rsidP="0096037E">
            <w:pPr>
              <w:rPr>
                <w:rFonts w:ascii="標楷體" w:eastAsia="標楷體" w:hAnsi="標楷體"/>
              </w:rPr>
            </w:pPr>
            <w:r w:rsidRPr="004A2932">
              <w:rPr>
                <w:rFonts w:ascii="標楷體" w:eastAsia="標楷體" w:hAnsi="標楷體" w:hint="eastAsia"/>
              </w:rPr>
              <w:t>□ 未符合</w:t>
            </w:r>
          </w:p>
          <w:p w:rsidR="009D3BAB" w:rsidRPr="004A2932" w:rsidRDefault="009D3BAB" w:rsidP="00A45269">
            <w:pPr>
              <w:rPr>
                <w:rFonts w:ascii="標楷體" w:eastAsia="標楷體" w:hAnsi="標楷體"/>
              </w:rPr>
            </w:pPr>
          </w:p>
        </w:tc>
        <w:tc>
          <w:tcPr>
            <w:tcW w:w="3297" w:type="dxa"/>
            <w:tcBorders>
              <w:bottom w:val="single" w:sz="4" w:space="0" w:color="auto"/>
            </w:tcBorders>
            <w:shd w:val="clear" w:color="auto" w:fill="auto"/>
          </w:tcPr>
          <w:p w:rsidR="00B37DED" w:rsidRPr="00E816A4" w:rsidRDefault="00946321" w:rsidP="008B700C">
            <w:pPr>
              <w:jc w:val="both"/>
              <w:rPr>
                <w:rFonts w:ascii="標楷體" w:eastAsia="標楷體" w:hAnsi="標楷體"/>
                <w:b/>
              </w:rPr>
            </w:pPr>
            <w:r w:rsidRPr="00E816A4">
              <w:rPr>
                <w:rFonts w:ascii="標楷體" w:eastAsia="標楷體" w:hAnsi="標楷體" w:hint="eastAsia"/>
                <w:b/>
              </w:rPr>
              <w:t>法務部國際及兩岸法律司</w:t>
            </w:r>
            <w:r w:rsidR="00B37DED" w:rsidRPr="00E816A4">
              <w:rPr>
                <w:rFonts w:ascii="標楷體" w:eastAsia="標楷體" w:hAnsi="標楷體" w:hint="eastAsia"/>
                <w:b/>
              </w:rPr>
              <w:t>、外交部</w:t>
            </w:r>
          </w:p>
          <w:p w:rsidR="009D3BAB" w:rsidRPr="004A2932" w:rsidRDefault="00AD0BB1" w:rsidP="008B700C">
            <w:pPr>
              <w:jc w:val="both"/>
              <w:rPr>
                <w:rFonts w:ascii="標楷體" w:eastAsia="標楷體" w:hAnsi="標楷體"/>
              </w:rPr>
            </w:pPr>
            <w:r w:rsidRPr="004A2932">
              <w:rPr>
                <w:rFonts w:ascii="標楷體" w:eastAsia="標楷體" w:hAnsi="標楷體" w:hint="eastAsia"/>
              </w:rPr>
              <w:t>「</w:t>
            </w:r>
            <w:r w:rsidR="009D3BAB" w:rsidRPr="004A2932">
              <w:rPr>
                <w:rFonts w:ascii="標楷體" w:eastAsia="標楷體" w:hAnsi="標楷體" w:hint="eastAsia"/>
              </w:rPr>
              <w:t>臺美刑事司法互助協定</w:t>
            </w:r>
            <w:r w:rsidRPr="004A2932">
              <w:rPr>
                <w:rFonts w:ascii="標楷體" w:eastAsia="標楷體" w:hAnsi="標楷體" w:hint="eastAsia"/>
              </w:rPr>
              <w:t>」第6條第7款已明定，「國際刑事偵查及執行互助法」草案第9條第4項亦規定請求書之內容不充足以致不能執行時，得要求請求方提供補充資料，如無法提供，得依同法第10條第1項第1款可拒絕請求，目前實務上，若拒絕請求，</w:t>
            </w:r>
            <w:r w:rsidR="006A0386" w:rsidRPr="004A2932">
              <w:rPr>
                <w:rFonts w:ascii="標楷體" w:eastAsia="標楷體" w:hAnsi="標楷體" w:hint="eastAsia"/>
              </w:rPr>
              <w:t>均會</w:t>
            </w:r>
            <w:r w:rsidRPr="004A2932">
              <w:rPr>
                <w:rFonts w:ascii="標楷體" w:eastAsia="標楷體" w:hAnsi="標楷體" w:hint="eastAsia"/>
              </w:rPr>
              <w:t>說明理由。</w:t>
            </w:r>
          </w:p>
          <w:p w:rsidR="00FE5DA5" w:rsidRPr="004A2932" w:rsidRDefault="00FE5DA5" w:rsidP="00D636CB">
            <w:pPr>
              <w:rPr>
                <w:rFonts w:ascii="標楷體" w:eastAsia="標楷體" w:hAnsi="標楷體"/>
              </w:rPr>
            </w:pPr>
          </w:p>
          <w:p w:rsidR="00FE5DA5" w:rsidRPr="00E816A4" w:rsidRDefault="00FE5DA5" w:rsidP="00FE5DA5">
            <w:pPr>
              <w:rPr>
                <w:rFonts w:ascii="標楷體" w:eastAsia="標楷體" w:hAnsi="標楷體"/>
                <w:b/>
              </w:rPr>
            </w:pPr>
            <w:r w:rsidRPr="00E816A4">
              <w:rPr>
                <w:rFonts w:ascii="標楷體" w:eastAsia="標楷體" w:hAnsi="標楷體" w:hint="eastAsia"/>
                <w:b/>
              </w:rPr>
              <w:t>司法院</w:t>
            </w:r>
          </w:p>
          <w:p w:rsidR="00FE5DA5" w:rsidRPr="004A2932" w:rsidRDefault="00FE5DA5" w:rsidP="00FE5DA5">
            <w:pPr>
              <w:rPr>
                <w:rFonts w:ascii="標楷體" w:eastAsia="標楷體" w:hAnsi="標楷體"/>
              </w:rPr>
            </w:pPr>
            <w:r w:rsidRPr="004A2932">
              <w:rPr>
                <w:rFonts w:ascii="標楷體" w:eastAsia="標楷體" w:hAnsi="標楷體" w:hint="eastAsia"/>
              </w:rPr>
              <w:t>現行外國法院委託事件協助法未規定，可作為本院未來修法之參考。</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7F0FC8">
            <w:pPr>
              <w:ind w:left="480" w:hangingChars="200" w:hanging="480"/>
              <w:rPr>
                <w:rFonts w:ascii="標楷體" w:eastAsia="標楷體" w:hAnsi="標楷體"/>
              </w:rPr>
            </w:pPr>
            <w:r w:rsidRPr="004A2932">
              <w:rPr>
                <w:rFonts w:ascii="標楷體" w:eastAsia="標楷體" w:hAnsi="標楷體"/>
              </w:rPr>
              <w:t>二十四、被請求締約國應當儘快執行司法協助請求，並應當盡可能充分地考慮到請求締約國提出的、最好在請求中說明了理由的任何最後期限。請求締約國可以合理要求被請求締</w:t>
            </w:r>
            <w:r w:rsidRPr="004A2932">
              <w:rPr>
                <w:rFonts w:ascii="標楷體" w:eastAsia="標楷體" w:hAnsi="標楷體"/>
              </w:rPr>
              <w:lastRenderedPageBreak/>
              <w:t>約國提供關於為執行這一請求所採取措施的現況和進展情況的資訊。被請求締約國應當依請求締約國的合理要求，就其處理請求的現況和進展情況作出答復。請求國應當在其不再需要被請求國提供所尋求的協助時迅速通知被請求締約國。</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lastRenderedPageBreak/>
              <w:t>法務部國際及兩岸法律司</w:t>
            </w:r>
          </w:p>
          <w:p w:rsidR="00CD2BAB" w:rsidRPr="004A2932" w:rsidRDefault="009D3BAB" w:rsidP="00CD2BAB">
            <w:pPr>
              <w:jc w:val="both"/>
              <w:rPr>
                <w:rFonts w:ascii="標楷體" w:eastAsia="標楷體" w:hAnsi="標楷體"/>
              </w:rPr>
            </w:pPr>
            <w:r w:rsidRPr="004A2932">
              <w:rPr>
                <w:rFonts w:ascii="標楷體" w:eastAsia="標楷體" w:hAnsi="標楷體" w:hint="eastAsia"/>
              </w:rPr>
              <w:t>外交部</w:t>
            </w:r>
          </w:p>
          <w:p w:rsidR="004D24C2" w:rsidRPr="004A2932" w:rsidRDefault="004D24C2" w:rsidP="00CD2BAB">
            <w:pPr>
              <w:jc w:val="both"/>
              <w:rPr>
                <w:rFonts w:ascii="標楷體" w:eastAsia="標楷體" w:hAnsi="標楷體"/>
              </w:rPr>
            </w:pPr>
            <w:r w:rsidRPr="004A2932">
              <w:rPr>
                <w:rFonts w:ascii="標楷體" w:eastAsia="標楷體" w:hAnsi="標楷體" w:hint="eastAsia"/>
              </w:rPr>
              <w:t>司法院</w:t>
            </w:r>
          </w:p>
        </w:tc>
        <w:tc>
          <w:tcPr>
            <w:tcW w:w="1929" w:type="dxa"/>
            <w:tcBorders>
              <w:bottom w:val="single" w:sz="4" w:space="0" w:color="auto"/>
            </w:tcBorders>
            <w:shd w:val="clear" w:color="auto" w:fill="auto"/>
          </w:tcPr>
          <w:p w:rsidR="009D3BAB" w:rsidRPr="004A2932" w:rsidRDefault="00D7104B" w:rsidP="0096037E">
            <w:pPr>
              <w:rPr>
                <w:rFonts w:ascii="標楷體" w:eastAsia="標楷體" w:hAnsi="標楷體"/>
              </w:rPr>
            </w:pPr>
            <w:r w:rsidRPr="004A2932">
              <w:rPr>
                <w:rFonts w:ascii="標楷體" w:eastAsia="標楷體" w:hAnsi="標楷體" w:hint="eastAsia"/>
              </w:rPr>
              <w:t xml:space="preserve">■ </w:t>
            </w:r>
            <w:r w:rsidR="009D3BAB" w:rsidRPr="004A2932">
              <w:rPr>
                <w:rFonts w:ascii="標楷體" w:eastAsia="標楷體" w:hAnsi="標楷體" w:hint="eastAsia"/>
              </w:rPr>
              <w:t>已符合</w:t>
            </w:r>
          </w:p>
          <w:p w:rsidR="009D3BAB" w:rsidRPr="004A2932" w:rsidRDefault="00D7104B" w:rsidP="0096037E">
            <w:pPr>
              <w:rPr>
                <w:rFonts w:ascii="標楷體" w:eastAsia="標楷體" w:hAnsi="標楷體"/>
              </w:rPr>
            </w:pPr>
            <w:r w:rsidRPr="004A2932">
              <w:rPr>
                <w:rFonts w:ascii="標楷體" w:eastAsia="標楷體" w:hAnsi="標楷體" w:hint="eastAsia"/>
              </w:rPr>
              <w:t xml:space="preserve">□ </w:t>
            </w:r>
            <w:r w:rsidR="009D3BAB" w:rsidRPr="004A2932">
              <w:rPr>
                <w:rFonts w:ascii="標楷體" w:eastAsia="標楷體" w:hAnsi="標楷體" w:hint="eastAsia"/>
              </w:rPr>
              <w:t>部分符合</w:t>
            </w:r>
          </w:p>
          <w:p w:rsidR="009D3BAB" w:rsidRPr="004A2932" w:rsidRDefault="009D3BAB" w:rsidP="0096037E">
            <w:pPr>
              <w:rPr>
                <w:rFonts w:ascii="標楷體" w:eastAsia="標楷體" w:hAnsi="標楷體"/>
              </w:rPr>
            </w:pPr>
            <w:r w:rsidRPr="004A2932">
              <w:rPr>
                <w:rFonts w:ascii="標楷體" w:eastAsia="標楷體" w:hAnsi="標楷體" w:hint="eastAsia"/>
              </w:rPr>
              <w:t>□ 未符合</w:t>
            </w:r>
          </w:p>
          <w:p w:rsidR="009D3BAB" w:rsidRPr="004A2932" w:rsidRDefault="009D3BAB" w:rsidP="00A45269">
            <w:pPr>
              <w:rPr>
                <w:rFonts w:ascii="標楷體" w:eastAsia="標楷體" w:hAnsi="標楷體"/>
              </w:rPr>
            </w:pPr>
          </w:p>
        </w:tc>
        <w:tc>
          <w:tcPr>
            <w:tcW w:w="3297" w:type="dxa"/>
            <w:tcBorders>
              <w:bottom w:val="single" w:sz="4" w:space="0" w:color="auto"/>
            </w:tcBorders>
            <w:shd w:val="clear" w:color="auto" w:fill="auto"/>
          </w:tcPr>
          <w:p w:rsidR="00D7104B" w:rsidRPr="00E816A4" w:rsidRDefault="00946321" w:rsidP="008B700C">
            <w:pPr>
              <w:jc w:val="both"/>
              <w:rPr>
                <w:rFonts w:ascii="標楷體" w:eastAsia="標楷體" w:hAnsi="標楷體"/>
                <w:b/>
              </w:rPr>
            </w:pPr>
            <w:r w:rsidRPr="00E816A4">
              <w:rPr>
                <w:rFonts w:ascii="標楷體" w:eastAsia="標楷體" w:hAnsi="標楷體" w:hint="eastAsia"/>
                <w:b/>
              </w:rPr>
              <w:t>法務部國際及兩岸法律司</w:t>
            </w:r>
            <w:r w:rsidR="00D7104B" w:rsidRPr="00E816A4">
              <w:rPr>
                <w:rFonts w:ascii="標楷體" w:eastAsia="標楷體" w:hAnsi="標楷體" w:hint="eastAsia"/>
                <w:b/>
              </w:rPr>
              <w:t>、外交部</w:t>
            </w:r>
          </w:p>
          <w:p w:rsidR="00D7104B" w:rsidRPr="004A2932" w:rsidRDefault="00D7104B" w:rsidP="008B700C">
            <w:pPr>
              <w:jc w:val="both"/>
              <w:rPr>
                <w:rFonts w:ascii="標楷體" w:eastAsia="標楷體" w:hAnsi="標楷體"/>
              </w:rPr>
            </w:pPr>
            <w:r w:rsidRPr="004A2932">
              <w:rPr>
                <w:rFonts w:ascii="標楷體" w:eastAsia="標楷體" w:hAnsi="標楷體" w:hint="eastAsia"/>
              </w:rPr>
              <w:t>「臺美刑事司法互助協定」第6條第1、6項有類似規定</w:t>
            </w:r>
            <w:r w:rsidR="006A0386" w:rsidRPr="004A2932">
              <w:rPr>
                <w:rFonts w:ascii="標楷體" w:eastAsia="標楷體" w:hAnsi="標楷體" w:hint="eastAsia"/>
              </w:rPr>
              <w:t>。另</w:t>
            </w:r>
            <w:r w:rsidRPr="004A2932">
              <w:rPr>
                <w:rFonts w:ascii="標楷體" w:eastAsia="標楷體" w:hAnsi="標楷體" w:hint="eastAsia"/>
              </w:rPr>
              <w:t>「國際刑事偵查及執行互助法」草案第9條第3項第5款規定請求書應記載特定執行方式、執行期限及其理由，同條項第6款則規定請求方應提供有助於</w:t>
            </w:r>
            <w:r w:rsidR="005F59DA" w:rsidRPr="004A2932">
              <w:rPr>
                <w:rFonts w:ascii="標楷體" w:eastAsia="標楷體" w:hAnsi="標楷體" w:hint="eastAsia"/>
              </w:rPr>
              <w:t>執行</w:t>
            </w:r>
            <w:r w:rsidRPr="004A2932">
              <w:rPr>
                <w:rFonts w:ascii="標楷體" w:eastAsia="標楷體" w:hAnsi="標楷體" w:hint="eastAsia"/>
              </w:rPr>
              <w:t>請求</w:t>
            </w:r>
            <w:r w:rsidRPr="004A2932">
              <w:rPr>
                <w:rFonts w:ascii="標楷體" w:eastAsia="標楷體" w:hAnsi="標楷體" w:hint="eastAsia"/>
              </w:rPr>
              <w:lastRenderedPageBreak/>
              <w:t>之文件或資料，故在法</w:t>
            </w:r>
            <w:r w:rsidR="005F59DA" w:rsidRPr="004A2932">
              <w:rPr>
                <w:rFonts w:ascii="標楷體" w:eastAsia="標楷體" w:hAnsi="標楷體" w:hint="eastAsia"/>
              </w:rPr>
              <w:t>制</w:t>
            </w:r>
            <w:r w:rsidRPr="004A2932">
              <w:rPr>
                <w:rFonts w:ascii="標楷體" w:eastAsia="標楷體" w:hAnsi="標楷體" w:hint="eastAsia"/>
              </w:rPr>
              <w:t>上已符合規定，至於「應當盡可能充分地考慮請求締約國提出的、最好在請求中</w:t>
            </w:r>
            <w:r w:rsidR="005F59DA" w:rsidRPr="004A2932">
              <w:rPr>
                <w:rFonts w:ascii="標楷體" w:eastAsia="標楷體" w:hAnsi="標楷體" w:hint="eastAsia"/>
              </w:rPr>
              <w:t>說</w:t>
            </w:r>
            <w:r w:rsidRPr="004A2932">
              <w:rPr>
                <w:rFonts w:ascii="標楷體" w:eastAsia="標楷體" w:hAnsi="標楷體" w:hint="eastAsia"/>
              </w:rPr>
              <w:t>明理由的任何最後期限」應</w:t>
            </w:r>
            <w:r w:rsidR="005F59DA" w:rsidRPr="004A2932">
              <w:rPr>
                <w:rFonts w:ascii="標楷體" w:eastAsia="標楷體" w:hAnsi="標楷體" w:hint="eastAsia"/>
              </w:rPr>
              <w:t>屬</w:t>
            </w:r>
            <w:r w:rsidRPr="004A2932">
              <w:rPr>
                <w:rFonts w:ascii="標楷體" w:eastAsia="標楷體" w:hAnsi="標楷體" w:hint="eastAsia"/>
              </w:rPr>
              <w:t>訓示規定</w:t>
            </w:r>
            <w:r w:rsidR="005F59DA" w:rsidRPr="004A2932">
              <w:rPr>
                <w:rFonts w:ascii="標楷體" w:eastAsia="標楷體" w:hAnsi="標楷體" w:hint="eastAsia"/>
              </w:rPr>
              <w:t>，本國在執行司法互助時當會盡力為之。</w:t>
            </w:r>
          </w:p>
          <w:p w:rsidR="004D24C2" w:rsidRPr="004A2932" w:rsidRDefault="004D24C2" w:rsidP="00D636CB">
            <w:pPr>
              <w:rPr>
                <w:rFonts w:ascii="標楷體" w:eastAsia="標楷體" w:hAnsi="標楷體"/>
              </w:rPr>
            </w:pPr>
          </w:p>
          <w:p w:rsidR="004D24C2" w:rsidRPr="00E816A4" w:rsidRDefault="004D24C2" w:rsidP="004D24C2">
            <w:pPr>
              <w:rPr>
                <w:rFonts w:ascii="標楷體" w:eastAsia="標楷體" w:hAnsi="標楷體"/>
                <w:b/>
              </w:rPr>
            </w:pPr>
            <w:r w:rsidRPr="00E816A4">
              <w:rPr>
                <w:rFonts w:ascii="標楷體" w:eastAsia="標楷體" w:hAnsi="標楷體" w:hint="eastAsia"/>
                <w:b/>
              </w:rPr>
              <w:t>司法院</w:t>
            </w:r>
          </w:p>
          <w:p w:rsidR="004D24C2" w:rsidRPr="004A2932" w:rsidRDefault="004D24C2" w:rsidP="004D24C2">
            <w:pPr>
              <w:rPr>
                <w:rFonts w:ascii="標楷體" w:eastAsia="標楷體" w:hAnsi="標楷體"/>
              </w:rPr>
            </w:pPr>
            <w:r w:rsidRPr="004A2932">
              <w:rPr>
                <w:rFonts w:ascii="標楷體" w:eastAsia="標楷體" w:hAnsi="標楷體" w:hint="eastAsia"/>
              </w:rPr>
              <w:t>現行外國法院委託事件協助法未規定，可作為本院未來修法之參考。</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7F0FC8">
            <w:pPr>
              <w:ind w:left="480" w:hangingChars="200" w:hanging="480"/>
              <w:rPr>
                <w:rFonts w:ascii="標楷體" w:eastAsia="標楷體" w:hAnsi="標楷體"/>
              </w:rPr>
            </w:pPr>
            <w:r w:rsidRPr="004A2932">
              <w:rPr>
                <w:rFonts w:ascii="標楷體" w:eastAsia="標楷體" w:hAnsi="標楷體"/>
              </w:rPr>
              <w:t>二十五、被請求締約國可以以司法協助妨礙正在進行的偵查、起訴或者審判程式為理由而暫緩進行。</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t>法務部國際及兩岸法律司</w:t>
            </w:r>
          </w:p>
          <w:p w:rsidR="00CD2BAB" w:rsidRPr="004A2932" w:rsidRDefault="009D3BAB" w:rsidP="00A216A5">
            <w:pPr>
              <w:rPr>
                <w:rFonts w:ascii="標楷體" w:eastAsia="標楷體" w:hAnsi="標楷體"/>
              </w:rPr>
            </w:pPr>
            <w:r w:rsidRPr="004A2932">
              <w:rPr>
                <w:rFonts w:ascii="標楷體" w:eastAsia="標楷體" w:hAnsi="標楷體" w:hint="eastAsia"/>
              </w:rPr>
              <w:t>外交部</w:t>
            </w:r>
          </w:p>
          <w:p w:rsidR="004D24C2" w:rsidRPr="004A2932" w:rsidRDefault="004D24C2" w:rsidP="00A216A5">
            <w:pPr>
              <w:rPr>
                <w:rFonts w:ascii="標楷體" w:eastAsia="標楷體" w:hAnsi="標楷體"/>
              </w:rPr>
            </w:pPr>
            <w:r w:rsidRPr="004A2932">
              <w:rPr>
                <w:rFonts w:ascii="標楷體" w:eastAsia="標楷體" w:hAnsi="標楷體" w:hint="eastAsia"/>
              </w:rPr>
              <w:t>司法院</w:t>
            </w:r>
          </w:p>
        </w:tc>
        <w:tc>
          <w:tcPr>
            <w:tcW w:w="1929" w:type="dxa"/>
            <w:tcBorders>
              <w:bottom w:val="single" w:sz="4" w:space="0" w:color="auto"/>
            </w:tcBorders>
            <w:shd w:val="clear" w:color="auto" w:fill="auto"/>
          </w:tcPr>
          <w:p w:rsidR="009D3BAB" w:rsidRPr="004A2932" w:rsidRDefault="00A216A5" w:rsidP="009D3BAB">
            <w:pPr>
              <w:rPr>
                <w:rFonts w:ascii="標楷體" w:eastAsia="標楷體" w:hAnsi="標楷體"/>
              </w:rPr>
            </w:pPr>
            <w:r w:rsidRPr="004A2932">
              <w:rPr>
                <w:rFonts w:ascii="標楷體" w:eastAsia="標楷體" w:hAnsi="標楷體" w:hint="eastAsia"/>
              </w:rPr>
              <w:t xml:space="preserve">■ </w:t>
            </w:r>
            <w:r w:rsidR="009D3BAB" w:rsidRPr="004A2932">
              <w:rPr>
                <w:rFonts w:ascii="標楷體" w:eastAsia="標楷體" w:hAnsi="標楷體" w:hint="eastAsia"/>
              </w:rPr>
              <w:t>已符合</w:t>
            </w:r>
          </w:p>
          <w:p w:rsidR="009D3BAB" w:rsidRPr="004A2932" w:rsidRDefault="00A216A5" w:rsidP="009D3BAB">
            <w:pPr>
              <w:rPr>
                <w:rFonts w:ascii="標楷體" w:eastAsia="標楷體" w:hAnsi="標楷體"/>
              </w:rPr>
            </w:pPr>
            <w:r w:rsidRPr="004A2932">
              <w:rPr>
                <w:rFonts w:ascii="標楷體" w:eastAsia="標楷體" w:hAnsi="標楷體" w:hint="eastAsia"/>
              </w:rPr>
              <w:t xml:space="preserve">□ </w:t>
            </w:r>
            <w:r w:rsidR="009D3BAB" w:rsidRPr="004A2932">
              <w:rPr>
                <w:rFonts w:ascii="標楷體" w:eastAsia="標楷體" w:hAnsi="標楷體" w:hint="eastAsia"/>
              </w:rPr>
              <w:t>部分符合</w:t>
            </w:r>
          </w:p>
          <w:p w:rsidR="009D3BAB" w:rsidRPr="004A2932" w:rsidRDefault="009D3BAB" w:rsidP="009D3BAB">
            <w:pPr>
              <w:rPr>
                <w:rFonts w:ascii="標楷體" w:eastAsia="標楷體" w:hAnsi="標楷體"/>
              </w:rPr>
            </w:pPr>
            <w:r w:rsidRPr="004A2932">
              <w:rPr>
                <w:rFonts w:ascii="標楷體" w:eastAsia="標楷體" w:hAnsi="標楷體" w:hint="eastAsia"/>
              </w:rPr>
              <w:t>□ 未符合</w:t>
            </w:r>
          </w:p>
          <w:p w:rsidR="009D3BAB" w:rsidRPr="004A2932" w:rsidRDefault="009D3BAB" w:rsidP="00A45269">
            <w:pPr>
              <w:rPr>
                <w:rFonts w:ascii="標楷體" w:eastAsia="標楷體" w:hAnsi="標楷體"/>
              </w:rPr>
            </w:pPr>
          </w:p>
        </w:tc>
        <w:tc>
          <w:tcPr>
            <w:tcW w:w="3297" w:type="dxa"/>
            <w:tcBorders>
              <w:bottom w:val="single" w:sz="4" w:space="0" w:color="auto"/>
            </w:tcBorders>
            <w:shd w:val="clear" w:color="auto" w:fill="auto"/>
          </w:tcPr>
          <w:p w:rsidR="00652320" w:rsidRPr="00E816A4" w:rsidRDefault="00946321" w:rsidP="00946321">
            <w:pPr>
              <w:jc w:val="both"/>
              <w:rPr>
                <w:rFonts w:ascii="標楷體" w:eastAsia="標楷體" w:hAnsi="標楷體"/>
                <w:b/>
              </w:rPr>
            </w:pPr>
            <w:r w:rsidRPr="00E816A4">
              <w:rPr>
                <w:rFonts w:ascii="標楷體" w:eastAsia="標楷體" w:hAnsi="標楷體" w:hint="eastAsia"/>
                <w:b/>
              </w:rPr>
              <w:t>法務部國際及兩岸法律司</w:t>
            </w:r>
            <w:r w:rsidR="00652320" w:rsidRPr="00E816A4">
              <w:rPr>
                <w:rFonts w:ascii="標楷體" w:eastAsia="標楷體" w:hAnsi="標楷體" w:hint="eastAsia"/>
                <w:b/>
              </w:rPr>
              <w:t>、外交部</w:t>
            </w:r>
          </w:p>
          <w:p w:rsidR="009D3BAB" w:rsidRPr="004A2932" w:rsidRDefault="009D3BAB" w:rsidP="00D636CB">
            <w:pPr>
              <w:rPr>
                <w:rFonts w:ascii="標楷體" w:eastAsia="標楷體" w:hAnsi="標楷體"/>
              </w:rPr>
            </w:pPr>
            <w:r w:rsidRPr="004A2932">
              <w:rPr>
                <w:rFonts w:ascii="標楷體" w:eastAsia="標楷體" w:hAnsi="標楷體" w:hint="eastAsia"/>
              </w:rPr>
              <w:t>目前</w:t>
            </w:r>
            <w:r w:rsidR="00A216A5" w:rsidRPr="004A2932">
              <w:rPr>
                <w:rFonts w:ascii="標楷體" w:eastAsia="標楷體" w:hAnsi="標楷體" w:hint="eastAsia"/>
              </w:rPr>
              <w:t>「</w:t>
            </w:r>
            <w:r w:rsidRPr="004A2932">
              <w:rPr>
                <w:rFonts w:ascii="標楷體" w:eastAsia="標楷體" w:hAnsi="標楷體" w:hint="eastAsia"/>
              </w:rPr>
              <w:t>臺美刑事司法互助協定</w:t>
            </w:r>
            <w:r w:rsidR="00A216A5" w:rsidRPr="004A2932">
              <w:rPr>
                <w:rFonts w:ascii="標楷體" w:eastAsia="標楷體" w:hAnsi="標楷體" w:hint="eastAsia"/>
              </w:rPr>
              <w:t>」</w:t>
            </w:r>
            <w:r w:rsidRPr="004A2932">
              <w:rPr>
                <w:rFonts w:ascii="標楷體" w:eastAsia="標楷體" w:hAnsi="標楷體" w:hint="eastAsia"/>
              </w:rPr>
              <w:t>第6條</w:t>
            </w:r>
            <w:r w:rsidR="00A216A5" w:rsidRPr="004A2932">
              <w:rPr>
                <w:rFonts w:ascii="標楷體" w:eastAsia="標楷體" w:hAnsi="標楷體" w:hint="eastAsia"/>
              </w:rPr>
              <w:t>第4項</w:t>
            </w:r>
            <w:r w:rsidRPr="004A2932">
              <w:rPr>
                <w:rFonts w:ascii="標楷體" w:eastAsia="標楷體" w:hAnsi="標楷體" w:hint="eastAsia"/>
              </w:rPr>
              <w:t>有類似規定，</w:t>
            </w:r>
            <w:r w:rsidR="00A216A5" w:rsidRPr="004A2932" w:rsidDel="00A216A5">
              <w:rPr>
                <w:rFonts w:ascii="標楷體" w:eastAsia="標楷體" w:hAnsi="標楷體" w:hint="eastAsia"/>
              </w:rPr>
              <w:t xml:space="preserve"> </w:t>
            </w:r>
            <w:r w:rsidR="00A216A5" w:rsidRPr="004A2932">
              <w:rPr>
                <w:rFonts w:ascii="標楷體" w:eastAsia="標楷體" w:hAnsi="標楷體" w:hint="eastAsia"/>
              </w:rPr>
              <w:t>「國際刑事偵查及執行互助法」草案第10條第2項亦有明文規定，實務上，外國之請求會影響到我國司法程序之進行時，本國得暫緩執行協助，亦屬當然之解釋。</w:t>
            </w:r>
          </w:p>
          <w:p w:rsidR="004D24C2" w:rsidRPr="004A2932" w:rsidRDefault="004D24C2" w:rsidP="00D636CB">
            <w:pPr>
              <w:rPr>
                <w:rFonts w:ascii="標楷體" w:eastAsia="標楷體" w:hAnsi="標楷體"/>
              </w:rPr>
            </w:pPr>
          </w:p>
          <w:p w:rsidR="004D24C2" w:rsidRPr="00E816A4" w:rsidRDefault="004D24C2" w:rsidP="005A2BE1">
            <w:pPr>
              <w:jc w:val="both"/>
              <w:rPr>
                <w:rFonts w:ascii="標楷體" w:eastAsia="標楷體" w:hAnsi="標楷體"/>
                <w:b/>
              </w:rPr>
            </w:pPr>
            <w:r w:rsidRPr="00E816A4">
              <w:rPr>
                <w:rFonts w:ascii="標楷體" w:eastAsia="標楷體" w:hAnsi="標楷體" w:hint="eastAsia"/>
                <w:b/>
              </w:rPr>
              <w:t>司法院</w:t>
            </w:r>
          </w:p>
          <w:p w:rsidR="004D24C2" w:rsidRPr="004A2932" w:rsidRDefault="004D24C2" w:rsidP="005A2BE1">
            <w:pPr>
              <w:jc w:val="both"/>
              <w:rPr>
                <w:rFonts w:ascii="標楷體" w:eastAsia="標楷體" w:hAnsi="標楷體"/>
              </w:rPr>
            </w:pPr>
            <w:r w:rsidRPr="004A2932">
              <w:rPr>
                <w:rFonts w:ascii="標楷體" w:eastAsia="標楷體" w:hAnsi="標楷體" w:hint="eastAsia"/>
              </w:rPr>
              <w:t>依現行刑事訴訟法第293規定：「審判非一次期日所能終結者，除有特別情形外，應於次日連續開庭；如下次開庭因事故間隔十五日以上者，應更新審判程序。</w:t>
            </w:r>
            <w:r w:rsidR="00D75CF8" w:rsidRPr="004A2932">
              <w:rPr>
                <w:rFonts w:ascii="標楷體" w:eastAsia="標楷體" w:hAnsi="標楷體" w:hint="eastAsia"/>
              </w:rPr>
              <w:t>」</w:t>
            </w:r>
            <w:r w:rsidRPr="004A2932">
              <w:rPr>
                <w:rFonts w:ascii="標楷體" w:eastAsia="標楷體" w:hAnsi="標楷體" w:hint="eastAsia"/>
              </w:rPr>
              <w:t>目前審務上，法官可以援引集中審理原則以司法協助妨礙正在進行之審判程式為理由而暫緩進行，惟外國法院委託事件協助法並未明文規定，公約規定可作為本院未來修法之參考。</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7F0FC8">
            <w:pPr>
              <w:ind w:left="480" w:hangingChars="200" w:hanging="480"/>
              <w:rPr>
                <w:rFonts w:ascii="標楷體" w:eastAsia="標楷體" w:hAnsi="標楷體"/>
              </w:rPr>
            </w:pPr>
            <w:r w:rsidRPr="004A2932">
              <w:rPr>
                <w:rFonts w:ascii="標楷體" w:eastAsia="標楷體" w:hAnsi="標楷體"/>
              </w:rPr>
              <w:t>二十六、被請求締約國在根據本條第二十一款拒絕某項請求或者根據本條第二十五款暫緩執行請求</w:t>
            </w:r>
            <w:r w:rsidRPr="004A2932">
              <w:rPr>
                <w:rFonts w:ascii="標楷體" w:eastAsia="標楷體" w:hAnsi="標楷體"/>
              </w:rPr>
              <w:lastRenderedPageBreak/>
              <w:t>事項之前，應當與請求締約國協商，以考慮是否可以在其認為必要的條件下給予協助。請求締約國如果接受附有條件限制的協助，則應當遵守有關的條件。</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lastRenderedPageBreak/>
              <w:t>法務部國際及兩岸法律司</w:t>
            </w:r>
          </w:p>
          <w:p w:rsidR="00CD2BAB" w:rsidRPr="004A2932" w:rsidRDefault="009D3BAB" w:rsidP="00D0777F">
            <w:pPr>
              <w:rPr>
                <w:rFonts w:ascii="標楷體" w:eastAsia="標楷體" w:hAnsi="標楷體"/>
              </w:rPr>
            </w:pPr>
            <w:r w:rsidRPr="004A2932">
              <w:rPr>
                <w:rFonts w:ascii="標楷體" w:eastAsia="標楷體" w:hAnsi="標楷體" w:hint="eastAsia"/>
              </w:rPr>
              <w:t>外交部</w:t>
            </w:r>
          </w:p>
          <w:p w:rsidR="004D24C2" w:rsidRPr="004A2932" w:rsidRDefault="004D24C2" w:rsidP="00D0777F">
            <w:pPr>
              <w:rPr>
                <w:rFonts w:ascii="標楷體" w:eastAsia="標楷體" w:hAnsi="標楷體"/>
              </w:rPr>
            </w:pPr>
            <w:r w:rsidRPr="004A2932">
              <w:rPr>
                <w:rFonts w:ascii="標楷體" w:eastAsia="標楷體" w:hAnsi="標楷體" w:hint="eastAsia"/>
              </w:rPr>
              <w:t>司法院</w:t>
            </w:r>
          </w:p>
        </w:tc>
        <w:tc>
          <w:tcPr>
            <w:tcW w:w="1929" w:type="dxa"/>
            <w:tcBorders>
              <w:bottom w:val="single" w:sz="4" w:space="0" w:color="auto"/>
            </w:tcBorders>
            <w:shd w:val="clear" w:color="auto" w:fill="auto"/>
          </w:tcPr>
          <w:p w:rsidR="009D3BAB" w:rsidRPr="004A2932" w:rsidRDefault="0010386C" w:rsidP="009D3BAB">
            <w:pPr>
              <w:rPr>
                <w:rFonts w:ascii="標楷體" w:eastAsia="標楷體" w:hAnsi="標楷體"/>
              </w:rPr>
            </w:pPr>
            <w:r w:rsidRPr="004A2932">
              <w:rPr>
                <w:rFonts w:ascii="標楷體" w:eastAsia="標楷體" w:hAnsi="標楷體" w:hint="eastAsia"/>
              </w:rPr>
              <w:t xml:space="preserve">■ </w:t>
            </w:r>
            <w:r w:rsidR="009D3BAB" w:rsidRPr="004A2932">
              <w:rPr>
                <w:rFonts w:ascii="標楷體" w:eastAsia="標楷體" w:hAnsi="標楷體" w:hint="eastAsia"/>
              </w:rPr>
              <w:t>已符合</w:t>
            </w:r>
          </w:p>
          <w:p w:rsidR="009D3BAB" w:rsidRPr="004A2932" w:rsidRDefault="0010386C" w:rsidP="009D3BAB">
            <w:pPr>
              <w:rPr>
                <w:rFonts w:ascii="標楷體" w:eastAsia="標楷體" w:hAnsi="標楷體"/>
              </w:rPr>
            </w:pPr>
            <w:r w:rsidRPr="004A2932">
              <w:rPr>
                <w:rFonts w:ascii="標楷體" w:eastAsia="標楷體" w:hAnsi="標楷體" w:hint="eastAsia"/>
              </w:rPr>
              <w:t xml:space="preserve">□ </w:t>
            </w:r>
            <w:r w:rsidR="009D3BAB" w:rsidRPr="004A2932">
              <w:rPr>
                <w:rFonts w:ascii="標楷體" w:eastAsia="標楷體" w:hAnsi="標楷體" w:hint="eastAsia"/>
              </w:rPr>
              <w:t>部分符合</w:t>
            </w:r>
          </w:p>
          <w:p w:rsidR="009D3BAB" w:rsidRPr="004A2932" w:rsidRDefault="009D3BAB" w:rsidP="009D3BAB">
            <w:pPr>
              <w:rPr>
                <w:rFonts w:ascii="標楷體" w:eastAsia="標楷體" w:hAnsi="標楷體"/>
              </w:rPr>
            </w:pPr>
            <w:r w:rsidRPr="004A2932">
              <w:rPr>
                <w:rFonts w:ascii="標楷體" w:eastAsia="標楷體" w:hAnsi="標楷體" w:hint="eastAsia"/>
              </w:rPr>
              <w:t>□ 未符合</w:t>
            </w:r>
          </w:p>
          <w:p w:rsidR="009D3BAB" w:rsidRPr="004A2932" w:rsidRDefault="009D3BAB" w:rsidP="00A45269">
            <w:pPr>
              <w:rPr>
                <w:rFonts w:ascii="標楷體" w:eastAsia="標楷體" w:hAnsi="標楷體"/>
              </w:rPr>
            </w:pPr>
          </w:p>
        </w:tc>
        <w:tc>
          <w:tcPr>
            <w:tcW w:w="3297" w:type="dxa"/>
            <w:tcBorders>
              <w:bottom w:val="single" w:sz="4" w:space="0" w:color="auto"/>
            </w:tcBorders>
            <w:shd w:val="clear" w:color="auto" w:fill="auto"/>
          </w:tcPr>
          <w:p w:rsidR="00D0777F" w:rsidRPr="00E816A4" w:rsidRDefault="00946321" w:rsidP="008B700C">
            <w:pPr>
              <w:jc w:val="both"/>
              <w:rPr>
                <w:rFonts w:ascii="標楷體" w:eastAsia="標楷體" w:hAnsi="標楷體"/>
                <w:b/>
              </w:rPr>
            </w:pPr>
            <w:r w:rsidRPr="00E816A4">
              <w:rPr>
                <w:rFonts w:ascii="標楷體" w:eastAsia="標楷體" w:hAnsi="標楷體" w:hint="eastAsia"/>
                <w:b/>
              </w:rPr>
              <w:t>法務部國際及兩岸法律司</w:t>
            </w:r>
            <w:r w:rsidR="00D0777F" w:rsidRPr="00E816A4">
              <w:rPr>
                <w:rFonts w:ascii="標楷體" w:eastAsia="標楷體" w:hAnsi="標楷體" w:hint="eastAsia"/>
                <w:b/>
              </w:rPr>
              <w:t>、外交部</w:t>
            </w:r>
          </w:p>
          <w:p w:rsidR="009D3BAB" w:rsidRPr="004A2932" w:rsidRDefault="009D3BAB" w:rsidP="008B700C">
            <w:pPr>
              <w:jc w:val="both"/>
              <w:rPr>
                <w:rFonts w:ascii="標楷體" w:eastAsia="標楷體" w:hAnsi="標楷體"/>
              </w:rPr>
            </w:pPr>
            <w:r w:rsidRPr="004A2932">
              <w:rPr>
                <w:rFonts w:ascii="標楷體" w:eastAsia="標楷體" w:hAnsi="標楷體" w:hint="eastAsia"/>
              </w:rPr>
              <w:t>臺美刑事司法互助協定第4條</w:t>
            </w:r>
            <w:r w:rsidR="00D0777F" w:rsidRPr="004A2932">
              <w:rPr>
                <w:rFonts w:ascii="標楷體" w:eastAsia="標楷體" w:hAnsi="標楷體" w:hint="eastAsia"/>
              </w:rPr>
              <w:t>、「國際刑事偵查及執行互助法」草案第10條第2項皆有</w:t>
            </w:r>
            <w:r w:rsidRPr="004A2932">
              <w:rPr>
                <w:rFonts w:ascii="標楷體" w:eastAsia="標楷體" w:hAnsi="標楷體" w:hint="eastAsia"/>
              </w:rPr>
              <w:t>類</w:t>
            </w:r>
            <w:r w:rsidRPr="004A2932">
              <w:rPr>
                <w:rFonts w:ascii="標楷體" w:eastAsia="標楷體" w:hAnsi="標楷體" w:hint="eastAsia"/>
              </w:rPr>
              <w:lastRenderedPageBreak/>
              <w:t>似規定，</w:t>
            </w:r>
            <w:r w:rsidR="00D0777F" w:rsidRPr="004A2932">
              <w:rPr>
                <w:rFonts w:ascii="標楷體" w:eastAsia="標楷體" w:hAnsi="標楷體" w:hint="eastAsia"/>
              </w:rPr>
              <w:t>目前實務</w:t>
            </w:r>
            <w:r w:rsidR="0010386C" w:rsidRPr="004A2932">
              <w:rPr>
                <w:rFonts w:ascii="標楷體" w:eastAsia="標楷體" w:hAnsi="標楷體" w:hint="eastAsia"/>
              </w:rPr>
              <w:t>運作亦如此</w:t>
            </w:r>
            <w:r w:rsidRPr="004A2932">
              <w:rPr>
                <w:rFonts w:ascii="標楷體" w:eastAsia="標楷體" w:hAnsi="標楷體" w:hint="eastAsia"/>
              </w:rPr>
              <w:t>。</w:t>
            </w:r>
          </w:p>
          <w:p w:rsidR="004D24C2" w:rsidRPr="004A2932" w:rsidRDefault="004D24C2" w:rsidP="008B700C">
            <w:pPr>
              <w:jc w:val="both"/>
              <w:rPr>
                <w:rFonts w:ascii="標楷體" w:eastAsia="標楷體" w:hAnsi="標楷體"/>
              </w:rPr>
            </w:pPr>
          </w:p>
          <w:p w:rsidR="004D24C2" w:rsidRPr="00E816A4" w:rsidRDefault="004D24C2" w:rsidP="005A2BE1">
            <w:pPr>
              <w:jc w:val="both"/>
              <w:rPr>
                <w:rFonts w:ascii="標楷體" w:eastAsia="標楷體" w:hAnsi="標楷體"/>
                <w:b/>
              </w:rPr>
            </w:pPr>
            <w:r w:rsidRPr="00E816A4">
              <w:rPr>
                <w:rFonts w:ascii="標楷體" w:eastAsia="標楷體" w:hAnsi="標楷體" w:hint="eastAsia"/>
                <w:b/>
              </w:rPr>
              <w:t>司法院</w:t>
            </w:r>
          </w:p>
          <w:p w:rsidR="004D24C2" w:rsidRPr="004A2932" w:rsidRDefault="004D24C2" w:rsidP="005A2BE1">
            <w:pPr>
              <w:jc w:val="both"/>
              <w:rPr>
                <w:rFonts w:ascii="標楷體" w:eastAsia="標楷體" w:hAnsi="標楷體"/>
              </w:rPr>
            </w:pPr>
            <w:r w:rsidRPr="004A2932">
              <w:rPr>
                <w:rFonts w:ascii="標楷體" w:eastAsia="標楷體" w:hAnsi="標楷體" w:hint="eastAsia"/>
              </w:rPr>
              <w:t>現行外國法院委託事件協助法未規定，可作為本院未來修法之參考。</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7F0FC8">
            <w:pPr>
              <w:ind w:left="480" w:hangingChars="200" w:hanging="480"/>
              <w:rPr>
                <w:rFonts w:ascii="標楷體" w:eastAsia="標楷體" w:hAnsi="標楷體"/>
              </w:rPr>
            </w:pPr>
            <w:r w:rsidRPr="004A2932">
              <w:rPr>
                <w:rFonts w:ascii="標楷體" w:eastAsia="標楷體" w:hAnsi="標楷體"/>
              </w:rPr>
              <w:t>二十七、在不影響本條第十二款的適用的情況下，對於依請求締約國請求而同意到請求締約國領域就某項訴訟作證或者為某項偵查、起訴或者審判程式提供協助的證人、鑑定人或者其他人員，不應當因其離開被請求締約國領域之前的作為、不作為或者定罪而在請求締約國領域內對其起訴、羈押、處罰，或者使其人身自由受到任何其他限制。如該證人、鑑定人或者其他人員已經得到司法機關不再需要其到場的正式通知，在自通知之日起連續十五天內或者在締約國所商定的任何期限內，有機會離開但仍自願留在請求締約國領域內，或者在離境後又自願返回，這種安全保障即不再有效。</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t>法務部國際及兩岸法律司</w:t>
            </w:r>
          </w:p>
          <w:p w:rsidR="00CD2BAB" w:rsidRPr="004A2932" w:rsidRDefault="0062775E" w:rsidP="00CD35B5">
            <w:pPr>
              <w:rPr>
                <w:rFonts w:ascii="標楷體" w:eastAsia="標楷體" w:hAnsi="標楷體"/>
              </w:rPr>
            </w:pPr>
            <w:r w:rsidRPr="004A2932">
              <w:rPr>
                <w:rFonts w:ascii="標楷體" w:eastAsia="標楷體" w:hAnsi="標楷體" w:hint="eastAsia"/>
              </w:rPr>
              <w:t>外</w:t>
            </w:r>
            <w:r w:rsidR="009D3BAB" w:rsidRPr="004A2932">
              <w:rPr>
                <w:rFonts w:ascii="標楷體" w:eastAsia="標楷體" w:hAnsi="標楷體" w:hint="eastAsia"/>
              </w:rPr>
              <w:t>交部</w:t>
            </w:r>
          </w:p>
          <w:p w:rsidR="004D24C2" w:rsidRPr="004A2932" w:rsidRDefault="004D24C2" w:rsidP="00CD35B5">
            <w:pPr>
              <w:rPr>
                <w:rFonts w:ascii="標楷體" w:eastAsia="標楷體" w:hAnsi="標楷體"/>
              </w:rPr>
            </w:pPr>
            <w:r w:rsidRPr="004A2932">
              <w:rPr>
                <w:rFonts w:ascii="標楷體" w:eastAsia="標楷體" w:hAnsi="標楷體" w:hint="eastAsia"/>
              </w:rPr>
              <w:t>司法院</w:t>
            </w:r>
          </w:p>
        </w:tc>
        <w:tc>
          <w:tcPr>
            <w:tcW w:w="1929" w:type="dxa"/>
            <w:tcBorders>
              <w:bottom w:val="single" w:sz="4" w:space="0" w:color="auto"/>
            </w:tcBorders>
            <w:shd w:val="clear" w:color="auto" w:fill="auto"/>
          </w:tcPr>
          <w:p w:rsidR="009D3BAB" w:rsidRPr="004A2932" w:rsidRDefault="009D3BAB" w:rsidP="009D3BAB">
            <w:pPr>
              <w:rPr>
                <w:rFonts w:ascii="標楷體" w:eastAsia="標楷體" w:hAnsi="標楷體"/>
              </w:rPr>
            </w:pPr>
            <w:r w:rsidRPr="004A2932">
              <w:rPr>
                <w:rFonts w:ascii="標楷體" w:eastAsia="標楷體" w:hAnsi="標楷體" w:hint="eastAsia"/>
              </w:rPr>
              <w:t>□ 已符合</w:t>
            </w:r>
          </w:p>
          <w:p w:rsidR="009D3BAB" w:rsidRPr="004A2932" w:rsidRDefault="009D3BAB" w:rsidP="009D3BAB">
            <w:pPr>
              <w:rPr>
                <w:rFonts w:ascii="標楷體" w:eastAsia="標楷體" w:hAnsi="標楷體"/>
              </w:rPr>
            </w:pPr>
            <w:r w:rsidRPr="004A2932">
              <w:rPr>
                <w:rFonts w:ascii="標楷體" w:eastAsia="標楷體" w:hAnsi="標楷體" w:hint="eastAsia"/>
              </w:rPr>
              <w:t>■ 部分符合</w:t>
            </w:r>
          </w:p>
          <w:p w:rsidR="009D3BAB" w:rsidRPr="004A2932" w:rsidRDefault="009D3BAB" w:rsidP="009D3BAB">
            <w:pPr>
              <w:rPr>
                <w:rFonts w:ascii="標楷體" w:eastAsia="標楷體" w:hAnsi="標楷體"/>
              </w:rPr>
            </w:pPr>
            <w:r w:rsidRPr="004A2932">
              <w:rPr>
                <w:rFonts w:ascii="標楷體" w:eastAsia="標楷體" w:hAnsi="標楷體" w:hint="eastAsia"/>
              </w:rPr>
              <w:t>□ 未符合</w:t>
            </w:r>
          </w:p>
          <w:p w:rsidR="009D3BAB" w:rsidRPr="004A2932" w:rsidRDefault="009D3BAB" w:rsidP="00A45269">
            <w:pPr>
              <w:rPr>
                <w:rFonts w:ascii="標楷體" w:eastAsia="標楷體" w:hAnsi="標楷體"/>
              </w:rPr>
            </w:pPr>
          </w:p>
        </w:tc>
        <w:tc>
          <w:tcPr>
            <w:tcW w:w="3297" w:type="dxa"/>
            <w:tcBorders>
              <w:bottom w:val="single" w:sz="4" w:space="0" w:color="auto"/>
            </w:tcBorders>
            <w:shd w:val="clear" w:color="auto" w:fill="auto"/>
          </w:tcPr>
          <w:p w:rsidR="004D56CF" w:rsidRPr="00E816A4" w:rsidRDefault="00946321" w:rsidP="00946321">
            <w:pPr>
              <w:jc w:val="both"/>
              <w:rPr>
                <w:rFonts w:ascii="標楷體" w:eastAsia="標楷體" w:hAnsi="標楷體"/>
                <w:b/>
              </w:rPr>
            </w:pPr>
            <w:r w:rsidRPr="00E816A4">
              <w:rPr>
                <w:rFonts w:ascii="標楷體" w:eastAsia="標楷體" w:hAnsi="標楷體" w:hint="eastAsia"/>
                <w:b/>
              </w:rPr>
              <w:t>法務部國際及兩岸法律司</w:t>
            </w:r>
          </w:p>
          <w:p w:rsidR="004D24C2" w:rsidRPr="004A2932" w:rsidRDefault="004D56CF" w:rsidP="00D636CB">
            <w:pPr>
              <w:rPr>
                <w:rFonts w:ascii="標楷體" w:eastAsia="標楷體" w:hAnsi="標楷體"/>
              </w:rPr>
            </w:pPr>
            <w:r w:rsidRPr="004A2932">
              <w:rPr>
                <w:rFonts w:ascii="標楷體" w:eastAsia="標楷體" w:hAnsi="標楷體" w:hint="eastAsia"/>
              </w:rPr>
              <w:t>目前僅「臺美刑事司法互助協定」有類此規定，此部分可作為未來「國際刑事偵查及執行互助法」立法參考，預定符合期限為2年</w:t>
            </w:r>
          </w:p>
          <w:p w:rsidR="004D56CF" w:rsidRPr="004A2932" w:rsidRDefault="004D56CF" w:rsidP="00190FD0">
            <w:pPr>
              <w:jc w:val="both"/>
              <w:rPr>
                <w:rFonts w:ascii="標楷體" w:eastAsia="標楷體" w:hAnsi="標楷體"/>
              </w:rPr>
            </w:pPr>
          </w:p>
          <w:p w:rsidR="00190FD0" w:rsidRPr="00E816A4" w:rsidRDefault="00190FD0" w:rsidP="00190FD0">
            <w:pPr>
              <w:jc w:val="both"/>
              <w:rPr>
                <w:rFonts w:ascii="標楷體" w:eastAsia="標楷體" w:hAnsi="標楷體"/>
                <w:b/>
              </w:rPr>
            </w:pPr>
            <w:r w:rsidRPr="00E816A4">
              <w:rPr>
                <w:rFonts w:ascii="標楷體" w:eastAsia="標楷體" w:hAnsi="標楷體" w:hint="eastAsia"/>
                <w:b/>
              </w:rPr>
              <w:t>司法院</w:t>
            </w:r>
          </w:p>
          <w:p w:rsidR="00B417BF" w:rsidRPr="004A2932" w:rsidRDefault="00190FD0" w:rsidP="007878AD">
            <w:pPr>
              <w:jc w:val="both"/>
              <w:rPr>
                <w:rFonts w:ascii="標楷體" w:eastAsia="標楷體" w:hAnsi="標楷體"/>
              </w:rPr>
            </w:pPr>
            <w:smartTag w:uri="urn:schemas-microsoft-com:office:smarttags" w:element="chsdate">
              <w:smartTagPr>
                <w:attr w:name="IsROCDate" w:val="False"/>
                <w:attr w:name="IsLunarDate" w:val="False"/>
                <w:attr w:name="Day" w:val="12"/>
                <w:attr w:name="Month" w:val="10"/>
                <w:attr w:name="Year" w:val="1995"/>
              </w:smartTagPr>
              <w:r w:rsidRPr="004A2932">
                <w:rPr>
                  <w:rFonts w:ascii="標楷體" w:eastAsia="標楷體" w:hAnsi="標楷體" w:hint="eastAsia"/>
                </w:rPr>
                <w:t>95年10月12日</w:t>
              </w:r>
            </w:smartTag>
            <w:r w:rsidRPr="004A2932">
              <w:rPr>
                <w:rFonts w:ascii="標楷體" w:eastAsia="標楷體" w:hAnsi="標楷體" w:hint="eastAsia"/>
              </w:rPr>
              <w:t>本院院會審議通過之「法院與外國法院委託事件協助法」修正草案，目前仍賡續進行研修事宜，尚無明確之修法時程，待未來有更新進度時，再適時補充說明。惟縱使未來「法院與外國法院委託事件協助法」修正草案公布施行，外國法院請求我方法院協助時，原則上仍須符合我國法律規定者，始得為相關之司法協助，因「法院與外國法院委託事件協助法」修正草案僅具一過橋條款之性質（</w:t>
            </w:r>
            <w:r w:rsidRPr="004A2932">
              <w:rPr>
                <w:rFonts w:ascii="標楷體" w:eastAsia="標楷體" w:hAnsi="標楷體"/>
              </w:rPr>
              <w:t>外國法院委託</w:t>
            </w:r>
            <w:r w:rsidRPr="004A2932">
              <w:rPr>
                <w:rFonts w:ascii="標楷體" w:eastAsia="標楷體" w:hAnsi="標楷體" w:hint="eastAsia"/>
              </w:rPr>
              <w:t>事件</w:t>
            </w:r>
            <w:r w:rsidRPr="004A2932">
              <w:rPr>
                <w:rFonts w:ascii="標楷體" w:eastAsia="標楷體" w:hAnsi="標楷體"/>
              </w:rPr>
              <w:t>協助</w:t>
            </w:r>
            <w:r w:rsidRPr="004A2932">
              <w:rPr>
                <w:rFonts w:ascii="標楷體" w:eastAsia="標楷體" w:hAnsi="標楷體" w:hint="eastAsia"/>
              </w:rPr>
              <w:t>法第1條規定：「</w:t>
            </w:r>
            <w:r w:rsidRPr="004A2932">
              <w:rPr>
                <w:rFonts w:ascii="標楷體" w:eastAsia="標楷體" w:hAnsi="標楷體"/>
              </w:rPr>
              <w:t>法院受外國法院委託協助民事或刑事事件，除條約或法律有特別規定外，依本法辦理。</w:t>
            </w:r>
            <w:r w:rsidRPr="004A2932">
              <w:rPr>
                <w:rFonts w:ascii="標楷體" w:eastAsia="標楷體" w:hAnsi="標楷體" w:hint="eastAsia"/>
              </w:rPr>
              <w:t>」），無法逸脫現行法律之規範，本公約條款所規定之各項協助事宜，如為我國現行法律所未規定者，我國法院即無法為相關之司法協助，是未來如有必要，仍須另行修正其他相關法規，以資因應。</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7F0FC8">
            <w:pPr>
              <w:ind w:left="480" w:hangingChars="200" w:hanging="480"/>
              <w:rPr>
                <w:rFonts w:ascii="標楷體" w:eastAsia="標楷體" w:hAnsi="標楷體"/>
              </w:rPr>
            </w:pPr>
            <w:r w:rsidRPr="004A2932">
              <w:rPr>
                <w:rFonts w:ascii="標楷體" w:eastAsia="標楷體" w:hAnsi="標楷體"/>
              </w:rPr>
              <w:t>二十八、除非有關締約國另有協定，執行請求的一般費用應當由被請求締約國承擔。如果執行請求需要或者將需要支付巨額或者異常費用，則應當由有關締約國進行協商，以確定執行該請求的條件以及承擔費用的辦法。</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t>法務部國際及兩岸法律司</w:t>
            </w:r>
          </w:p>
          <w:p w:rsidR="00CD2BAB" w:rsidRPr="004A2932" w:rsidRDefault="009D3BAB" w:rsidP="00CD2BAB">
            <w:pPr>
              <w:rPr>
                <w:rFonts w:ascii="標楷體" w:eastAsia="標楷體" w:hAnsi="標楷體"/>
              </w:rPr>
            </w:pPr>
            <w:r w:rsidRPr="004A2932">
              <w:rPr>
                <w:rFonts w:ascii="標楷體" w:eastAsia="標楷體" w:hAnsi="標楷體" w:hint="eastAsia"/>
              </w:rPr>
              <w:t>外交部</w:t>
            </w:r>
          </w:p>
          <w:p w:rsidR="004D24C2" w:rsidRPr="004A2932" w:rsidRDefault="004D24C2" w:rsidP="00CD2BAB">
            <w:pPr>
              <w:rPr>
                <w:rFonts w:ascii="標楷體" w:eastAsia="標楷體" w:hAnsi="標楷體"/>
              </w:rPr>
            </w:pPr>
            <w:r w:rsidRPr="004A2932">
              <w:rPr>
                <w:rFonts w:ascii="標楷體" w:eastAsia="標楷體" w:hAnsi="標楷體" w:hint="eastAsia"/>
              </w:rPr>
              <w:t>司法院</w:t>
            </w:r>
          </w:p>
        </w:tc>
        <w:tc>
          <w:tcPr>
            <w:tcW w:w="1929" w:type="dxa"/>
            <w:tcBorders>
              <w:bottom w:val="single" w:sz="4" w:space="0" w:color="auto"/>
            </w:tcBorders>
            <w:shd w:val="clear" w:color="auto" w:fill="auto"/>
          </w:tcPr>
          <w:p w:rsidR="00CD35B5" w:rsidRPr="004A2932" w:rsidRDefault="00CD35B5" w:rsidP="00CD35B5">
            <w:pPr>
              <w:rPr>
                <w:rFonts w:ascii="標楷體" w:eastAsia="標楷體" w:hAnsi="標楷體"/>
              </w:rPr>
            </w:pPr>
            <w:r w:rsidRPr="004A2932">
              <w:rPr>
                <w:rFonts w:ascii="標楷體" w:eastAsia="標楷體" w:hAnsi="標楷體" w:hint="eastAsia"/>
              </w:rPr>
              <w:t>□ 已符合</w:t>
            </w:r>
          </w:p>
          <w:p w:rsidR="00CD35B5" w:rsidRPr="004A2932" w:rsidRDefault="00CD35B5" w:rsidP="00CD35B5">
            <w:pPr>
              <w:rPr>
                <w:rFonts w:ascii="標楷體" w:eastAsia="標楷體" w:hAnsi="標楷體"/>
              </w:rPr>
            </w:pPr>
            <w:r w:rsidRPr="004A2932">
              <w:rPr>
                <w:rFonts w:ascii="標楷體" w:eastAsia="標楷體" w:hAnsi="標楷體" w:hint="eastAsia"/>
              </w:rPr>
              <w:t>■ 部分符合</w:t>
            </w:r>
          </w:p>
          <w:p w:rsidR="00CD35B5" w:rsidRPr="004A2932" w:rsidRDefault="00CD35B5" w:rsidP="00CD35B5">
            <w:pPr>
              <w:rPr>
                <w:rFonts w:ascii="標楷體" w:eastAsia="標楷體" w:hAnsi="標楷體"/>
              </w:rPr>
            </w:pPr>
            <w:r w:rsidRPr="004A2932">
              <w:rPr>
                <w:rFonts w:ascii="標楷體" w:eastAsia="標楷體" w:hAnsi="標楷體" w:hint="eastAsia"/>
              </w:rPr>
              <w:t>□ 未符合</w:t>
            </w:r>
          </w:p>
          <w:p w:rsidR="009D3BAB" w:rsidRPr="004A2932" w:rsidRDefault="009D3BAB" w:rsidP="00A45269">
            <w:pPr>
              <w:rPr>
                <w:rFonts w:ascii="標楷體" w:eastAsia="標楷體" w:hAnsi="標楷體"/>
              </w:rPr>
            </w:pPr>
          </w:p>
        </w:tc>
        <w:tc>
          <w:tcPr>
            <w:tcW w:w="3297" w:type="dxa"/>
            <w:tcBorders>
              <w:bottom w:val="single" w:sz="4" w:space="0" w:color="auto"/>
            </w:tcBorders>
            <w:shd w:val="clear" w:color="auto" w:fill="auto"/>
          </w:tcPr>
          <w:p w:rsidR="006877EE" w:rsidRPr="00E816A4" w:rsidRDefault="00946321" w:rsidP="00946321">
            <w:pPr>
              <w:jc w:val="both"/>
              <w:rPr>
                <w:rFonts w:ascii="標楷體" w:eastAsia="標楷體" w:hAnsi="標楷體"/>
                <w:b/>
              </w:rPr>
            </w:pPr>
            <w:r w:rsidRPr="00E816A4">
              <w:rPr>
                <w:rFonts w:ascii="標楷體" w:eastAsia="標楷體" w:hAnsi="標楷體" w:hint="eastAsia"/>
                <w:b/>
              </w:rPr>
              <w:t>法務部國際及兩岸法律司</w:t>
            </w:r>
            <w:r w:rsidR="006877EE" w:rsidRPr="00E816A4">
              <w:rPr>
                <w:rFonts w:ascii="標楷體" w:eastAsia="標楷體" w:hAnsi="標楷體" w:hint="eastAsia"/>
                <w:b/>
              </w:rPr>
              <w:t>、 外交部</w:t>
            </w:r>
          </w:p>
          <w:p w:rsidR="009D3BAB" w:rsidRPr="004A2932" w:rsidRDefault="009D3BAB" w:rsidP="00D636CB">
            <w:pPr>
              <w:rPr>
                <w:rFonts w:ascii="標楷體" w:eastAsia="標楷體" w:hAnsi="標楷體"/>
              </w:rPr>
            </w:pPr>
            <w:r w:rsidRPr="004A2932">
              <w:rPr>
                <w:rFonts w:ascii="標楷體" w:eastAsia="標楷體" w:hAnsi="標楷體" w:hint="eastAsia"/>
              </w:rPr>
              <w:t>目前</w:t>
            </w:r>
            <w:r w:rsidR="00A969C9" w:rsidRPr="004A2932">
              <w:rPr>
                <w:rFonts w:ascii="標楷體" w:eastAsia="標楷體" w:hAnsi="標楷體" w:hint="eastAsia"/>
              </w:rPr>
              <w:t>「</w:t>
            </w:r>
            <w:r w:rsidRPr="004A2932">
              <w:rPr>
                <w:rFonts w:ascii="標楷體" w:eastAsia="標楷體" w:hAnsi="標楷體" w:hint="eastAsia"/>
              </w:rPr>
              <w:t>臺美刑事司法互助協定</w:t>
            </w:r>
            <w:r w:rsidR="00A969C9" w:rsidRPr="004A2932">
              <w:rPr>
                <w:rFonts w:ascii="標楷體" w:eastAsia="標楷體" w:hAnsi="標楷體" w:hint="eastAsia"/>
              </w:rPr>
              <w:t>」第7條、「國際刑事偵查及執行互助法」草案第13條有類此規定</w:t>
            </w:r>
            <w:r w:rsidR="00E063E4" w:rsidRPr="004A2932">
              <w:rPr>
                <w:rFonts w:ascii="標楷體" w:eastAsia="標楷體" w:hAnsi="標楷體" w:hint="eastAsia"/>
              </w:rPr>
              <w:t>，目前在偵查、執行階段已符合公約規定</w:t>
            </w:r>
            <w:r w:rsidRPr="004A2932">
              <w:rPr>
                <w:rFonts w:ascii="標楷體" w:eastAsia="標楷體" w:hAnsi="標楷體" w:hint="eastAsia"/>
              </w:rPr>
              <w:t>。</w:t>
            </w:r>
          </w:p>
          <w:p w:rsidR="004D24C2" w:rsidRPr="004A2932" w:rsidRDefault="004D24C2" w:rsidP="00D636CB">
            <w:pPr>
              <w:rPr>
                <w:rFonts w:ascii="標楷體" w:eastAsia="標楷體" w:hAnsi="標楷體"/>
              </w:rPr>
            </w:pPr>
          </w:p>
          <w:p w:rsidR="00190FD0" w:rsidRPr="00E816A4" w:rsidRDefault="00190FD0" w:rsidP="00190FD0">
            <w:pPr>
              <w:jc w:val="both"/>
              <w:rPr>
                <w:rFonts w:ascii="標楷體" w:eastAsia="標楷體" w:hAnsi="標楷體"/>
                <w:b/>
              </w:rPr>
            </w:pPr>
            <w:r w:rsidRPr="00E816A4">
              <w:rPr>
                <w:rFonts w:ascii="標楷體" w:eastAsia="標楷體" w:hAnsi="標楷體" w:hint="eastAsia"/>
                <w:b/>
              </w:rPr>
              <w:t>司法院</w:t>
            </w:r>
          </w:p>
          <w:p w:rsidR="004D24C2" w:rsidRPr="004A2932" w:rsidRDefault="00190FD0" w:rsidP="008B700C">
            <w:pPr>
              <w:jc w:val="both"/>
              <w:rPr>
                <w:rFonts w:ascii="標楷體" w:eastAsia="標楷體" w:hAnsi="標楷體"/>
              </w:rPr>
            </w:pPr>
            <w:smartTag w:uri="urn:schemas-microsoft-com:office:smarttags" w:element="chsdate">
              <w:smartTagPr>
                <w:attr w:name="IsROCDate" w:val="False"/>
                <w:attr w:name="IsLunarDate" w:val="False"/>
                <w:attr w:name="Day" w:val="12"/>
                <w:attr w:name="Month" w:val="10"/>
                <w:attr w:name="Year" w:val="1995"/>
              </w:smartTagPr>
              <w:r w:rsidRPr="004A2932">
                <w:rPr>
                  <w:rFonts w:ascii="標楷體" w:eastAsia="標楷體" w:hAnsi="標楷體" w:hint="eastAsia"/>
                </w:rPr>
                <w:t>95年10月12日</w:t>
              </w:r>
            </w:smartTag>
            <w:r w:rsidRPr="004A2932">
              <w:rPr>
                <w:rFonts w:ascii="標楷體" w:eastAsia="標楷體" w:hAnsi="標楷體" w:hint="eastAsia"/>
              </w:rPr>
              <w:t>本院院會審議通過之「法院與外國法院委託事件協助法」修正草案，目前仍賡續進行研修事宜，尚無明確之修法時程，待未來有更新進度時，再適時補充說明。惟縱使未來「法院與外國法院委託事件協助法」修正草案公布施行，外國法院請求我方法院協助時，原則上仍須符合我國法律規定者，始得為相關之司法協助，因「法院與外國法院委託事件協助法」修正草案僅具一過橋條款之性質（</w:t>
            </w:r>
            <w:r w:rsidRPr="004A2932">
              <w:rPr>
                <w:rFonts w:ascii="標楷體" w:eastAsia="標楷體" w:hAnsi="標楷體"/>
              </w:rPr>
              <w:t>外國法院委託</w:t>
            </w:r>
            <w:r w:rsidRPr="004A2932">
              <w:rPr>
                <w:rFonts w:ascii="標楷體" w:eastAsia="標楷體" w:hAnsi="標楷體" w:hint="eastAsia"/>
              </w:rPr>
              <w:t>事件</w:t>
            </w:r>
            <w:r w:rsidRPr="004A2932">
              <w:rPr>
                <w:rFonts w:ascii="標楷體" w:eastAsia="標楷體" w:hAnsi="標楷體"/>
              </w:rPr>
              <w:t>協助</w:t>
            </w:r>
            <w:r w:rsidRPr="004A2932">
              <w:rPr>
                <w:rFonts w:ascii="標楷體" w:eastAsia="標楷體" w:hAnsi="標楷體" w:hint="eastAsia"/>
              </w:rPr>
              <w:t>法第1條規定：「</w:t>
            </w:r>
            <w:r w:rsidRPr="004A2932">
              <w:rPr>
                <w:rFonts w:ascii="標楷體" w:eastAsia="標楷體" w:hAnsi="標楷體"/>
              </w:rPr>
              <w:t>法院受外國法院委託協助民事或刑事事件，除條約或法律有特別規定外，依本法辦理。</w:t>
            </w:r>
            <w:r w:rsidRPr="004A2932">
              <w:rPr>
                <w:rFonts w:ascii="標楷體" w:eastAsia="標楷體" w:hAnsi="標楷體" w:hint="eastAsia"/>
              </w:rPr>
              <w:t>」），無法逸脫現行法律之規範，本公約條款所規定之各項協助事宜，如為我國現行法律所未規定者，我國法院即無法為相關之司法協助，是未來如有必要，仍須另行修正其他相關法規，以資因應。</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D157FF">
            <w:pPr>
              <w:rPr>
                <w:rFonts w:ascii="標楷體" w:eastAsia="標楷體" w:hAnsi="標楷體"/>
              </w:rPr>
            </w:pPr>
            <w:r w:rsidRPr="004A2932">
              <w:rPr>
                <w:rFonts w:ascii="標楷體" w:eastAsia="標楷體" w:hAnsi="標楷體"/>
              </w:rPr>
              <w:t>二十九、被請求締約國：</w:t>
            </w:r>
          </w:p>
          <w:p w:rsidR="009D3BAB" w:rsidRPr="004A2932" w:rsidRDefault="009D3BAB" w:rsidP="00FE0184">
            <w:pPr>
              <w:ind w:left="720" w:hangingChars="300" w:hanging="720"/>
              <w:rPr>
                <w:rFonts w:ascii="標楷體" w:eastAsia="標楷體" w:hAnsi="標楷體"/>
              </w:rPr>
            </w:pPr>
            <w:r w:rsidRPr="004A2932">
              <w:rPr>
                <w:rFonts w:ascii="標楷體" w:eastAsia="標楷體" w:hAnsi="標楷體"/>
              </w:rPr>
              <w:t>（一）應當向請求締約國提供其所擁有的根據其本國法律可以向公眾公開的政府紀錄、檔或者資料；</w:t>
            </w:r>
          </w:p>
          <w:p w:rsidR="009D3BAB" w:rsidRPr="004A2932" w:rsidRDefault="009D3BAB" w:rsidP="00FE0184">
            <w:pPr>
              <w:ind w:left="720" w:hangingChars="300" w:hanging="720"/>
              <w:rPr>
                <w:rFonts w:ascii="標楷體" w:eastAsia="標楷體" w:hAnsi="標楷體"/>
              </w:rPr>
            </w:pPr>
            <w:r w:rsidRPr="004A2932">
              <w:rPr>
                <w:rFonts w:ascii="標楷體" w:eastAsia="標楷體" w:hAnsi="標楷體"/>
              </w:rPr>
              <w:lastRenderedPageBreak/>
              <w:t>（二）可以自行斟酌決定全部或部分地或者按其認為適當的條件向請求締約國提供其所擁有的根據其本國法律不向公眾公開的任何政府紀錄、檔或者資料。</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lastRenderedPageBreak/>
              <w:t>法務部國際及兩岸法律司</w:t>
            </w:r>
          </w:p>
          <w:p w:rsidR="00CD2BAB" w:rsidRPr="004A2932" w:rsidRDefault="009D3BAB" w:rsidP="00CD2BAB">
            <w:pPr>
              <w:rPr>
                <w:rFonts w:ascii="標楷體" w:eastAsia="標楷體" w:hAnsi="標楷體"/>
              </w:rPr>
            </w:pPr>
            <w:r w:rsidRPr="004A2932">
              <w:rPr>
                <w:rFonts w:ascii="標楷體" w:eastAsia="標楷體" w:hAnsi="標楷體" w:hint="eastAsia"/>
              </w:rPr>
              <w:t>外交部</w:t>
            </w:r>
          </w:p>
          <w:p w:rsidR="004D24C2" w:rsidRPr="004A2932" w:rsidRDefault="004D24C2" w:rsidP="00CD2BAB">
            <w:pPr>
              <w:rPr>
                <w:rFonts w:ascii="標楷體" w:eastAsia="標楷體" w:hAnsi="標楷體"/>
              </w:rPr>
            </w:pPr>
            <w:r w:rsidRPr="004A2932">
              <w:rPr>
                <w:rFonts w:ascii="標楷體" w:eastAsia="標楷體" w:hAnsi="標楷體" w:hint="eastAsia"/>
              </w:rPr>
              <w:t>司法院</w:t>
            </w:r>
          </w:p>
        </w:tc>
        <w:tc>
          <w:tcPr>
            <w:tcW w:w="1929" w:type="dxa"/>
            <w:tcBorders>
              <w:bottom w:val="single" w:sz="4" w:space="0" w:color="auto"/>
            </w:tcBorders>
            <w:shd w:val="clear" w:color="auto" w:fill="auto"/>
          </w:tcPr>
          <w:p w:rsidR="009D3BAB" w:rsidRPr="004A2932" w:rsidRDefault="00E063E4" w:rsidP="00A45269">
            <w:pPr>
              <w:rPr>
                <w:rFonts w:ascii="標楷體" w:eastAsia="標楷體" w:hAnsi="標楷體"/>
              </w:rPr>
            </w:pPr>
            <w:r w:rsidRPr="004A2932">
              <w:rPr>
                <w:rFonts w:ascii="標楷體" w:eastAsia="標楷體" w:hAnsi="標楷體" w:hint="eastAsia"/>
              </w:rPr>
              <w:t xml:space="preserve">■ </w:t>
            </w:r>
            <w:r w:rsidR="009D3BAB" w:rsidRPr="004A2932">
              <w:rPr>
                <w:rFonts w:ascii="標楷體" w:eastAsia="標楷體" w:hAnsi="標楷體" w:hint="eastAsia"/>
              </w:rPr>
              <w:t>已符合</w:t>
            </w:r>
          </w:p>
          <w:p w:rsidR="009D3BAB" w:rsidRPr="004A2932" w:rsidRDefault="009D3BAB" w:rsidP="00A45269">
            <w:pPr>
              <w:rPr>
                <w:rFonts w:ascii="標楷體" w:eastAsia="標楷體" w:hAnsi="標楷體"/>
              </w:rPr>
            </w:pPr>
            <w:r w:rsidRPr="004A2932">
              <w:rPr>
                <w:rFonts w:ascii="標楷體" w:eastAsia="標楷體" w:hAnsi="標楷體" w:hint="eastAsia"/>
              </w:rPr>
              <w:t>□ 部分符合</w:t>
            </w:r>
          </w:p>
          <w:p w:rsidR="009D3BAB" w:rsidRPr="004A2932" w:rsidRDefault="00E063E4" w:rsidP="00A45269">
            <w:pPr>
              <w:rPr>
                <w:rFonts w:ascii="標楷體" w:eastAsia="標楷體" w:hAnsi="標楷體"/>
              </w:rPr>
            </w:pPr>
            <w:r w:rsidRPr="004A2932">
              <w:rPr>
                <w:rFonts w:ascii="標楷體" w:eastAsia="標楷體" w:hAnsi="標楷體" w:hint="eastAsia"/>
              </w:rPr>
              <w:t xml:space="preserve">□ </w:t>
            </w:r>
            <w:r w:rsidR="009D3BAB" w:rsidRPr="004A2932">
              <w:rPr>
                <w:rFonts w:ascii="標楷體" w:eastAsia="標楷體" w:hAnsi="標楷體" w:hint="eastAsia"/>
              </w:rPr>
              <w:t>未符合</w:t>
            </w:r>
          </w:p>
        </w:tc>
        <w:tc>
          <w:tcPr>
            <w:tcW w:w="3297" w:type="dxa"/>
            <w:tcBorders>
              <w:bottom w:val="single" w:sz="4" w:space="0" w:color="auto"/>
            </w:tcBorders>
            <w:shd w:val="clear" w:color="auto" w:fill="auto"/>
          </w:tcPr>
          <w:p w:rsidR="009D3BAB" w:rsidRPr="00E816A4" w:rsidRDefault="00946321" w:rsidP="00946321">
            <w:pPr>
              <w:jc w:val="both"/>
              <w:rPr>
                <w:rFonts w:ascii="標楷體" w:eastAsia="標楷體" w:hAnsi="標楷體"/>
                <w:b/>
              </w:rPr>
            </w:pPr>
            <w:r w:rsidRPr="00E816A4">
              <w:rPr>
                <w:rFonts w:ascii="標楷體" w:eastAsia="標楷體" w:hAnsi="標楷體" w:hint="eastAsia"/>
                <w:b/>
              </w:rPr>
              <w:t>法務部國際及兩岸法律司</w:t>
            </w:r>
            <w:r w:rsidR="007A23CE" w:rsidRPr="00E816A4">
              <w:rPr>
                <w:rFonts w:ascii="標楷體" w:eastAsia="標楷體" w:hAnsi="標楷體" w:hint="eastAsia"/>
                <w:b/>
              </w:rPr>
              <w:t>、外交部</w:t>
            </w:r>
          </w:p>
          <w:p w:rsidR="007A23CE" w:rsidRPr="004A2932" w:rsidRDefault="007A23CE" w:rsidP="00D636CB">
            <w:pPr>
              <w:rPr>
                <w:rFonts w:ascii="標楷體" w:eastAsia="標楷體" w:hAnsi="標楷體"/>
              </w:rPr>
            </w:pPr>
            <w:r w:rsidRPr="004A2932">
              <w:rPr>
                <w:rFonts w:ascii="標楷體" w:eastAsia="標楷體" w:hAnsi="標楷體"/>
              </w:rPr>
              <w:t>提供刑事司法互助原則是依刑事訴訟法規定辦理，故可向公眾公開的政府紀錄，檢察官亦可調閱而提供與外國政府。</w:t>
            </w:r>
          </w:p>
          <w:p w:rsidR="007A23CE" w:rsidRPr="004A2932" w:rsidRDefault="007A23CE" w:rsidP="00D636CB">
            <w:pPr>
              <w:rPr>
                <w:rFonts w:ascii="標楷體" w:eastAsia="標楷體" w:hAnsi="標楷體"/>
              </w:rPr>
            </w:pPr>
          </w:p>
          <w:p w:rsidR="004D24C2" w:rsidRPr="00E816A4" w:rsidRDefault="007A23CE" w:rsidP="00D636CB">
            <w:pPr>
              <w:rPr>
                <w:rFonts w:ascii="標楷體" w:eastAsia="標楷體" w:hAnsi="標楷體"/>
                <w:b/>
              </w:rPr>
            </w:pPr>
            <w:r w:rsidRPr="00E816A4">
              <w:rPr>
                <w:rFonts w:ascii="標楷體" w:eastAsia="標楷體" w:hAnsi="標楷體" w:hint="eastAsia"/>
                <w:b/>
              </w:rPr>
              <w:lastRenderedPageBreak/>
              <w:t>司法院</w:t>
            </w:r>
          </w:p>
          <w:p w:rsidR="004D24C2" w:rsidRPr="004A2932" w:rsidRDefault="00361172" w:rsidP="00D636CB">
            <w:pPr>
              <w:rPr>
                <w:rFonts w:ascii="標楷體" w:eastAsia="標楷體" w:hAnsi="標楷體"/>
              </w:rPr>
            </w:pPr>
            <w:r w:rsidRPr="004A2932">
              <w:rPr>
                <w:rFonts w:ascii="標楷體" w:eastAsia="標楷體" w:hAnsi="標楷體" w:hint="eastAsia"/>
              </w:rPr>
              <w:t>依現行刑事訴訟法第165條第1項規定：「卷宗內之筆錄及其他文書可為證據者，審判長應向當事人、代理人辯護人或輔佐人宣讀或告以要旨。」可作為提供書證之依據。</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7F0FC8">
            <w:pPr>
              <w:ind w:left="480" w:hangingChars="200" w:hanging="480"/>
              <w:rPr>
                <w:rFonts w:ascii="標楷體" w:eastAsia="標楷體" w:hAnsi="標楷體"/>
              </w:rPr>
            </w:pPr>
            <w:r w:rsidRPr="004A2932">
              <w:rPr>
                <w:rFonts w:ascii="標楷體" w:eastAsia="標楷體" w:hAnsi="標楷體"/>
              </w:rPr>
              <w:t>三十、締約國應當視需要考慮締結有助於實現本條目的、具體實施或者加強本條規定的雙邊或多邊協定或者安排的可能性。</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t>法務部國際及兩岸法律司</w:t>
            </w:r>
          </w:p>
          <w:p w:rsidR="009D3BAB" w:rsidRPr="004A2932" w:rsidRDefault="009D3BAB" w:rsidP="004B5B31">
            <w:pPr>
              <w:jc w:val="both"/>
              <w:rPr>
                <w:rFonts w:ascii="標楷體" w:eastAsia="標楷體" w:hAnsi="標楷體"/>
              </w:rPr>
            </w:pPr>
            <w:r w:rsidRPr="004A2932">
              <w:rPr>
                <w:rFonts w:ascii="標楷體" w:eastAsia="標楷體" w:hAnsi="標楷體" w:hint="eastAsia"/>
              </w:rPr>
              <w:t>外交部</w:t>
            </w:r>
          </w:p>
        </w:tc>
        <w:tc>
          <w:tcPr>
            <w:tcW w:w="1929" w:type="dxa"/>
            <w:tcBorders>
              <w:bottom w:val="single" w:sz="4" w:space="0" w:color="auto"/>
            </w:tcBorders>
            <w:shd w:val="clear" w:color="auto" w:fill="auto"/>
          </w:tcPr>
          <w:p w:rsidR="009D3BAB" w:rsidRPr="004A2932" w:rsidRDefault="009D3BAB" w:rsidP="00660852">
            <w:pPr>
              <w:rPr>
                <w:rFonts w:ascii="標楷體" w:eastAsia="標楷體" w:hAnsi="標楷體"/>
              </w:rPr>
            </w:pPr>
            <w:r w:rsidRPr="004A2932">
              <w:rPr>
                <w:rFonts w:ascii="標楷體" w:eastAsia="標楷體" w:hAnsi="標楷體" w:hint="eastAsia"/>
              </w:rPr>
              <w:t>■ 已符合</w:t>
            </w:r>
          </w:p>
          <w:p w:rsidR="009D3BAB" w:rsidRPr="004A2932" w:rsidRDefault="009D3BAB" w:rsidP="00660852">
            <w:pPr>
              <w:rPr>
                <w:rFonts w:ascii="標楷體" w:eastAsia="標楷體" w:hAnsi="標楷體"/>
              </w:rPr>
            </w:pPr>
            <w:r w:rsidRPr="004A2932">
              <w:rPr>
                <w:rFonts w:ascii="標楷體" w:eastAsia="標楷體" w:hAnsi="標楷體" w:hint="eastAsia"/>
              </w:rPr>
              <w:t>□ 部分符合</w:t>
            </w:r>
          </w:p>
          <w:p w:rsidR="009D3BAB" w:rsidRPr="004A2932" w:rsidRDefault="009D3BAB" w:rsidP="00660852">
            <w:pPr>
              <w:rPr>
                <w:rFonts w:ascii="標楷體" w:eastAsia="標楷體" w:hAnsi="標楷體"/>
              </w:rPr>
            </w:pPr>
            <w:r w:rsidRPr="004A2932">
              <w:rPr>
                <w:rFonts w:ascii="標楷體" w:eastAsia="標楷體" w:hAnsi="標楷體" w:hint="eastAsia"/>
              </w:rPr>
              <w:t>□ 未符合</w:t>
            </w:r>
          </w:p>
        </w:tc>
        <w:tc>
          <w:tcPr>
            <w:tcW w:w="3297" w:type="dxa"/>
            <w:tcBorders>
              <w:bottom w:val="single" w:sz="4" w:space="0" w:color="auto"/>
            </w:tcBorders>
            <w:shd w:val="clear" w:color="auto" w:fill="auto"/>
          </w:tcPr>
          <w:p w:rsidR="00807753" w:rsidRPr="00E816A4" w:rsidRDefault="00946321" w:rsidP="00946321">
            <w:pPr>
              <w:jc w:val="both"/>
              <w:rPr>
                <w:rFonts w:ascii="標楷體" w:eastAsia="標楷體" w:hAnsi="標楷體"/>
                <w:b/>
              </w:rPr>
            </w:pPr>
            <w:r w:rsidRPr="00E816A4">
              <w:rPr>
                <w:rFonts w:ascii="標楷體" w:eastAsia="標楷體" w:hAnsi="標楷體" w:hint="eastAsia"/>
                <w:b/>
              </w:rPr>
              <w:t>法務部國際及兩岸法律司</w:t>
            </w:r>
            <w:r w:rsidR="00807753" w:rsidRPr="00E816A4">
              <w:rPr>
                <w:rFonts w:ascii="標楷體" w:eastAsia="標楷體" w:hAnsi="標楷體" w:hint="eastAsia"/>
                <w:b/>
              </w:rPr>
              <w:t>、外交部</w:t>
            </w:r>
          </w:p>
          <w:p w:rsidR="009D3BAB" w:rsidRPr="004A2932" w:rsidRDefault="00807753" w:rsidP="00D636CB">
            <w:pPr>
              <w:rPr>
                <w:rFonts w:ascii="標楷體" w:eastAsia="標楷體" w:hAnsi="標楷體"/>
              </w:rPr>
            </w:pPr>
            <w:r w:rsidRPr="004A2932">
              <w:rPr>
                <w:rFonts w:ascii="標楷體" w:eastAsia="標楷體" w:hAnsi="標楷體" w:hint="eastAsia"/>
              </w:rPr>
              <w:t>法務</w:t>
            </w:r>
            <w:r w:rsidR="009D3BAB" w:rsidRPr="004A2932">
              <w:rPr>
                <w:rFonts w:ascii="標楷體" w:eastAsia="標楷體" w:hAnsi="標楷體" w:hint="eastAsia"/>
              </w:rPr>
              <w:t>部與外交部正積極與他國，如南非、厄瓜多洽談刑事司法互助協定。</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246444" w:rsidRPr="004A2932" w:rsidRDefault="009D3BAB" w:rsidP="00D157FF">
            <w:pPr>
              <w:rPr>
                <w:rFonts w:ascii="標楷體" w:eastAsia="標楷體" w:hAnsi="標楷體"/>
                <w:b/>
              </w:rPr>
            </w:pPr>
            <w:r w:rsidRPr="004A2932">
              <w:rPr>
                <w:rFonts w:ascii="標楷體" w:eastAsia="標楷體" w:hAnsi="標楷體"/>
                <w:b/>
              </w:rPr>
              <w:t>第四十七條  刑事訴訟的移交</w:t>
            </w:r>
          </w:p>
          <w:p w:rsidR="009D3BAB" w:rsidRPr="004A2932" w:rsidRDefault="009D3BAB" w:rsidP="00D157FF">
            <w:pPr>
              <w:rPr>
                <w:rFonts w:ascii="標楷體" w:eastAsia="標楷體" w:hAnsi="標楷體"/>
              </w:rPr>
            </w:pPr>
            <w:r w:rsidRPr="004A2932">
              <w:rPr>
                <w:rFonts w:ascii="標楷體" w:eastAsia="標楷體" w:hAnsi="標楷體"/>
              </w:rPr>
              <w:t>締約國如果認為相互移交訴訟有利於正當司法，特別是在涉及數國管轄權時，為了使起訴集中，應當考慮相互移交訴訟的可能性，以便對根據本公約確立的犯罪進行刑事訴訟。</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t>法務部國際及兩岸法律司</w:t>
            </w:r>
          </w:p>
          <w:p w:rsidR="00CD2BAB" w:rsidRPr="004A2932" w:rsidRDefault="009D3BAB" w:rsidP="00132CB4">
            <w:pPr>
              <w:rPr>
                <w:rFonts w:ascii="標楷體" w:eastAsia="標楷體" w:hAnsi="標楷體"/>
              </w:rPr>
            </w:pPr>
            <w:r w:rsidRPr="004A2932">
              <w:rPr>
                <w:rFonts w:ascii="標楷體" w:eastAsia="標楷體" w:hAnsi="標楷體" w:hint="eastAsia"/>
              </w:rPr>
              <w:t>外交部</w:t>
            </w:r>
          </w:p>
          <w:p w:rsidR="00361172" w:rsidRPr="004A2932" w:rsidRDefault="00361172" w:rsidP="00132CB4">
            <w:pPr>
              <w:rPr>
                <w:rFonts w:ascii="標楷體" w:eastAsia="標楷體" w:hAnsi="標楷體"/>
              </w:rPr>
            </w:pPr>
            <w:r w:rsidRPr="004A2932">
              <w:rPr>
                <w:rFonts w:ascii="標楷體" w:eastAsia="標楷體" w:hAnsi="標楷體" w:hint="eastAsia"/>
              </w:rPr>
              <w:t>司法院</w:t>
            </w:r>
          </w:p>
        </w:tc>
        <w:tc>
          <w:tcPr>
            <w:tcW w:w="1929" w:type="dxa"/>
            <w:tcBorders>
              <w:bottom w:val="single" w:sz="4" w:space="0" w:color="auto"/>
            </w:tcBorders>
            <w:shd w:val="clear" w:color="auto" w:fill="auto"/>
          </w:tcPr>
          <w:p w:rsidR="009D3BAB" w:rsidRPr="004A2932" w:rsidRDefault="00276FEC" w:rsidP="00660852">
            <w:pPr>
              <w:rPr>
                <w:rFonts w:ascii="標楷體" w:eastAsia="標楷體" w:hAnsi="標楷體"/>
              </w:rPr>
            </w:pPr>
            <w:r w:rsidRPr="004A2932">
              <w:rPr>
                <w:rFonts w:ascii="標楷體" w:eastAsia="標楷體" w:hAnsi="標楷體" w:hint="eastAsia"/>
              </w:rPr>
              <w:t>無符合與否之問題</w:t>
            </w:r>
          </w:p>
        </w:tc>
        <w:tc>
          <w:tcPr>
            <w:tcW w:w="3297" w:type="dxa"/>
            <w:tcBorders>
              <w:bottom w:val="single" w:sz="4" w:space="0" w:color="auto"/>
            </w:tcBorders>
            <w:shd w:val="clear" w:color="auto" w:fill="auto"/>
          </w:tcPr>
          <w:p w:rsidR="00132CB4" w:rsidRPr="004A2932" w:rsidRDefault="00132CB4" w:rsidP="00132CB4">
            <w:pPr>
              <w:rPr>
                <w:rFonts w:ascii="標楷體" w:eastAsia="標楷體" w:hAnsi="標楷體"/>
              </w:rPr>
            </w:pPr>
            <w:r w:rsidRPr="004A2932">
              <w:rPr>
                <w:rFonts w:ascii="標楷體" w:eastAsia="標楷體" w:hAnsi="標楷體" w:hint="eastAsia"/>
              </w:rPr>
              <w:t>本條</w:t>
            </w:r>
            <w:r w:rsidRPr="004A2932">
              <w:rPr>
                <w:rFonts w:ascii="標楷體" w:eastAsia="標楷體" w:hAnsi="標楷體"/>
              </w:rPr>
              <w:t>應是授權</w:t>
            </w:r>
            <w:r w:rsidR="00300CC9" w:rsidRPr="004A2932">
              <w:rPr>
                <w:rFonts w:ascii="標楷體" w:eastAsia="標楷體" w:hAnsi="標楷體" w:hint="eastAsia"/>
              </w:rPr>
              <w:t>由締約</w:t>
            </w:r>
            <w:r w:rsidRPr="004A2932">
              <w:rPr>
                <w:rFonts w:ascii="標楷體" w:eastAsia="標楷體" w:hAnsi="標楷體"/>
              </w:rPr>
              <w:t>國考慮，為訓示規定。</w:t>
            </w:r>
          </w:p>
          <w:p w:rsidR="00361172" w:rsidRPr="004A2932" w:rsidRDefault="00361172" w:rsidP="00361172">
            <w:pPr>
              <w:rPr>
                <w:rFonts w:ascii="標楷體" w:eastAsia="標楷體" w:hAnsi="標楷體"/>
              </w:rPr>
            </w:pP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D157FF">
            <w:pPr>
              <w:rPr>
                <w:rFonts w:ascii="標楷體" w:eastAsia="標楷體" w:hAnsi="標楷體"/>
                <w:b/>
              </w:rPr>
            </w:pPr>
            <w:r w:rsidRPr="004A2932">
              <w:rPr>
                <w:rFonts w:ascii="標楷體" w:eastAsia="標楷體" w:hAnsi="標楷體"/>
                <w:b/>
              </w:rPr>
              <w:t>第四十八條  執法合作</w:t>
            </w:r>
          </w:p>
          <w:p w:rsidR="009D3BAB" w:rsidRPr="004A2932" w:rsidRDefault="009D3BAB" w:rsidP="007F0FC8">
            <w:pPr>
              <w:ind w:left="480" w:hangingChars="200" w:hanging="480"/>
              <w:rPr>
                <w:rFonts w:ascii="標楷體" w:eastAsia="標楷體" w:hAnsi="標楷體"/>
              </w:rPr>
            </w:pPr>
            <w:r w:rsidRPr="004A2932">
              <w:rPr>
                <w:rFonts w:ascii="標楷體" w:eastAsia="標楷體" w:hAnsi="標楷體"/>
              </w:rPr>
              <w:t>一、締約國應當在符合本國法律制度和行政管理制度的情況下相互密切合作，以加強打擊本公約所涵蓋的犯罪的執法行動的有效性。締約國尤其應當採取有效措施，以便：</w:t>
            </w:r>
          </w:p>
          <w:p w:rsidR="009D3BAB" w:rsidRPr="004A2932" w:rsidRDefault="009D3BAB" w:rsidP="00FE0184">
            <w:pPr>
              <w:ind w:left="720" w:hangingChars="300" w:hanging="720"/>
              <w:rPr>
                <w:rFonts w:ascii="標楷體" w:eastAsia="標楷體" w:hAnsi="標楷體"/>
              </w:rPr>
            </w:pPr>
            <w:r w:rsidRPr="004A2932">
              <w:rPr>
                <w:rFonts w:ascii="標楷體" w:eastAsia="標楷體" w:hAnsi="標楷體"/>
              </w:rPr>
              <w:t>（一）加強並在必要時建立各國主管機關、機構和部門之間的聯繫渠道，以</w:t>
            </w:r>
            <w:r w:rsidRPr="004A2932">
              <w:rPr>
                <w:rFonts w:ascii="標楷體" w:eastAsia="標楷體" w:hAnsi="標楷體"/>
              </w:rPr>
              <w:lastRenderedPageBreak/>
              <w:t>促進安全、迅速地交換有關本公約所涵蓋的犯罪的各個方面的情報，在有關締約國認為適當時還可以包括與其他犯罪活動的聯繫的有關情報；</w:t>
            </w:r>
          </w:p>
          <w:p w:rsidR="009D3BAB" w:rsidRPr="004A2932" w:rsidRDefault="009D3BAB" w:rsidP="00FE0184">
            <w:pPr>
              <w:ind w:left="720" w:hangingChars="300" w:hanging="720"/>
              <w:rPr>
                <w:rFonts w:ascii="標楷體" w:eastAsia="標楷體" w:hAnsi="標楷體"/>
              </w:rPr>
            </w:pPr>
            <w:r w:rsidRPr="004A2932">
              <w:rPr>
                <w:rFonts w:ascii="標楷體" w:eastAsia="標楷體" w:hAnsi="標楷體"/>
              </w:rPr>
              <w:t>（二）同其他締約國合作，就下列與本公約所涵蓋的犯罪有關的事項進行調查：</w:t>
            </w:r>
          </w:p>
          <w:p w:rsidR="009D3BAB" w:rsidRPr="004A2932" w:rsidRDefault="009D3BAB" w:rsidP="00FE0184">
            <w:pPr>
              <w:ind w:leftChars="150" w:left="720" w:hangingChars="150" w:hanging="360"/>
              <w:rPr>
                <w:rFonts w:ascii="標楷體" w:eastAsia="標楷體" w:hAnsi="標楷體"/>
              </w:rPr>
            </w:pPr>
            <w:r w:rsidRPr="004A2932">
              <w:rPr>
                <w:rFonts w:ascii="標楷體" w:eastAsia="標楷體" w:hAnsi="標楷體"/>
              </w:rPr>
              <w:t>1、這類犯罪嫌疑人的身分、行蹤和活動，或者其他有關人員的所在地點；</w:t>
            </w:r>
          </w:p>
          <w:p w:rsidR="009D3BAB" w:rsidRPr="004A2932" w:rsidRDefault="009D3BAB" w:rsidP="00406D66">
            <w:pPr>
              <w:ind w:leftChars="150" w:left="720" w:hangingChars="150" w:hanging="360"/>
              <w:rPr>
                <w:rFonts w:ascii="標楷體" w:eastAsia="標楷體" w:hAnsi="標楷體"/>
              </w:rPr>
            </w:pPr>
            <w:r w:rsidRPr="004A2932">
              <w:rPr>
                <w:rFonts w:ascii="標楷體" w:eastAsia="標楷體" w:hAnsi="標楷體"/>
              </w:rPr>
              <w:t>2、來自這類犯罪的犯罪所得或者財產的去向；</w:t>
            </w:r>
          </w:p>
          <w:p w:rsidR="009D3BAB" w:rsidRPr="004A2932" w:rsidRDefault="009D3BAB" w:rsidP="00FE0184">
            <w:pPr>
              <w:ind w:leftChars="150" w:left="720" w:hangingChars="150" w:hanging="360"/>
              <w:rPr>
                <w:rFonts w:ascii="標楷體" w:eastAsia="標楷體" w:hAnsi="標楷體"/>
              </w:rPr>
            </w:pPr>
            <w:r w:rsidRPr="004A2932">
              <w:rPr>
                <w:rFonts w:ascii="標楷體" w:eastAsia="標楷體" w:hAnsi="標楷體"/>
              </w:rPr>
              <w:t>3、用於或者企圖用於實施這類犯罪的財產、設備或者其他工具的去向；</w:t>
            </w:r>
          </w:p>
          <w:p w:rsidR="009D3BAB" w:rsidRPr="004A2932" w:rsidRDefault="009D3BAB" w:rsidP="00FE0184">
            <w:pPr>
              <w:ind w:left="720" w:hangingChars="300" w:hanging="720"/>
              <w:rPr>
                <w:rFonts w:ascii="標楷體" w:eastAsia="標楷體" w:hAnsi="標楷體"/>
              </w:rPr>
            </w:pPr>
            <w:r w:rsidRPr="004A2932">
              <w:rPr>
                <w:rFonts w:ascii="標楷體" w:eastAsia="標楷體" w:hAnsi="標楷體"/>
              </w:rPr>
              <w:t>（三）在適當情況下提供必要數目或者數量的物品以供分析或者偵查之用；</w:t>
            </w:r>
          </w:p>
          <w:p w:rsidR="009D3BAB" w:rsidRPr="004A2932" w:rsidRDefault="009D3BAB" w:rsidP="00FE0184">
            <w:pPr>
              <w:ind w:left="720" w:hangingChars="300" w:hanging="720"/>
              <w:rPr>
                <w:rFonts w:ascii="標楷體" w:eastAsia="標楷體" w:hAnsi="標楷體"/>
              </w:rPr>
            </w:pPr>
            <w:r w:rsidRPr="004A2932">
              <w:rPr>
                <w:rFonts w:ascii="標楷體" w:eastAsia="標楷體" w:hAnsi="標楷體"/>
              </w:rPr>
              <w:t>（四）與其他締約國酌情交換關於為實施本公約所涵蓋的犯罪而採用的具體手段和方法的資料，包括利用虛假身分、經變造、偽造或者假冒的證件和其他旨在掩飾活動的手段的資料；</w:t>
            </w:r>
          </w:p>
          <w:p w:rsidR="009D3BAB" w:rsidRPr="004A2932" w:rsidRDefault="009D3BAB" w:rsidP="00FE0184">
            <w:pPr>
              <w:ind w:left="720" w:hangingChars="300" w:hanging="720"/>
              <w:rPr>
                <w:rFonts w:ascii="標楷體" w:eastAsia="標楷體" w:hAnsi="標楷體"/>
              </w:rPr>
            </w:pPr>
            <w:r w:rsidRPr="004A2932">
              <w:rPr>
                <w:rFonts w:ascii="標楷體" w:eastAsia="標楷體" w:hAnsi="標楷體"/>
              </w:rPr>
              <w:lastRenderedPageBreak/>
              <w:t>（五）促進各締約國主管機關、機構和部門之間的有效協調，並加強人員和其他專家的交流，包括根據有關締約國之間的雙邊協定和安排派出聯絡官員；</w:t>
            </w:r>
          </w:p>
          <w:p w:rsidR="009D3BAB" w:rsidRPr="004A2932" w:rsidRDefault="009D3BAB" w:rsidP="00FE0184">
            <w:pPr>
              <w:ind w:left="720" w:hangingChars="300" w:hanging="720"/>
              <w:rPr>
                <w:rFonts w:ascii="標楷體" w:eastAsia="標楷體" w:hAnsi="標楷體"/>
              </w:rPr>
            </w:pPr>
            <w:r w:rsidRPr="004A2932">
              <w:rPr>
                <w:rFonts w:ascii="標楷體" w:eastAsia="標楷體" w:hAnsi="標楷體"/>
              </w:rPr>
              <w:t>（六）交換情報並協調為儘早查明本公約所涵蓋的犯罪而酌情採取的行政和其他措施。</w:t>
            </w:r>
          </w:p>
        </w:tc>
        <w:tc>
          <w:tcPr>
            <w:tcW w:w="1454" w:type="dxa"/>
            <w:tcBorders>
              <w:bottom w:val="single" w:sz="4" w:space="0" w:color="auto"/>
            </w:tcBorders>
            <w:shd w:val="clear" w:color="auto" w:fill="auto"/>
          </w:tcPr>
          <w:p w:rsidR="00CD2BAB" w:rsidRPr="004A2932" w:rsidRDefault="009D3BAB" w:rsidP="00CD2BAB">
            <w:pPr>
              <w:rPr>
                <w:rFonts w:ascii="標楷體" w:eastAsia="標楷體" w:hAnsi="標楷體"/>
              </w:rPr>
            </w:pPr>
            <w:r w:rsidRPr="004A2932">
              <w:rPr>
                <w:rFonts w:ascii="標楷體" w:eastAsia="標楷體" w:hAnsi="標楷體" w:hint="eastAsia"/>
              </w:rPr>
              <w:lastRenderedPageBreak/>
              <w:t>法務部調查局</w:t>
            </w:r>
          </w:p>
          <w:p w:rsidR="00CD2BAB" w:rsidRPr="004A2932" w:rsidRDefault="009C621A" w:rsidP="00CD2BAB">
            <w:pPr>
              <w:rPr>
                <w:rFonts w:ascii="標楷體" w:eastAsia="標楷體" w:hAnsi="標楷體"/>
              </w:rPr>
            </w:pPr>
            <w:r w:rsidRPr="004A2932">
              <w:rPr>
                <w:rFonts w:ascii="標楷體" w:eastAsia="標楷體" w:hAnsi="標楷體" w:hint="eastAsia"/>
              </w:rPr>
              <w:t>行政院</w:t>
            </w:r>
            <w:r w:rsidR="009D3BAB" w:rsidRPr="004A2932">
              <w:rPr>
                <w:rFonts w:ascii="標楷體" w:eastAsia="標楷體" w:hAnsi="標楷體" w:hint="eastAsia"/>
              </w:rPr>
              <w:t>海</w:t>
            </w:r>
            <w:r w:rsidR="009B3CD3">
              <w:rPr>
                <w:rFonts w:ascii="標楷體" w:eastAsia="標楷體" w:hAnsi="標楷體" w:hint="eastAsia"/>
              </w:rPr>
              <w:t>岸</w:t>
            </w:r>
            <w:r w:rsidR="009D3BAB" w:rsidRPr="004A2932">
              <w:rPr>
                <w:rFonts w:ascii="標楷體" w:eastAsia="標楷體" w:hAnsi="標楷體" w:hint="eastAsia"/>
              </w:rPr>
              <w:t>巡</w:t>
            </w:r>
            <w:r w:rsidR="009B3CD3">
              <w:rPr>
                <w:rFonts w:ascii="標楷體" w:eastAsia="標楷體" w:hAnsi="標楷體" w:hint="eastAsia"/>
              </w:rPr>
              <w:t>防</w:t>
            </w:r>
            <w:r w:rsidR="009D3BAB" w:rsidRPr="004A2932">
              <w:rPr>
                <w:rFonts w:ascii="標楷體" w:eastAsia="標楷體" w:hAnsi="標楷體" w:hint="eastAsia"/>
              </w:rPr>
              <w:t>署</w:t>
            </w:r>
          </w:p>
          <w:p w:rsidR="009D3BAB" w:rsidRPr="004A2932" w:rsidRDefault="009D3BAB" w:rsidP="00CD2BAB">
            <w:pPr>
              <w:rPr>
                <w:rFonts w:ascii="標楷體" w:eastAsia="標楷體" w:hAnsi="標楷體"/>
              </w:rPr>
            </w:pPr>
            <w:r w:rsidRPr="004A2932">
              <w:rPr>
                <w:rFonts w:ascii="標楷體" w:eastAsia="標楷體" w:hAnsi="標楷體" w:hint="eastAsia"/>
              </w:rPr>
              <w:t>內政部警政署</w:t>
            </w:r>
          </w:p>
        </w:tc>
        <w:tc>
          <w:tcPr>
            <w:tcW w:w="1929" w:type="dxa"/>
            <w:tcBorders>
              <w:bottom w:val="single" w:sz="4" w:space="0" w:color="auto"/>
            </w:tcBorders>
            <w:shd w:val="clear" w:color="auto" w:fill="auto"/>
          </w:tcPr>
          <w:p w:rsidR="00DD1D50" w:rsidRPr="004A2932" w:rsidRDefault="00DD1D50" w:rsidP="00DD1D50">
            <w:pPr>
              <w:rPr>
                <w:rFonts w:ascii="標楷體" w:eastAsia="標楷體" w:hAnsi="標楷體"/>
              </w:rPr>
            </w:pPr>
            <w:r w:rsidRPr="004A2932">
              <w:rPr>
                <w:rFonts w:ascii="標楷體" w:eastAsia="標楷體" w:hAnsi="標楷體" w:hint="eastAsia"/>
              </w:rPr>
              <w:t>■ 已符合</w:t>
            </w:r>
          </w:p>
          <w:p w:rsidR="00DD1D50" w:rsidRPr="004A2932" w:rsidRDefault="00DD1D50" w:rsidP="00DD1D50">
            <w:pPr>
              <w:rPr>
                <w:rFonts w:ascii="標楷體" w:eastAsia="標楷體" w:hAnsi="標楷體"/>
              </w:rPr>
            </w:pPr>
            <w:r w:rsidRPr="004A2932">
              <w:rPr>
                <w:rFonts w:ascii="標楷體" w:eastAsia="標楷體" w:hAnsi="標楷體" w:hint="eastAsia"/>
              </w:rPr>
              <w:t>□ 部分符合</w:t>
            </w:r>
          </w:p>
          <w:p w:rsidR="00DD1D50" w:rsidRPr="004A2932" w:rsidRDefault="00DD1D50" w:rsidP="00DD1D50">
            <w:pPr>
              <w:rPr>
                <w:rFonts w:ascii="標楷體" w:eastAsia="標楷體" w:hAnsi="標楷體"/>
              </w:rPr>
            </w:pPr>
            <w:r w:rsidRPr="004A2932">
              <w:rPr>
                <w:rFonts w:ascii="標楷體" w:eastAsia="標楷體" w:hAnsi="標楷體" w:hint="eastAsia"/>
              </w:rPr>
              <w:t>□ 未符合</w:t>
            </w: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6037E" w:rsidRPr="004A2932" w:rsidRDefault="0096037E" w:rsidP="0096037E">
            <w:pPr>
              <w:rPr>
                <w:rFonts w:ascii="標楷體" w:eastAsia="標楷體" w:hAnsi="標楷體"/>
              </w:rPr>
            </w:pPr>
          </w:p>
          <w:p w:rsidR="0096037E" w:rsidRPr="004A2932" w:rsidRDefault="0096037E" w:rsidP="0096037E">
            <w:pPr>
              <w:rPr>
                <w:rFonts w:ascii="標楷體" w:eastAsia="標楷體" w:hAnsi="標楷體"/>
              </w:rPr>
            </w:pPr>
          </w:p>
          <w:p w:rsidR="0096037E" w:rsidRPr="004A2932" w:rsidRDefault="0096037E" w:rsidP="0096037E">
            <w:pPr>
              <w:rPr>
                <w:rFonts w:ascii="標楷體" w:eastAsia="標楷體" w:hAnsi="標楷體"/>
              </w:rPr>
            </w:pPr>
          </w:p>
          <w:p w:rsidR="0096037E" w:rsidRPr="004A2932" w:rsidRDefault="0096037E" w:rsidP="0096037E">
            <w:pPr>
              <w:rPr>
                <w:rFonts w:ascii="標楷體" w:eastAsia="標楷體" w:hAnsi="標楷體"/>
              </w:rPr>
            </w:pPr>
          </w:p>
          <w:p w:rsidR="0096037E" w:rsidRPr="004A2932" w:rsidRDefault="0096037E" w:rsidP="0096037E">
            <w:pPr>
              <w:rPr>
                <w:rFonts w:ascii="標楷體" w:eastAsia="標楷體" w:hAnsi="標楷體"/>
              </w:rPr>
            </w:pPr>
          </w:p>
          <w:p w:rsidR="0096037E" w:rsidRPr="004A2932" w:rsidRDefault="0096037E" w:rsidP="0096037E">
            <w:pPr>
              <w:rPr>
                <w:rFonts w:ascii="標楷體" w:eastAsia="標楷體" w:hAnsi="標楷體"/>
              </w:rPr>
            </w:pPr>
          </w:p>
          <w:p w:rsidR="0096037E" w:rsidRPr="004A2932" w:rsidRDefault="0096037E" w:rsidP="0096037E">
            <w:pPr>
              <w:rPr>
                <w:rFonts w:ascii="標楷體" w:eastAsia="標楷體" w:hAnsi="標楷體"/>
              </w:rPr>
            </w:pPr>
          </w:p>
          <w:p w:rsidR="0096037E" w:rsidRPr="004A2932" w:rsidRDefault="0096037E" w:rsidP="0096037E">
            <w:pPr>
              <w:rPr>
                <w:rFonts w:ascii="標楷體" w:eastAsia="標楷體" w:hAnsi="標楷體"/>
              </w:rPr>
            </w:pPr>
          </w:p>
          <w:p w:rsidR="0096037E" w:rsidRPr="004A2932" w:rsidRDefault="0096037E" w:rsidP="0096037E">
            <w:pPr>
              <w:rPr>
                <w:rFonts w:ascii="標楷體" w:eastAsia="標楷體" w:hAnsi="標楷體"/>
              </w:rPr>
            </w:pPr>
          </w:p>
          <w:p w:rsidR="0096037E" w:rsidRPr="004A2932" w:rsidRDefault="0096037E" w:rsidP="0096037E">
            <w:pPr>
              <w:rPr>
                <w:rFonts w:ascii="標楷體" w:eastAsia="標楷體" w:hAnsi="標楷體"/>
              </w:rPr>
            </w:pPr>
          </w:p>
          <w:p w:rsidR="00D5276A" w:rsidRPr="004A2932" w:rsidRDefault="00D5276A" w:rsidP="0096037E">
            <w:pPr>
              <w:rPr>
                <w:rFonts w:ascii="標楷體" w:eastAsia="標楷體" w:hAnsi="標楷體"/>
              </w:rPr>
            </w:pPr>
          </w:p>
          <w:p w:rsidR="00D5276A" w:rsidRPr="004A2932" w:rsidRDefault="00D5276A" w:rsidP="0096037E">
            <w:pPr>
              <w:rPr>
                <w:rFonts w:ascii="標楷體" w:eastAsia="標楷體" w:hAnsi="標楷體"/>
              </w:rPr>
            </w:pPr>
          </w:p>
          <w:p w:rsidR="00D5276A" w:rsidRPr="004A2932" w:rsidRDefault="00D5276A" w:rsidP="0096037E">
            <w:pPr>
              <w:rPr>
                <w:rFonts w:ascii="標楷體" w:eastAsia="標楷體" w:hAnsi="標楷體"/>
              </w:rPr>
            </w:pPr>
          </w:p>
          <w:p w:rsidR="00D5276A" w:rsidRPr="004A2932" w:rsidRDefault="00D5276A" w:rsidP="0096037E">
            <w:pPr>
              <w:rPr>
                <w:rFonts w:ascii="標楷體" w:eastAsia="標楷體" w:hAnsi="標楷體"/>
              </w:rPr>
            </w:pPr>
          </w:p>
          <w:p w:rsidR="00D5276A" w:rsidRPr="004A2932" w:rsidRDefault="00D5276A" w:rsidP="0096037E">
            <w:pPr>
              <w:rPr>
                <w:rFonts w:ascii="標楷體" w:eastAsia="標楷體" w:hAnsi="標楷體"/>
              </w:rPr>
            </w:pPr>
          </w:p>
          <w:p w:rsidR="00D5276A" w:rsidRPr="004A2932" w:rsidRDefault="00D5276A" w:rsidP="0096037E">
            <w:pPr>
              <w:rPr>
                <w:rFonts w:ascii="標楷體" w:eastAsia="標楷體" w:hAnsi="標楷體"/>
              </w:rPr>
            </w:pPr>
          </w:p>
          <w:p w:rsidR="00D5276A" w:rsidRPr="004A2932" w:rsidRDefault="00D5276A" w:rsidP="0096037E">
            <w:pPr>
              <w:rPr>
                <w:rFonts w:ascii="標楷體" w:eastAsia="標楷體" w:hAnsi="標楷體"/>
              </w:rPr>
            </w:pPr>
          </w:p>
          <w:p w:rsidR="00D5276A" w:rsidRPr="004A2932" w:rsidRDefault="00D5276A" w:rsidP="0096037E">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tc>
        <w:tc>
          <w:tcPr>
            <w:tcW w:w="3297" w:type="dxa"/>
            <w:tcBorders>
              <w:bottom w:val="single" w:sz="4" w:space="0" w:color="auto"/>
            </w:tcBorders>
            <w:shd w:val="clear" w:color="auto" w:fill="auto"/>
          </w:tcPr>
          <w:p w:rsidR="009D3BAB" w:rsidRPr="00E816A4" w:rsidRDefault="00DD1D50" w:rsidP="00033340">
            <w:pPr>
              <w:rPr>
                <w:rFonts w:ascii="標楷體" w:eastAsia="標楷體" w:hAnsi="標楷體"/>
                <w:b/>
              </w:rPr>
            </w:pPr>
            <w:r w:rsidRPr="00E816A4">
              <w:rPr>
                <w:rFonts w:ascii="標楷體" w:eastAsia="標楷體" w:hAnsi="標楷體" w:hint="eastAsia"/>
                <w:b/>
              </w:rPr>
              <w:lastRenderedPageBreak/>
              <w:t>法務部調查局</w:t>
            </w:r>
          </w:p>
          <w:p w:rsidR="00DD1D50" w:rsidRPr="004A2932" w:rsidRDefault="00DD1D50" w:rsidP="00DD1D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標楷體" w:eastAsia="標楷體" w:hAnsi="標楷體"/>
              </w:rPr>
            </w:pPr>
            <w:r w:rsidRPr="004A2932">
              <w:rPr>
                <w:rFonts w:ascii="標楷體" w:eastAsia="標楷體" w:hAnsi="標楷體" w:hint="eastAsia"/>
              </w:rPr>
              <w:t>一、本局洗錢防制處可透過艾格蒙聯盟與會員國交換有關洗錢犯罪之情報；另亦可依本國與各國簽署之反洗錢、反恐怖主義等各種備忘錄或協定打擊與洗錢活動相關之犯罪。</w:t>
            </w:r>
          </w:p>
          <w:p w:rsidR="00DD1D50" w:rsidRPr="004A2932" w:rsidRDefault="00DD1D50" w:rsidP="00DD1D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標楷體" w:eastAsia="標楷體" w:hAnsi="標楷體"/>
              </w:rPr>
            </w:pPr>
            <w:r w:rsidRPr="004A2932">
              <w:rPr>
                <w:rFonts w:ascii="標楷體" w:eastAsia="標楷體" w:hAnsi="標楷體" w:hint="eastAsia"/>
              </w:rPr>
              <w:t>二、本局各辦案單位亦可運用「駐美國台北經濟文化代表處與美國在台協會間之刑事司法互助協定」及法務部所訂「檢察及調查機關執行我國與美國間刑事司法</w:t>
            </w:r>
            <w:r w:rsidRPr="004A2932">
              <w:rPr>
                <w:rFonts w:ascii="標楷體" w:eastAsia="標楷體" w:hAnsi="標楷體" w:hint="eastAsia"/>
              </w:rPr>
              <w:lastRenderedPageBreak/>
              <w:t>互助協定作業要點」，與美國執法機關相互提供有關調查、追訴、犯罪防制及相關刑事司法程序中之協助。</w:t>
            </w:r>
          </w:p>
          <w:p w:rsidR="00C22820" w:rsidRPr="004A2932" w:rsidRDefault="00DD1D50" w:rsidP="00DD1D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標楷體" w:eastAsia="標楷體" w:hAnsi="標楷體"/>
              </w:rPr>
            </w:pPr>
            <w:r w:rsidRPr="004A2932">
              <w:rPr>
                <w:rFonts w:ascii="標楷體" w:eastAsia="標楷體" w:hAnsi="標楷體" w:hint="eastAsia"/>
              </w:rPr>
              <w:t>三、另為加強與各國執法機關直接交流，本局目前在15個國家派駐23名法務秘書。</w:t>
            </w:r>
          </w:p>
          <w:p w:rsidR="00C22820" w:rsidRPr="004A2932" w:rsidRDefault="00C22820" w:rsidP="00033340">
            <w:pPr>
              <w:rPr>
                <w:rFonts w:ascii="標楷體" w:eastAsia="標楷體" w:hAnsi="標楷體"/>
              </w:rPr>
            </w:pPr>
          </w:p>
          <w:p w:rsidR="009D3BAB" w:rsidRPr="00E816A4" w:rsidRDefault="00946321" w:rsidP="00033340">
            <w:pPr>
              <w:rPr>
                <w:rFonts w:ascii="標楷體" w:eastAsia="標楷體" w:hAnsi="標楷體"/>
                <w:b/>
              </w:rPr>
            </w:pPr>
            <w:r w:rsidRPr="00E816A4">
              <w:rPr>
                <w:rFonts w:ascii="標楷體" w:eastAsia="標楷體" w:hAnsi="標楷體" w:hint="eastAsia"/>
                <w:b/>
              </w:rPr>
              <w:t>行政院</w:t>
            </w:r>
            <w:r w:rsidR="009D3BAB" w:rsidRPr="00E816A4">
              <w:rPr>
                <w:rFonts w:ascii="標楷體" w:eastAsia="標楷體" w:hAnsi="標楷體" w:hint="eastAsia"/>
                <w:b/>
              </w:rPr>
              <w:t>海</w:t>
            </w:r>
            <w:r w:rsidR="009B3CD3">
              <w:rPr>
                <w:rFonts w:ascii="標楷體" w:eastAsia="標楷體" w:hAnsi="標楷體" w:hint="eastAsia"/>
                <w:b/>
              </w:rPr>
              <w:t>岸</w:t>
            </w:r>
            <w:r w:rsidR="009D3BAB" w:rsidRPr="00E816A4">
              <w:rPr>
                <w:rFonts w:ascii="標楷體" w:eastAsia="標楷體" w:hAnsi="標楷體" w:hint="eastAsia"/>
                <w:b/>
              </w:rPr>
              <w:t>巡</w:t>
            </w:r>
            <w:r w:rsidR="009B3CD3">
              <w:rPr>
                <w:rFonts w:ascii="標楷體" w:eastAsia="標楷體" w:hAnsi="標楷體" w:hint="eastAsia"/>
                <w:b/>
              </w:rPr>
              <w:t>防</w:t>
            </w:r>
            <w:r w:rsidR="009D3BAB" w:rsidRPr="00E816A4">
              <w:rPr>
                <w:rFonts w:ascii="標楷體" w:eastAsia="標楷體" w:hAnsi="標楷體" w:hint="eastAsia"/>
                <w:b/>
              </w:rPr>
              <w:t>署</w:t>
            </w:r>
          </w:p>
          <w:p w:rsidR="00E63204" w:rsidRPr="004A2932" w:rsidRDefault="00E63204" w:rsidP="00E63204">
            <w:pPr>
              <w:ind w:left="480" w:hangingChars="200" w:hanging="480"/>
              <w:jc w:val="both"/>
              <w:rPr>
                <w:rFonts w:ascii="標楷體" w:eastAsia="標楷體" w:hAnsi="標楷體"/>
              </w:rPr>
            </w:pPr>
            <w:r w:rsidRPr="004A2932">
              <w:rPr>
                <w:rFonts w:ascii="標楷體" w:eastAsia="標楷體" w:hAnsi="標楷體" w:hint="eastAsia"/>
              </w:rPr>
              <w:t>一、本署為有效打擊跨國不法走私偷渡活動，除每年參加「亞裔有組織犯罪暨恐怖活動國際會議（ICAOCT）」等跨國偵緝交流活動，增進與各國執法人員互動與交換資訊外，並透過派員赴國外、邀請他國海巡人員來台及加強與各國駐台代表處偵查人員互動等方式，推動合作打擊犯罪工作。</w:t>
            </w:r>
          </w:p>
          <w:p w:rsidR="0096037E" w:rsidRPr="004A2932" w:rsidRDefault="00E63204" w:rsidP="00E63204">
            <w:pPr>
              <w:ind w:left="480" w:hangingChars="200" w:hanging="480"/>
              <w:jc w:val="both"/>
              <w:rPr>
                <w:rFonts w:ascii="標楷體" w:eastAsia="標楷體" w:hAnsi="標楷體"/>
              </w:rPr>
            </w:pPr>
            <w:r w:rsidRPr="004A2932">
              <w:rPr>
                <w:rFonts w:ascii="標楷體" w:eastAsia="標楷體" w:hAnsi="標楷體" w:hint="eastAsia"/>
              </w:rPr>
              <w:t>二、本署業於98年7月1日完成派員駐日，除強化對日犯罪情蒐交流與對等聯繫外，並依據98年6月25日生效之「海峽兩岸共同打擊犯罪及司法互助協議」，增進跨境偵緝效能，另持續推動與美國、馬來西亞、菲律賓及越南等國雙邊執法合作事務，提升共同偵查效能。</w:t>
            </w:r>
          </w:p>
          <w:p w:rsidR="009D3BAB" w:rsidRPr="004A2932" w:rsidRDefault="009D3BAB" w:rsidP="00033340">
            <w:pPr>
              <w:rPr>
                <w:rFonts w:ascii="標楷體" w:eastAsia="標楷體" w:hAnsi="標楷體"/>
              </w:rPr>
            </w:pPr>
          </w:p>
          <w:p w:rsidR="009D3BAB" w:rsidRPr="00E816A4" w:rsidRDefault="009D3BAB" w:rsidP="000451D2">
            <w:pPr>
              <w:rPr>
                <w:rFonts w:ascii="標楷體" w:eastAsia="標楷體" w:hAnsi="標楷體"/>
                <w:b/>
              </w:rPr>
            </w:pPr>
            <w:r w:rsidRPr="00E816A4">
              <w:rPr>
                <w:rFonts w:ascii="標楷體" w:eastAsia="標楷體" w:hAnsi="標楷體" w:hint="eastAsia"/>
                <w:b/>
              </w:rPr>
              <w:t>內政部警政署</w:t>
            </w:r>
          </w:p>
          <w:p w:rsidR="00B725B3" w:rsidRPr="004A2932" w:rsidRDefault="00B725B3" w:rsidP="00B725B3">
            <w:pPr>
              <w:rPr>
                <w:rFonts w:ascii="標楷體" w:eastAsia="標楷體" w:hAnsi="標楷體"/>
              </w:rPr>
            </w:pPr>
            <w:r w:rsidRPr="004A2932">
              <w:rPr>
                <w:rFonts w:ascii="標楷體" w:eastAsia="標楷體" w:hAnsi="標楷體" w:hint="eastAsia"/>
              </w:rPr>
              <w:t>本署於符合法令情況下，循以下管道積極與各國執法機關建立合作關係，交換犯罪情資、協調偵辦各類跨國刑案：</w:t>
            </w:r>
          </w:p>
          <w:p w:rsidR="00B725B3" w:rsidRPr="004A2932" w:rsidRDefault="00B725B3" w:rsidP="00B725B3">
            <w:pPr>
              <w:rPr>
                <w:rFonts w:ascii="標楷體" w:eastAsia="標楷體" w:hAnsi="標楷體"/>
              </w:rPr>
            </w:pPr>
            <w:r w:rsidRPr="004A2932">
              <w:rPr>
                <w:rFonts w:ascii="標楷體" w:eastAsia="標楷體" w:hAnsi="標楷體" w:hint="eastAsia"/>
              </w:rPr>
              <w:t>一、參與國際刑警組織運作。</w:t>
            </w:r>
          </w:p>
          <w:p w:rsidR="00B725B3" w:rsidRPr="004A2932" w:rsidRDefault="00B725B3" w:rsidP="00B725B3">
            <w:pPr>
              <w:rPr>
                <w:rFonts w:ascii="標楷體" w:eastAsia="標楷體" w:hAnsi="標楷體"/>
              </w:rPr>
            </w:pPr>
            <w:r w:rsidRPr="004A2932">
              <w:rPr>
                <w:rFonts w:ascii="標楷體" w:eastAsia="標楷體" w:hAnsi="標楷體" w:hint="eastAsia"/>
              </w:rPr>
              <w:t>二、派遣駐外警察聯絡官。</w:t>
            </w:r>
          </w:p>
          <w:p w:rsidR="00664810" w:rsidRPr="004A2932" w:rsidRDefault="00B725B3" w:rsidP="00CD2BAB">
            <w:pPr>
              <w:ind w:left="506" w:hangingChars="211" w:hanging="506"/>
              <w:rPr>
                <w:rFonts w:ascii="標楷體" w:eastAsia="標楷體" w:hAnsi="標楷體"/>
              </w:rPr>
            </w:pPr>
            <w:r w:rsidRPr="004A2932">
              <w:rPr>
                <w:rFonts w:ascii="標楷體" w:eastAsia="標楷體" w:hAnsi="標楷體" w:hint="eastAsia"/>
              </w:rPr>
              <w:t>三、未派駐聯絡官之國家，因偵</w:t>
            </w:r>
            <w:r w:rsidRPr="004A2932">
              <w:rPr>
                <w:rFonts w:ascii="標楷體" w:eastAsia="標楷體" w:hAnsi="標楷體" w:hint="eastAsia"/>
              </w:rPr>
              <w:lastRenderedPageBreak/>
              <w:t>辦刑案需求，直接與各國執法機關聯繫、協調合作。</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7F0FC8">
            <w:pPr>
              <w:ind w:left="480" w:hangingChars="200" w:hanging="480"/>
              <w:rPr>
                <w:rFonts w:ascii="標楷體" w:eastAsia="標楷體" w:hAnsi="標楷體"/>
                <w:b/>
              </w:rPr>
            </w:pPr>
            <w:r w:rsidRPr="004A2932">
              <w:rPr>
                <w:rFonts w:ascii="標楷體" w:eastAsia="標楷體" w:hAnsi="標楷體"/>
              </w:rPr>
              <w:t>二、為實施本公約，締約國應當考慮訂立關於其執法機構間直接合作的雙邊或多邊協定或者安排，並在已經有這類協定或者安排的情況下考慮對其進行修正。如果有關締約國之間尚未訂立這類協定或者安排，這些締約國可以考慮以本公約為基礎，進行針對本公約所涵蓋的任何犯罪的相互執法合作。締約國應當在適當情況下充分利用各種協定或者安排，包括利用國際或者區域組織，以加強締約國執法機構之間的合作。</w:t>
            </w:r>
          </w:p>
        </w:tc>
        <w:tc>
          <w:tcPr>
            <w:tcW w:w="1454" w:type="dxa"/>
            <w:tcBorders>
              <w:bottom w:val="single" w:sz="4" w:space="0" w:color="auto"/>
            </w:tcBorders>
            <w:shd w:val="clear" w:color="auto" w:fill="auto"/>
          </w:tcPr>
          <w:p w:rsidR="00CD2BAB" w:rsidRPr="004A2932" w:rsidRDefault="009D3BAB" w:rsidP="00CD2BAB">
            <w:pPr>
              <w:rPr>
                <w:rFonts w:ascii="標楷體" w:eastAsia="標楷體" w:hAnsi="標楷體"/>
              </w:rPr>
            </w:pPr>
            <w:r w:rsidRPr="004A2932">
              <w:rPr>
                <w:rFonts w:ascii="標楷體" w:eastAsia="標楷體" w:hAnsi="標楷體" w:hint="eastAsia"/>
              </w:rPr>
              <w:t>法務部調查局</w:t>
            </w:r>
          </w:p>
          <w:p w:rsidR="00CD2BAB" w:rsidRPr="004A2932" w:rsidRDefault="009C621A" w:rsidP="00CD2BAB">
            <w:pPr>
              <w:rPr>
                <w:rFonts w:ascii="標楷體" w:eastAsia="標楷體" w:hAnsi="標楷體"/>
              </w:rPr>
            </w:pPr>
            <w:r w:rsidRPr="004A2932">
              <w:rPr>
                <w:rFonts w:ascii="標楷體" w:eastAsia="標楷體" w:hAnsi="標楷體" w:hint="eastAsia"/>
              </w:rPr>
              <w:t>行政院</w:t>
            </w:r>
            <w:r w:rsidR="009D3BAB" w:rsidRPr="004A2932">
              <w:rPr>
                <w:rFonts w:ascii="標楷體" w:eastAsia="標楷體" w:hAnsi="標楷體" w:hint="eastAsia"/>
              </w:rPr>
              <w:t>海</w:t>
            </w:r>
            <w:r w:rsidR="009B3CD3">
              <w:rPr>
                <w:rFonts w:ascii="標楷體" w:eastAsia="標楷體" w:hAnsi="標楷體" w:hint="eastAsia"/>
              </w:rPr>
              <w:t>岸</w:t>
            </w:r>
            <w:r w:rsidR="009D3BAB" w:rsidRPr="004A2932">
              <w:rPr>
                <w:rFonts w:ascii="標楷體" w:eastAsia="標楷體" w:hAnsi="標楷體" w:hint="eastAsia"/>
              </w:rPr>
              <w:t>巡</w:t>
            </w:r>
            <w:r w:rsidR="009B3CD3">
              <w:rPr>
                <w:rFonts w:ascii="標楷體" w:eastAsia="標楷體" w:hAnsi="標楷體" w:hint="eastAsia"/>
              </w:rPr>
              <w:t>防</w:t>
            </w:r>
            <w:r w:rsidR="009D3BAB" w:rsidRPr="004A2932">
              <w:rPr>
                <w:rFonts w:ascii="標楷體" w:eastAsia="標楷體" w:hAnsi="標楷體" w:hint="eastAsia"/>
              </w:rPr>
              <w:t>署</w:t>
            </w:r>
          </w:p>
          <w:p w:rsidR="009D3BAB" w:rsidRPr="004A2932" w:rsidRDefault="009D3BAB" w:rsidP="00CD2BAB">
            <w:pPr>
              <w:rPr>
                <w:rFonts w:ascii="標楷體" w:eastAsia="標楷體" w:hAnsi="標楷體"/>
              </w:rPr>
            </w:pPr>
            <w:r w:rsidRPr="004A2932">
              <w:rPr>
                <w:rFonts w:ascii="標楷體" w:eastAsia="標楷體" w:hAnsi="標楷體" w:hint="eastAsia"/>
              </w:rPr>
              <w:t>內政部警政署</w:t>
            </w:r>
          </w:p>
        </w:tc>
        <w:tc>
          <w:tcPr>
            <w:tcW w:w="1929" w:type="dxa"/>
            <w:tcBorders>
              <w:bottom w:val="single" w:sz="4" w:space="0" w:color="auto"/>
            </w:tcBorders>
            <w:shd w:val="clear" w:color="auto" w:fill="auto"/>
          </w:tcPr>
          <w:p w:rsidR="0083432C" w:rsidRPr="004A2932" w:rsidRDefault="0083432C" w:rsidP="0083432C">
            <w:pPr>
              <w:rPr>
                <w:rFonts w:ascii="標楷體" w:eastAsia="標楷體" w:hAnsi="標楷體"/>
              </w:rPr>
            </w:pPr>
            <w:r w:rsidRPr="004A2932">
              <w:rPr>
                <w:rFonts w:ascii="標楷體" w:eastAsia="標楷體" w:hAnsi="標楷體" w:hint="eastAsia"/>
              </w:rPr>
              <w:t>■ 已符合</w:t>
            </w:r>
          </w:p>
          <w:p w:rsidR="0083432C" w:rsidRPr="004A2932" w:rsidRDefault="0083432C" w:rsidP="0083432C">
            <w:pPr>
              <w:rPr>
                <w:rFonts w:ascii="標楷體" w:eastAsia="標楷體" w:hAnsi="標楷體"/>
              </w:rPr>
            </w:pPr>
            <w:r w:rsidRPr="004A2932">
              <w:rPr>
                <w:rFonts w:ascii="標楷體" w:eastAsia="標楷體" w:hAnsi="標楷體" w:hint="eastAsia"/>
              </w:rPr>
              <w:t>□ 部分符合</w:t>
            </w:r>
          </w:p>
          <w:p w:rsidR="0083432C" w:rsidRPr="004A2932" w:rsidRDefault="0083432C" w:rsidP="0083432C">
            <w:pPr>
              <w:rPr>
                <w:rFonts w:ascii="標楷體" w:eastAsia="標楷體" w:hAnsi="標楷體"/>
              </w:rPr>
            </w:pPr>
            <w:r w:rsidRPr="004A2932">
              <w:rPr>
                <w:rFonts w:ascii="標楷體" w:eastAsia="標楷體" w:hAnsi="標楷體" w:hint="eastAsia"/>
              </w:rPr>
              <w:t>□ 未符合</w:t>
            </w: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83432C" w:rsidRPr="004A2932" w:rsidRDefault="0083432C"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9D3BAB" w:rsidRPr="004A2932" w:rsidRDefault="009D3BAB" w:rsidP="00660852">
            <w:pPr>
              <w:rPr>
                <w:rFonts w:ascii="標楷體" w:eastAsia="標楷體" w:hAnsi="標楷體"/>
              </w:rPr>
            </w:pPr>
          </w:p>
          <w:p w:rsidR="00B36B7E" w:rsidRPr="004A2932" w:rsidRDefault="00B36B7E" w:rsidP="00660852">
            <w:pPr>
              <w:rPr>
                <w:rFonts w:ascii="標楷體" w:eastAsia="標楷體" w:hAnsi="標楷體"/>
              </w:rPr>
            </w:pPr>
          </w:p>
          <w:p w:rsidR="00B36B7E" w:rsidRPr="004A2932" w:rsidRDefault="00B36B7E" w:rsidP="00660852">
            <w:pPr>
              <w:rPr>
                <w:rFonts w:ascii="標楷體" w:eastAsia="標楷體" w:hAnsi="標楷體"/>
              </w:rPr>
            </w:pPr>
          </w:p>
          <w:p w:rsidR="00B36B7E" w:rsidRPr="004A2932" w:rsidRDefault="00B36B7E" w:rsidP="00660852">
            <w:pPr>
              <w:rPr>
                <w:rFonts w:ascii="標楷體" w:eastAsia="標楷體" w:hAnsi="標楷體"/>
              </w:rPr>
            </w:pPr>
          </w:p>
          <w:p w:rsidR="00B36B7E" w:rsidRPr="004A2932" w:rsidRDefault="00B36B7E" w:rsidP="00660852">
            <w:pPr>
              <w:rPr>
                <w:rFonts w:ascii="標楷體" w:eastAsia="標楷體" w:hAnsi="標楷體"/>
              </w:rPr>
            </w:pPr>
          </w:p>
          <w:p w:rsidR="00B36B7E" w:rsidRPr="004A2932" w:rsidRDefault="00B36B7E" w:rsidP="00660852">
            <w:pPr>
              <w:rPr>
                <w:rFonts w:ascii="標楷體" w:eastAsia="標楷體" w:hAnsi="標楷體"/>
              </w:rPr>
            </w:pPr>
          </w:p>
          <w:p w:rsidR="00B36B7E" w:rsidRPr="004A2932" w:rsidRDefault="00B36B7E" w:rsidP="00660852">
            <w:pPr>
              <w:rPr>
                <w:rFonts w:ascii="標楷體" w:eastAsia="標楷體" w:hAnsi="標楷體"/>
              </w:rPr>
            </w:pPr>
          </w:p>
          <w:p w:rsidR="00B36B7E" w:rsidRPr="004A2932" w:rsidRDefault="00B36B7E" w:rsidP="00660852">
            <w:pPr>
              <w:rPr>
                <w:rFonts w:ascii="標楷體" w:eastAsia="標楷體" w:hAnsi="標楷體"/>
              </w:rPr>
            </w:pPr>
          </w:p>
          <w:p w:rsidR="00B36B7E" w:rsidRPr="004A2932" w:rsidRDefault="00B36B7E" w:rsidP="00660852">
            <w:pPr>
              <w:rPr>
                <w:rFonts w:ascii="標楷體" w:eastAsia="標楷體" w:hAnsi="標楷體"/>
              </w:rPr>
            </w:pPr>
          </w:p>
          <w:p w:rsidR="00B36B7E" w:rsidRPr="004A2932" w:rsidRDefault="00B36B7E" w:rsidP="00660852">
            <w:pPr>
              <w:rPr>
                <w:rFonts w:ascii="標楷體" w:eastAsia="標楷體" w:hAnsi="標楷體"/>
              </w:rPr>
            </w:pPr>
          </w:p>
          <w:p w:rsidR="00B21B2E" w:rsidRPr="004A2932" w:rsidRDefault="00B21B2E" w:rsidP="00660852">
            <w:pPr>
              <w:rPr>
                <w:rFonts w:ascii="標楷體" w:eastAsia="標楷體" w:hAnsi="標楷體"/>
              </w:rPr>
            </w:pPr>
          </w:p>
          <w:p w:rsidR="00B21B2E" w:rsidRPr="004A2932" w:rsidRDefault="00B21B2E" w:rsidP="00660852">
            <w:pPr>
              <w:rPr>
                <w:rFonts w:ascii="標楷體" w:eastAsia="標楷體" w:hAnsi="標楷體"/>
              </w:rPr>
            </w:pPr>
          </w:p>
          <w:p w:rsidR="00B21B2E" w:rsidRPr="004A2932" w:rsidRDefault="00B21B2E" w:rsidP="00660852">
            <w:pPr>
              <w:rPr>
                <w:rFonts w:ascii="標楷體" w:eastAsia="標楷體" w:hAnsi="標楷體"/>
              </w:rPr>
            </w:pPr>
          </w:p>
          <w:p w:rsidR="00B21B2E" w:rsidRPr="004A2932" w:rsidRDefault="00B21B2E" w:rsidP="00660852">
            <w:pPr>
              <w:rPr>
                <w:rFonts w:ascii="標楷體" w:eastAsia="標楷體" w:hAnsi="標楷體"/>
              </w:rPr>
            </w:pPr>
          </w:p>
          <w:p w:rsidR="00B21B2E" w:rsidRPr="004A2932" w:rsidRDefault="00B21B2E" w:rsidP="00660852">
            <w:pPr>
              <w:rPr>
                <w:rFonts w:ascii="標楷體" w:eastAsia="標楷體" w:hAnsi="標楷體"/>
              </w:rPr>
            </w:pPr>
          </w:p>
          <w:p w:rsidR="00B21B2E" w:rsidRPr="004A2932" w:rsidRDefault="00B21B2E" w:rsidP="00660852">
            <w:pPr>
              <w:rPr>
                <w:rFonts w:ascii="標楷體" w:eastAsia="標楷體" w:hAnsi="標楷體"/>
              </w:rPr>
            </w:pPr>
          </w:p>
          <w:p w:rsidR="009D3BAB" w:rsidRPr="004A2932" w:rsidRDefault="009D3BAB" w:rsidP="00660852">
            <w:pPr>
              <w:rPr>
                <w:rFonts w:ascii="標楷體" w:eastAsia="標楷體" w:hAnsi="標楷體"/>
              </w:rPr>
            </w:pPr>
          </w:p>
        </w:tc>
        <w:tc>
          <w:tcPr>
            <w:tcW w:w="3297" w:type="dxa"/>
            <w:tcBorders>
              <w:bottom w:val="single" w:sz="4" w:space="0" w:color="auto"/>
            </w:tcBorders>
            <w:shd w:val="clear" w:color="auto" w:fill="auto"/>
          </w:tcPr>
          <w:p w:rsidR="009D3BAB" w:rsidRPr="00E816A4" w:rsidRDefault="009D3BAB" w:rsidP="00D636CB">
            <w:pPr>
              <w:rPr>
                <w:rFonts w:ascii="標楷體" w:eastAsia="標楷體" w:hAnsi="標楷體"/>
                <w:b/>
              </w:rPr>
            </w:pPr>
            <w:r w:rsidRPr="00E816A4">
              <w:rPr>
                <w:rFonts w:ascii="標楷體" w:eastAsia="標楷體" w:hAnsi="標楷體" w:hint="eastAsia"/>
                <w:b/>
              </w:rPr>
              <w:lastRenderedPageBreak/>
              <w:t>法務部調查局</w:t>
            </w:r>
          </w:p>
          <w:p w:rsidR="00464E9A" w:rsidRPr="004A2932" w:rsidRDefault="00464E9A" w:rsidP="0017113E">
            <w:pPr>
              <w:ind w:left="432" w:hangingChars="180" w:hanging="432"/>
              <w:jc w:val="both"/>
              <w:rPr>
                <w:rFonts w:ascii="標楷體" w:eastAsia="標楷體" w:hAnsi="標楷體"/>
              </w:rPr>
            </w:pPr>
            <w:r w:rsidRPr="004A2932">
              <w:rPr>
                <w:rFonts w:ascii="標楷體" w:eastAsia="標楷體" w:hAnsi="標楷體" w:hint="eastAsia"/>
              </w:rPr>
              <w:t xml:space="preserve">一、在洗錢防制業務方面，本國自2004年迄今已與22國分別簽署備忘錄或協定，詳情如次: </w:t>
            </w:r>
          </w:p>
          <w:p w:rsidR="00464E9A" w:rsidRPr="004A2932" w:rsidRDefault="00464E9A" w:rsidP="00464E9A">
            <w:pPr>
              <w:ind w:left="240" w:hangingChars="100" w:hanging="240"/>
              <w:jc w:val="both"/>
              <w:rPr>
                <w:rFonts w:ascii="標楷體" w:eastAsia="標楷體" w:hAnsi="標楷體"/>
              </w:rPr>
            </w:pPr>
            <w:r w:rsidRPr="004A2932">
              <w:rPr>
                <w:rFonts w:ascii="標楷體" w:eastAsia="標楷體" w:hAnsi="標楷體" w:hint="eastAsia"/>
              </w:rPr>
              <w:t>(一)</w:t>
            </w:r>
            <w:smartTag w:uri="urn:schemas-microsoft-com:office:smarttags" w:element="chsdate">
              <w:smartTagPr>
                <w:attr w:name="IsROCDate" w:val="False"/>
                <w:attr w:name="IsLunarDate" w:val="False"/>
                <w:attr w:name="Day" w:val="25"/>
                <w:attr w:name="Month" w:val="11"/>
                <w:attr w:name="Year" w:val="2004"/>
              </w:smartTagPr>
              <w:r w:rsidRPr="004A2932">
                <w:rPr>
                  <w:rFonts w:ascii="標楷體" w:eastAsia="標楷體" w:hAnsi="標楷體" w:hint="eastAsia"/>
                </w:rPr>
                <w:t>2004年11月25日</w:t>
              </w:r>
            </w:smartTag>
            <w:r w:rsidRPr="004A2932">
              <w:rPr>
                <w:rFonts w:ascii="標楷體" w:eastAsia="標楷體" w:hAnsi="標楷體" w:hint="eastAsia"/>
              </w:rPr>
              <w:t>「</w:t>
            </w:r>
            <w:r w:rsidRPr="004A2932">
              <w:rPr>
                <w:rFonts w:ascii="標楷體" w:eastAsia="標楷體" w:hAnsi="標楷體"/>
              </w:rPr>
              <w:t>調查局洗錢防制中心與阿爾巴尼亞反洗錢協調理事會反洗錢情資交換合作備忘錄</w:t>
            </w:r>
            <w:r w:rsidRPr="004A2932">
              <w:rPr>
                <w:rFonts w:ascii="標楷體" w:eastAsia="標楷體" w:hAnsi="標楷體" w:hint="eastAsia"/>
              </w:rPr>
              <w:t>」。</w:t>
            </w:r>
          </w:p>
          <w:p w:rsidR="00464E9A" w:rsidRPr="004A2932" w:rsidRDefault="00464E9A" w:rsidP="00464E9A">
            <w:pPr>
              <w:ind w:left="240" w:hangingChars="100" w:hanging="240"/>
              <w:jc w:val="both"/>
              <w:rPr>
                <w:rFonts w:ascii="標楷體" w:eastAsia="標楷體" w:hAnsi="標楷體"/>
              </w:rPr>
            </w:pPr>
            <w:r w:rsidRPr="004A2932">
              <w:rPr>
                <w:rFonts w:ascii="標楷體" w:eastAsia="標楷體" w:hAnsi="標楷體" w:hint="eastAsia"/>
              </w:rPr>
              <w:t>(二)</w:t>
            </w:r>
            <w:smartTag w:uri="urn:schemas-microsoft-com:office:smarttags" w:element="chsdate">
              <w:smartTagPr>
                <w:attr w:name="IsROCDate" w:val="False"/>
                <w:attr w:name="IsLunarDate" w:val="False"/>
                <w:attr w:name="Day" w:val="3"/>
                <w:attr w:name="Month" w:val="3"/>
                <w:attr w:name="Year" w:val="2005"/>
              </w:smartTagPr>
              <w:r w:rsidRPr="004A2932">
                <w:rPr>
                  <w:rFonts w:ascii="標楷體" w:eastAsia="標楷體" w:hAnsi="標楷體" w:hint="eastAsia"/>
                </w:rPr>
                <w:t>2005年3月3日</w:t>
              </w:r>
            </w:smartTag>
            <w:r w:rsidRPr="004A2932">
              <w:rPr>
                <w:rFonts w:ascii="標楷體" w:eastAsia="標楷體" w:hAnsi="標楷體" w:hint="eastAsia"/>
              </w:rPr>
              <w:t>「</w:t>
            </w:r>
            <w:r w:rsidRPr="004A2932">
              <w:rPr>
                <w:rFonts w:ascii="標楷體" w:eastAsia="標楷體" w:hAnsi="標楷體"/>
              </w:rPr>
              <w:t>中華民國（臺灣）與帛琉共和國防制洗錢及資助恐怖主義情報交換合作協定</w:t>
            </w:r>
            <w:r w:rsidRPr="004A2932">
              <w:rPr>
                <w:rFonts w:ascii="標楷體" w:eastAsia="標楷體" w:hAnsi="標楷體" w:hint="eastAsia"/>
              </w:rPr>
              <w:t>」。</w:t>
            </w:r>
          </w:p>
          <w:p w:rsidR="00464E9A" w:rsidRPr="004A2932" w:rsidRDefault="00464E9A" w:rsidP="00464E9A">
            <w:pPr>
              <w:ind w:left="240" w:hangingChars="100" w:hanging="240"/>
              <w:jc w:val="both"/>
              <w:rPr>
                <w:rFonts w:ascii="標楷體" w:eastAsia="標楷體" w:hAnsi="標楷體"/>
              </w:rPr>
            </w:pPr>
            <w:r w:rsidRPr="004A2932">
              <w:rPr>
                <w:rFonts w:ascii="標楷體" w:eastAsia="標楷體" w:hAnsi="標楷體" w:hint="eastAsia"/>
              </w:rPr>
              <w:t>(三)</w:t>
            </w:r>
            <w:smartTag w:uri="urn:schemas-microsoft-com:office:smarttags" w:element="chsdate">
              <w:smartTagPr>
                <w:attr w:name="IsROCDate" w:val="False"/>
                <w:attr w:name="IsLunarDate" w:val="False"/>
                <w:attr w:name="Day" w:val="29"/>
                <w:attr w:name="Month" w:val="6"/>
                <w:attr w:name="Year" w:val="2005"/>
              </w:smartTagPr>
              <w:r w:rsidRPr="004A2932">
                <w:rPr>
                  <w:rFonts w:ascii="標楷體" w:eastAsia="標楷體" w:hAnsi="標楷體" w:hint="eastAsia"/>
                </w:rPr>
                <w:t>2005年6月29日</w:t>
              </w:r>
            </w:smartTag>
            <w:r w:rsidRPr="004A2932">
              <w:rPr>
                <w:rFonts w:ascii="標楷體" w:eastAsia="標楷體" w:hAnsi="標楷體" w:hint="eastAsia"/>
              </w:rPr>
              <w:t>「</w:t>
            </w:r>
            <w:r w:rsidRPr="004A2932">
              <w:rPr>
                <w:rFonts w:ascii="標楷體" w:eastAsia="標楷體" w:hAnsi="標楷體"/>
              </w:rPr>
              <w:t>調查局洗錢防制中心與巴拉圭金融情報中心反洗錢及反恐怖主義情資交換合作協定</w:t>
            </w:r>
            <w:r w:rsidRPr="004A2932">
              <w:rPr>
                <w:rFonts w:ascii="標楷體" w:eastAsia="標楷體" w:hAnsi="標楷體" w:hint="eastAsia"/>
              </w:rPr>
              <w:t>」。</w:t>
            </w:r>
          </w:p>
          <w:p w:rsidR="00464E9A" w:rsidRPr="004A2932" w:rsidRDefault="00464E9A" w:rsidP="00464E9A">
            <w:pPr>
              <w:ind w:left="240" w:hangingChars="100" w:hanging="240"/>
              <w:jc w:val="both"/>
              <w:rPr>
                <w:rFonts w:ascii="標楷體" w:eastAsia="標楷體" w:hAnsi="標楷體"/>
              </w:rPr>
            </w:pPr>
            <w:r w:rsidRPr="004A2932">
              <w:rPr>
                <w:rFonts w:ascii="標楷體" w:eastAsia="標楷體" w:hAnsi="標楷體" w:hint="eastAsia"/>
              </w:rPr>
              <w:t>(四)</w:t>
            </w:r>
            <w:smartTag w:uri="urn:schemas-microsoft-com:office:smarttags" w:element="chsdate">
              <w:smartTagPr>
                <w:attr w:name="IsROCDate" w:val="False"/>
                <w:attr w:name="IsLunarDate" w:val="False"/>
                <w:attr w:name="Day" w:val="14"/>
                <w:attr w:name="Month" w:val="4"/>
                <w:attr w:name="Year" w:val="2006"/>
              </w:smartTagPr>
              <w:r w:rsidRPr="004A2932">
                <w:rPr>
                  <w:rFonts w:ascii="標楷體" w:eastAsia="標楷體" w:hAnsi="標楷體" w:hint="eastAsia"/>
                </w:rPr>
                <w:t>2006年4月14日</w:t>
              </w:r>
            </w:smartTag>
            <w:r w:rsidRPr="004A2932">
              <w:rPr>
                <w:rFonts w:ascii="標楷體" w:eastAsia="標楷體" w:hAnsi="標楷體" w:hint="eastAsia"/>
              </w:rPr>
              <w:t>「</w:t>
            </w:r>
            <w:r w:rsidRPr="004A2932">
              <w:rPr>
                <w:rFonts w:ascii="標楷體" w:eastAsia="標楷體" w:hAnsi="標楷體"/>
              </w:rPr>
              <w:t>中華民國（臺灣）與馬紹爾群島共和國洗錢情報交換合作協定</w:t>
            </w:r>
            <w:r w:rsidRPr="004A2932">
              <w:rPr>
                <w:rFonts w:ascii="標楷體" w:eastAsia="標楷體" w:hAnsi="標楷體" w:hint="eastAsia"/>
              </w:rPr>
              <w:t>」。</w:t>
            </w:r>
          </w:p>
          <w:p w:rsidR="00464E9A" w:rsidRPr="004A2932" w:rsidRDefault="00464E9A" w:rsidP="00464E9A">
            <w:pPr>
              <w:ind w:left="240" w:hangingChars="100" w:hanging="240"/>
              <w:jc w:val="both"/>
              <w:rPr>
                <w:rFonts w:ascii="標楷體" w:eastAsia="標楷體" w:hAnsi="標楷體"/>
              </w:rPr>
            </w:pPr>
            <w:r w:rsidRPr="004A2932">
              <w:rPr>
                <w:rFonts w:ascii="標楷體" w:eastAsia="標楷體" w:hAnsi="標楷體" w:hint="eastAsia"/>
              </w:rPr>
              <w:t>(五)</w:t>
            </w:r>
            <w:smartTag w:uri="urn:schemas-microsoft-com:office:smarttags" w:element="chsdate">
              <w:smartTagPr>
                <w:attr w:name="IsROCDate" w:val="False"/>
                <w:attr w:name="IsLunarDate" w:val="False"/>
                <w:attr w:name="Day" w:val="21"/>
                <w:attr w:name="Month" w:val="9"/>
                <w:attr w:name="Year" w:val="2006"/>
              </w:smartTagPr>
              <w:r w:rsidRPr="004A2932">
                <w:rPr>
                  <w:rFonts w:ascii="標楷體" w:eastAsia="標楷體" w:hAnsi="標楷體" w:hint="eastAsia"/>
                </w:rPr>
                <w:t>2006年9月21日</w:t>
              </w:r>
            </w:smartTag>
            <w:r w:rsidRPr="004A2932">
              <w:rPr>
                <w:rFonts w:ascii="標楷體" w:eastAsia="標楷體" w:hAnsi="標楷體" w:hint="eastAsia"/>
              </w:rPr>
              <w:t>「</w:t>
            </w:r>
            <w:r w:rsidRPr="004A2932">
              <w:rPr>
                <w:rFonts w:ascii="標楷體" w:eastAsia="標楷體" w:hAnsi="標楷體"/>
              </w:rPr>
              <w:t>駐菲律賓臺北經濟文化辦事處與駐臺灣馬尼拉經濟文化辦事處有關洗錢及資助恐怖主義犯罪活動情資交換合作瞭解備忘錄</w:t>
            </w:r>
            <w:r w:rsidRPr="004A2932">
              <w:rPr>
                <w:rFonts w:ascii="標楷體" w:eastAsia="標楷體" w:hAnsi="標楷體" w:hint="eastAsia"/>
              </w:rPr>
              <w:t>」。</w:t>
            </w:r>
          </w:p>
          <w:p w:rsidR="00464E9A" w:rsidRPr="004A2932" w:rsidRDefault="00464E9A" w:rsidP="00464E9A">
            <w:pPr>
              <w:ind w:left="240" w:hangingChars="100" w:hanging="240"/>
              <w:jc w:val="both"/>
              <w:rPr>
                <w:rFonts w:ascii="標楷體" w:eastAsia="標楷體" w:hAnsi="標楷體"/>
              </w:rPr>
            </w:pPr>
            <w:r w:rsidRPr="004A2932">
              <w:rPr>
                <w:rFonts w:ascii="標楷體" w:eastAsia="標楷體" w:hAnsi="標楷體" w:hint="eastAsia"/>
              </w:rPr>
              <w:lastRenderedPageBreak/>
              <w:t>(六)</w:t>
            </w:r>
            <w:smartTag w:uri="urn:schemas-microsoft-com:office:smarttags" w:element="chsdate">
              <w:smartTagPr>
                <w:attr w:name="IsROCDate" w:val="False"/>
                <w:attr w:name="IsLunarDate" w:val="False"/>
                <w:attr w:name="Day" w:val="8"/>
                <w:attr w:name="Month" w:val="11"/>
                <w:attr w:name="Year" w:val="2006"/>
              </w:smartTagPr>
              <w:r w:rsidRPr="004A2932">
                <w:rPr>
                  <w:rFonts w:ascii="標楷體" w:eastAsia="標楷體" w:hAnsi="標楷體" w:hint="eastAsia"/>
                </w:rPr>
                <w:t>2006年11月8日</w:t>
              </w:r>
            </w:smartTag>
            <w:r w:rsidRPr="004A2932">
              <w:rPr>
                <w:rFonts w:ascii="標楷體" w:eastAsia="標楷體" w:hAnsi="標楷體" w:hint="eastAsia"/>
              </w:rPr>
              <w:t>「</w:t>
            </w:r>
            <w:r w:rsidRPr="004A2932">
              <w:rPr>
                <w:rFonts w:ascii="標楷體" w:eastAsia="標楷體" w:hAnsi="標楷體"/>
              </w:rPr>
              <w:t>在臺北（臺灣）與在華沙（波蘭）主管機關間關於洗錢及資助恐怖主義金融情報交換合作瞭解備忘錄</w:t>
            </w:r>
            <w:r w:rsidRPr="004A2932">
              <w:rPr>
                <w:rFonts w:ascii="標楷體" w:eastAsia="標楷體" w:hAnsi="標楷體" w:hint="eastAsia"/>
              </w:rPr>
              <w:t>」。</w:t>
            </w:r>
          </w:p>
          <w:p w:rsidR="00464E9A" w:rsidRPr="004A2932" w:rsidRDefault="00464E9A" w:rsidP="00464E9A">
            <w:pPr>
              <w:ind w:left="240" w:hangingChars="100" w:hanging="240"/>
              <w:jc w:val="both"/>
              <w:rPr>
                <w:rFonts w:ascii="標楷體" w:eastAsia="標楷體" w:hAnsi="標楷體"/>
              </w:rPr>
            </w:pPr>
            <w:r w:rsidRPr="004A2932">
              <w:rPr>
                <w:rFonts w:ascii="標楷體" w:eastAsia="標楷體" w:hAnsi="標楷體" w:hint="eastAsia"/>
              </w:rPr>
              <w:t>(七)</w:t>
            </w:r>
            <w:smartTag w:uri="urn:schemas-microsoft-com:office:smarttags" w:element="chsdate">
              <w:smartTagPr>
                <w:attr w:name="IsROCDate" w:val="False"/>
                <w:attr w:name="IsLunarDate" w:val="False"/>
                <w:attr w:name="Day" w:val="29"/>
                <w:attr w:name="Month" w:val="11"/>
                <w:attr w:name="Year" w:val="2006"/>
              </w:smartTagPr>
              <w:r w:rsidRPr="004A2932">
                <w:rPr>
                  <w:rFonts w:ascii="標楷體" w:eastAsia="標楷體" w:hAnsi="標楷體" w:hint="eastAsia"/>
                </w:rPr>
                <w:t>2006年11月29日</w:t>
              </w:r>
            </w:smartTag>
            <w:r w:rsidRPr="004A2932">
              <w:rPr>
                <w:rFonts w:ascii="標楷體" w:eastAsia="標楷體" w:hAnsi="標楷體" w:hint="eastAsia"/>
              </w:rPr>
              <w:t>「</w:t>
            </w:r>
            <w:r w:rsidRPr="004A2932">
              <w:rPr>
                <w:rFonts w:ascii="標楷體" w:eastAsia="標楷體" w:hAnsi="標楷體"/>
              </w:rPr>
              <w:t>韓國與中華民國金融情報中心洗錢及相關金融犯罪情報資訊交換合作備忘錄</w:t>
            </w:r>
            <w:r w:rsidRPr="004A2932">
              <w:rPr>
                <w:rFonts w:ascii="標楷體" w:eastAsia="標楷體" w:hAnsi="標楷體" w:hint="eastAsia"/>
              </w:rPr>
              <w:t>」。</w:t>
            </w:r>
          </w:p>
          <w:p w:rsidR="00464E9A" w:rsidRPr="004A2932" w:rsidRDefault="00464E9A" w:rsidP="00464E9A">
            <w:pPr>
              <w:ind w:left="240" w:hangingChars="100" w:hanging="240"/>
              <w:jc w:val="both"/>
              <w:rPr>
                <w:rFonts w:ascii="標楷體" w:eastAsia="標楷體" w:hAnsi="標楷體"/>
              </w:rPr>
            </w:pPr>
            <w:r w:rsidRPr="004A2932">
              <w:rPr>
                <w:rFonts w:ascii="標楷體" w:eastAsia="標楷體" w:hAnsi="標楷體" w:hint="eastAsia"/>
              </w:rPr>
              <w:t>(八)</w:t>
            </w:r>
            <w:smartTag w:uri="urn:schemas-microsoft-com:office:smarttags" w:element="chsdate">
              <w:smartTagPr>
                <w:attr w:name="IsROCDate" w:val="False"/>
                <w:attr w:name="IsLunarDate" w:val="False"/>
                <w:attr w:name="Day" w:val="28"/>
                <w:attr w:name="Month" w:val="5"/>
                <w:attr w:name="Year" w:val="2007"/>
              </w:smartTagPr>
              <w:r w:rsidRPr="004A2932">
                <w:rPr>
                  <w:rFonts w:ascii="標楷體" w:eastAsia="標楷體" w:hAnsi="標楷體" w:hint="eastAsia"/>
                </w:rPr>
                <w:t>2007年5月28日</w:t>
              </w:r>
            </w:smartTag>
            <w:r w:rsidRPr="004A2932">
              <w:rPr>
                <w:rFonts w:ascii="標楷體" w:eastAsia="標楷體" w:hAnsi="標楷體" w:hint="eastAsia"/>
              </w:rPr>
              <w:t>「</w:t>
            </w:r>
            <w:r w:rsidRPr="004A2932">
              <w:rPr>
                <w:rFonts w:ascii="標楷體" w:eastAsia="標楷體" w:hAnsi="標楷體"/>
              </w:rPr>
              <w:t>中華民國（臺灣）法務部調查局洗錢防制中心與百慕達金融情報中心關於與洗錢及資助恐怖主義相關金融情資交換合作瞭解備忘錄</w:t>
            </w:r>
            <w:r w:rsidRPr="004A2932">
              <w:rPr>
                <w:rFonts w:ascii="標楷體" w:eastAsia="標楷體" w:hAnsi="標楷體" w:hint="eastAsia"/>
              </w:rPr>
              <w:t>」。</w:t>
            </w:r>
          </w:p>
          <w:p w:rsidR="00464E9A" w:rsidRPr="004A2932" w:rsidRDefault="00464E9A" w:rsidP="00464E9A">
            <w:pPr>
              <w:ind w:left="240" w:hangingChars="100" w:hanging="240"/>
              <w:jc w:val="both"/>
              <w:rPr>
                <w:rFonts w:ascii="標楷體" w:eastAsia="標楷體" w:hAnsi="標楷體"/>
              </w:rPr>
            </w:pPr>
            <w:r w:rsidRPr="004A2932">
              <w:rPr>
                <w:rFonts w:ascii="標楷體" w:eastAsia="標楷體" w:hAnsi="標楷體" w:hint="eastAsia"/>
              </w:rPr>
              <w:t>(九)</w:t>
            </w:r>
            <w:smartTag w:uri="urn:schemas-microsoft-com:office:smarttags" w:element="chsdate">
              <w:smartTagPr>
                <w:attr w:name="IsROCDate" w:val="False"/>
                <w:attr w:name="IsLunarDate" w:val="False"/>
                <w:attr w:name="Day" w:val="25"/>
                <w:attr w:name="Month" w:val="7"/>
                <w:attr w:name="Year" w:val="2007"/>
              </w:smartTagPr>
              <w:r w:rsidRPr="004A2932">
                <w:rPr>
                  <w:rFonts w:ascii="標楷體" w:eastAsia="標楷體" w:hAnsi="標楷體" w:hint="eastAsia"/>
                </w:rPr>
                <w:t>2007年7月25日</w:t>
              </w:r>
            </w:smartTag>
            <w:r w:rsidRPr="004A2932">
              <w:rPr>
                <w:rFonts w:ascii="標楷體" w:eastAsia="標楷體" w:hAnsi="標楷體" w:hint="eastAsia"/>
              </w:rPr>
              <w:t>「</w:t>
            </w:r>
            <w:r w:rsidRPr="004A2932">
              <w:rPr>
                <w:rFonts w:ascii="標楷體" w:eastAsia="標楷體" w:hAnsi="標楷體"/>
              </w:rPr>
              <w:t>中華民國（臺灣）法務部調查局洗錢防制中心與庫克群島金融情報中心關於洗錢及資助恐怖主義相關金融情資交換合作瞭解備忘錄</w:t>
            </w:r>
            <w:r w:rsidRPr="004A2932">
              <w:rPr>
                <w:rFonts w:ascii="標楷體" w:eastAsia="標楷體" w:hAnsi="標楷體" w:hint="eastAsia"/>
              </w:rPr>
              <w:t>」。</w:t>
            </w:r>
          </w:p>
          <w:p w:rsidR="00464E9A" w:rsidRPr="004A2932" w:rsidRDefault="00464E9A" w:rsidP="00464E9A">
            <w:pPr>
              <w:ind w:left="240" w:hangingChars="100" w:hanging="240"/>
              <w:jc w:val="both"/>
              <w:rPr>
                <w:rFonts w:ascii="標楷體" w:eastAsia="標楷體" w:hAnsi="標楷體"/>
              </w:rPr>
            </w:pPr>
            <w:r w:rsidRPr="004A2932">
              <w:rPr>
                <w:rFonts w:ascii="標楷體" w:eastAsia="標楷體" w:hAnsi="標楷體" w:hint="eastAsia"/>
              </w:rPr>
              <w:t>(十)2007年7月25日「</w:t>
            </w:r>
            <w:r w:rsidRPr="004A2932">
              <w:rPr>
                <w:rFonts w:ascii="標楷體" w:eastAsia="標楷體" w:hAnsi="標楷體"/>
              </w:rPr>
              <w:t>中華民國（臺灣）與索羅門群島間關於打擊洗錢及資助恐怖主義情報交換合作協定</w:t>
            </w:r>
            <w:r w:rsidRPr="004A2932">
              <w:rPr>
                <w:rFonts w:ascii="標楷體" w:eastAsia="標楷體" w:hAnsi="標楷體" w:hint="eastAsia"/>
              </w:rPr>
              <w:t>」。</w:t>
            </w:r>
          </w:p>
          <w:p w:rsidR="00464E9A" w:rsidRPr="004A2932" w:rsidRDefault="00464E9A" w:rsidP="00464E9A">
            <w:pPr>
              <w:ind w:left="240" w:hangingChars="100" w:hanging="240"/>
              <w:jc w:val="both"/>
              <w:rPr>
                <w:rFonts w:ascii="標楷體" w:eastAsia="標楷體" w:hAnsi="標楷體"/>
              </w:rPr>
            </w:pPr>
            <w:r w:rsidRPr="004A2932">
              <w:rPr>
                <w:rFonts w:ascii="標楷體" w:eastAsia="標楷體" w:hAnsi="標楷體" w:hint="eastAsia"/>
              </w:rPr>
              <w:t>(十一)</w:t>
            </w:r>
            <w:smartTag w:uri="urn:schemas-microsoft-com:office:smarttags" w:element="chsdate">
              <w:smartTagPr>
                <w:attr w:name="IsROCDate" w:val="False"/>
                <w:attr w:name="IsLunarDate" w:val="False"/>
                <w:attr w:name="Day" w:val="24"/>
                <w:attr w:name="Month" w:val="9"/>
                <w:attr w:name="Year" w:val="2007"/>
              </w:smartTagPr>
              <w:r w:rsidRPr="004A2932">
                <w:rPr>
                  <w:rFonts w:ascii="標楷體" w:eastAsia="標楷體" w:hAnsi="標楷體" w:hint="eastAsia"/>
                </w:rPr>
                <w:t>2007年9月24日</w:t>
              </w:r>
            </w:smartTag>
            <w:r w:rsidRPr="004A2932">
              <w:rPr>
                <w:rFonts w:ascii="標楷體" w:eastAsia="標楷體" w:hAnsi="標楷體" w:hint="eastAsia"/>
              </w:rPr>
              <w:t>「</w:t>
            </w:r>
            <w:r w:rsidRPr="004A2932">
              <w:rPr>
                <w:rFonts w:ascii="標楷體" w:eastAsia="標楷體" w:hAnsi="標楷體"/>
              </w:rPr>
              <w:t>中華民國（臺灣）與聖克里斯多福間關於打擊洗錢及資助恐怖主義情報交換合作協定</w:t>
            </w:r>
            <w:r w:rsidRPr="004A2932">
              <w:rPr>
                <w:rFonts w:ascii="標楷體" w:eastAsia="標楷體" w:hAnsi="標楷體" w:hint="eastAsia"/>
              </w:rPr>
              <w:t>」。</w:t>
            </w:r>
          </w:p>
          <w:p w:rsidR="00464E9A" w:rsidRPr="004A2932" w:rsidRDefault="00464E9A" w:rsidP="00464E9A">
            <w:pPr>
              <w:ind w:left="360" w:hangingChars="150" w:hanging="360"/>
              <w:jc w:val="both"/>
              <w:rPr>
                <w:rFonts w:ascii="標楷體" w:eastAsia="標楷體" w:hAnsi="標楷體"/>
              </w:rPr>
            </w:pPr>
            <w:r w:rsidRPr="004A2932">
              <w:rPr>
                <w:rFonts w:ascii="標楷體" w:eastAsia="標楷體" w:hAnsi="標楷體" w:hint="eastAsia"/>
              </w:rPr>
              <w:t>(十二)</w:t>
            </w:r>
            <w:smartTag w:uri="urn:schemas-microsoft-com:office:smarttags" w:element="chsdate">
              <w:smartTagPr>
                <w:attr w:name="IsROCDate" w:val="False"/>
                <w:attr w:name="IsLunarDate" w:val="False"/>
                <w:attr w:name="Day" w:val="27"/>
                <w:attr w:name="Month" w:val="5"/>
                <w:attr w:name="Year" w:val="2008"/>
              </w:smartTagPr>
              <w:r w:rsidRPr="004A2932">
                <w:rPr>
                  <w:rFonts w:ascii="標楷體" w:eastAsia="標楷體" w:hAnsi="標楷體" w:hint="eastAsia"/>
                </w:rPr>
                <w:t>2008年5月27日</w:t>
              </w:r>
            </w:smartTag>
            <w:r w:rsidRPr="004A2932">
              <w:rPr>
                <w:rFonts w:ascii="標楷體" w:eastAsia="標楷體" w:hAnsi="標楷體" w:hint="eastAsia"/>
              </w:rPr>
              <w:t>「</w:t>
            </w:r>
            <w:r w:rsidRPr="004A2932">
              <w:rPr>
                <w:rFonts w:ascii="標楷體" w:eastAsia="標楷體" w:hAnsi="標楷體"/>
              </w:rPr>
              <w:t>洗錢防制中心與金融犯罪稽查局關於洗錢及資助恐怖活動情資交換合作瞭解備忘錄</w:t>
            </w:r>
            <w:r w:rsidRPr="004A2932">
              <w:rPr>
                <w:rFonts w:ascii="標楷體" w:eastAsia="標楷體" w:hAnsi="標楷體" w:hint="eastAsia"/>
              </w:rPr>
              <w:t>」。</w:t>
            </w:r>
          </w:p>
          <w:p w:rsidR="00464E9A" w:rsidRPr="004A2932" w:rsidRDefault="00464E9A" w:rsidP="00464E9A">
            <w:pPr>
              <w:ind w:left="360" w:hangingChars="150" w:hanging="360"/>
              <w:jc w:val="both"/>
              <w:rPr>
                <w:rFonts w:ascii="標楷體" w:eastAsia="標楷體" w:hAnsi="標楷體"/>
              </w:rPr>
            </w:pPr>
            <w:r w:rsidRPr="004A2932">
              <w:rPr>
                <w:rFonts w:ascii="標楷體" w:eastAsia="標楷體" w:hAnsi="標楷體" w:hint="eastAsia"/>
              </w:rPr>
              <w:t>(十三)</w:t>
            </w:r>
            <w:smartTag w:uri="urn:schemas-microsoft-com:office:smarttags" w:element="chsdate">
              <w:smartTagPr>
                <w:attr w:name="IsROCDate" w:val="False"/>
                <w:attr w:name="IsLunarDate" w:val="False"/>
                <w:attr w:name="Day" w:val="27"/>
                <w:attr w:name="Month" w:val="5"/>
                <w:attr w:name="Year" w:val="2008"/>
              </w:smartTagPr>
              <w:r w:rsidRPr="004A2932">
                <w:rPr>
                  <w:rFonts w:ascii="標楷體" w:eastAsia="標楷體" w:hAnsi="標楷體" w:hint="eastAsia"/>
                </w:rPr>
                <w:t>2008年5月27日</w:t>
              </w:r>
            </w:smartTag>
            <w:r w:rsidRPr="004A2932">
              <w:rPr>
                <w:rFonts w:ascii="標楷體" w:eastAsia="標楷體" w:hAnsi="標楷體" w:hint="eastAsia"/>
              </w:rPr>
              <w:t>「</w:t>
            </w:r>
            <w:r w:rsidRPr="004A2932">
              <w:rPr>
                <w:rFonts w:ascii="標楷體" w:eastAsia="標楷體" w:hAnsi="標楷體"/>
              </w:rPr>
              <w:t>中華民國（臺灣）法務部調查局洗錢防制中心與阿魯巴異常交易申報中心關於洗錢及資助恐怖主義相關金融情資交換合作瞭解備忘錄</w:t>
            </w:r>
            <w:r w:rsidRPr="004A2932">
              <w:rPr>
                <w:rFonts w:ascii="標楷體" w:eastAsia="標楷體" w:hAnsi="標楷體" w:hint="eastAsia"/>
              </w:rPr>
              <w:t>」。</w:t>
            </w:r>
          </w:p>
          <w:p w:rsidR="00464E9A" w:rsidRPr="004A2932" w:rsidRDefault="00464E9A" w:rsidP="00464E9A">
            <w:pPr>
              <w:ind w:left="360" w:hangingChars="150" w:hanging="360"/>
              <w:jc w:val="both"/>
              <w:rPr>
                <w:rFonts w:ascii="標楷體" w:eastAsia="標楷體" w:hAnsi="標楷體"/>
              </w:rPr>
            </w:pPr>
            <w:r w:rsidRPr="004A2932">
              <w:rPr>
                <w:rFonts w:ascii="標楷體" w:eastAsia="標楷體" w:hAnsi="標楷體" w:hint="eastAsia"/>
              </w:rPr>
              <w:t>(十四)</w:t>
            </w:r>
            <w:smartTag w:uri="urn:schemas-microsoft-com:office:smarttags" w:element="chsdate">
              <w:smartTagPr>
                <w:attr w:name="IsROCDate" w:val="False"/>
                <w:attr w:name="IsLunarDate" w:val="False"/>
                <w:attr w:name="Day" w:val="31"/>
                <w:attr w:name="Month" w:val="10"/>
                <w:attr w:name="Year" w:val="2008"/>
              </w:smartTagPr>
              <w:r w:rsidRPr="004A2932">
                <w:rPr>
                  <w:rFonts w:ascii="標楷體" w:eastAsia="標楷體" w:hAnsi="標楷體" w:hint="eastAsia"/>
                </w:rPr>
                <w:t>2008年10月31日</w:t>
              </w:r>
            </w:smartTag>
            <w:r w:rsidRPr="004A2932">
              <w:rPr>
                <w:rFonts w:ascii="標楷體" w:eastAsia="標楷體" w:hAnsi="標楷體" w:hint="eastAsia"/>
              </w:rPr>
              <w:t>「</w:t>
            </w:r>
            <w:r w:rsidRPr="004A2932">
              <w:rPr>
                <w:rFonts w:ascii="標楷體" w:eastAsia="標楷體" w:hAnsi="標楷體"/>
              </w:rPr>
              <w:t>中</w:t>
            </w:r>
            <w:r w:rsidRPr="004A2932">
              <w:rPr>
                <w:rFonts w:ascii="標楷體" w:eastAsia="標楷體" w:hAnsi="標楷體"/>
              </w:rPr>
              <w:lastRenderedPageBreak/>
              <w:t>華民國法務部調查局洗錢防制中心與馬其頓防制洗錢及資助恐怖主義辦公室關於洗錢及資助恐怖主義相關金融情資交換合作瞭解備忘錄</w:t>
            </w:r>
            <w:r w:rsidRPr="004A2932">
              <w:rPr>
                <w:rFonts w:ascii="標楷體" w:eastAsia="標楷體" w:hAnsi="標楷體" w:hint="eastAsia"/>
              </w:rPr>
              <w:t>」。</w:t>
            </w:r>
          </w:p>
          <w:p w:rsidR="00464E9A" w:rsidRPr="004A2932" w:rsidRDefault="00464E9A" w:rsidP="00464E9A">
            <w:pPr>
              <w:ind w:left="360" w:hangingChars="150" w:hanging="360"/>
              <w:jc w:val="both"/>
              <w:rPr>
                <w:rFonts w:ascii="標楷體" w:eastAsia="標楷體" w:hAnsi="標楷體"/>
              </w:rPr>
            </w:pPr>
            <w:r w:rsidRPr="004A2932">
              <w:rPr>
                <w:rFonts w:ascii="標楷體" w:eastAsia="標楷體" w:hAnsi="標楷體" w:hint="eastAsia"/>
              </w:rPr>
              <w:t>(十五)</w:t>
            </w:r>
            <w:smartTag w:uri="urn:schemas-microsoft-com:office:smarttags" w:element="chsdate">
              <w:smartTagPr>
                <w:attr w:name="IsROCDate" w:val="False"/>
                <w:attr w:name="IsLunarDate" w:val="False"/>
                <w:attr w:name="Day" w:val="4"/>
                <w:attr w:name="Month" w:val="3"/>
                <w:attr w:name="Year" w:val="2009"/>
              </w:smartTagPr>
              <w:r w:rsidRPr="004A2932">
                <w:rPr>
                  <w:rFonts w:ascii="標楷體" w:eastAsia="標楷體" w:hAnsi="標楷體" w:hint="eastAsia"/>
                </w:rPr>
                <w:t>2009年3月4日</w:t>
              </w:r>
            </w:smartTag>
            <w:r w:rsidRPr="004A2932">
              <w:rPr>
                <w:rFonts w:ascii="標楷體" w:eastAsia="標楷體" w:hAnsi="標楷體" w:hint="eastAsia"/>
              </w:rPr>
              <w:t>「</w:t>
            </w:r>
            <w:r w:rsidRPr="004A2932">
              <w:rPr>
                <w:rFonts w:ascii="標楷體" w:eastAsia="標楷體" w:hAnsi="標楷體"/>
              </w:rPr>
              <w:t>中華民國法務部調查局洗錢防制處與荷屬安地列斯異常交易申報中心關於洗錢、資助恐怖主義及相關犯罪之情資交換合作瞭解備忘錄</w:t>
            </w:r>
            <w:r w:rsidRPr="004A2932">
              <w:rPr>
                <w:rFonts w:ascii="標楷體" w:eastAsia="標楷體" w:hAnsi="標楷體" w:hint="eastAsia"/>
              </w:rPr>
              <w:t>」。</w:t>
            </w:r>
          </w:p>
          <w:p w:rsidR="00464E9A" w:rsidRPr="004A2932" w:rsidRDefault="00464E9A" w:rsidP="00464E9A">
            <w:pPr>
              <w:ind w:left="360" w:hangingChars="150" w:hanging="360"/>
              <w:jc w:val="both"/>
              <w:rPr>
                <w:rFonts w:ascii="標楷體" w:eastAsia="標楷體" w:hAnsi="標楷體"/>
              </w:rPr>
            </w:pPr>
            <w:r w:rsidRPr="004A2932">
              <w:rPr>
                <w:rFonts w:ascii="標楷體" w:eastAsia="標楷體" w:hAnsi="標楷體" w:hint="eastAsia"/>
              </w:rPr>
              <w:t>(十六)</w:t>
            </w:r>
            <w:smartTag w:uri="urn:schemas-microsoft-com:office:smarttags" w:element="chsdate">
              <w:smartTagPr>
                <w:attr w:name="IsROCDate" w:val="False"/>
                <w:attr w:name="IsLunarDate" w:val="False"/>
                <w:attr w:name="Day" w:val="30"/>
                <w:attr w:name="Month" w:val="6"/>
                <w:attr w:name="Year" w:val="2010"/>
              </w:smartTagPr>
              <w:r w:rsidRPr="004A2932">
                <w:rPr>
                  <w:rFonts w:ascii="標楷體" w:eastAsia="標楷體" w:hAnsi="標楷體" w:hint="eastAsia"/>
                </w:rPr>
                <w:t>2010年6月30日</w:t>
              </w:r>
            </w:smartTag>
            <w:r w:rsidRPr="004A2932">
              <w:rPr>
                <w:rFonts w:ascii="標楷體" w:eastAsia="標楷體" w:hAnsi="標楷體" w:hint="eastAsia"/>
              </w:rPr>
              <w:t>「</w:t>
            </w:r>
            <w:r w:rsidRPr="004A2932">
              <w:rPr>
                <w:rFonts w:ascii="標楷體" w:eastAsia="標楷體" w:hAnsi="標楷體"/>
              </w:rPr>
              <w:t>中華民國法務部調查局洗錢防制處與以色列反洗錢局關於洗錢及資助恐怖主義相關金融情資交換合作瞭解備忘錄</w:t>
            </w:r>
            <w:r w:rsidRPr="004A2932">
              <w:rPr>
                <w:rFonts w:ascii="標楷體" w:eastAsia="標楷體" w:hAnsi="標楷體" w:hint="eastAsia"/>
              </w:rPr>
              <w:t>」。</w:t>
            </w:r>
          </w:p>
          <w:p w:rsidR="00464E9A" w:rsidRPr="004A2932" w:rsidRDefault="00464E9A" w:rsidP="00464E9A">
            <w:pPr>
              <w:ind w:left="360" w:hangingChars="150" w:hanging="360"/>
              <w:jc w:val="both"/>
              <w:rPr>
                <w:rFonts w:ascii="標楷體" w:eastAsia="標楷體" w:hAnsi="標楷體"/>
              </w:rPr>
            </w:pPr>
            <w:r w:rsidRPr="004A2932">
              <w:rPr>
                <w:rFonts w:ascii="標楷體" w:eastAsia="標楷體" w:hAnsi="標楷體" w:hint="eastAsia"/>
              </w:rPr>
              <w:t>(十七)</w:t>
            </w:r>
            <w:smartTag w:uri="urn:schemas-microsoft-com:office:smarttags" w:element="chsdate">
              <w:smartTagPr>
                <w:attr w:name="IsROCDate" w:val="False"/>
                <w:attr w:name="IsLunarDate" w:val="False"/>
                <w:attr w:name="Day" w:val="28"/>
                <w:attr w:name="Month" w:val="3"/>
                <w:attr w:name="Year" w:val="2011"/>
              </w:smartTagPr>
              <w:r w:rsidRPr="004A2932">
                <w:rPr>
                  <w:rFonts w:ascii="標楷體" w:eastAsia="標楷體" w:hAnsi="標楷體" w:hint="eastAsia"/>
                </w:rPr>
                <w:t>2011年3月28日</w:t>
              </w:r>
            </w:smartTag>
            <w:r w:rsidRPr="004A2932">
              <w:rPr>
                <w:rFonts w:ascii="標楷體" w:eastAsia="標楷體" w:hAnsi="標楷體" w:hint="eastAsia"/>
              </w:rPr>
              <w:t>「</w:t>
            </w:r>
            <w:r w:rsidRPr="004A2932">
              <w:rPr>
                <w:rFonts w:ascii="標楷體" w:eastAsia="標楷體" w:hAnsi="標楷體"/>
              </w:rPr>
              <w:t>中華民國法務部調查局洗錢防制處與</w:t>
            </w:r>
            <w:r w:rsidRPr="004A2932">
              <w:rPr>
                <w:rFonts w:ascii="標楷體" w:eastAsia="標楷體" w:hAnsi="標楷體" w:hint="eastAsia"/>
              </w:rPr>
              <w:t>尼泊爾</w:t>
            </w:r>
            <w:r w:rsidRPr="004A2932">
              <w:rPr>
                <w:rFonts w:ascii="標楷體" w:eastAsia="標楷體" w:hAnsi="標楷體"/>
              </w:rPr>
              <w:t>反洗錢局關於洗錢及資助恐怖主義相關金融情資交換合作瞭解備忘錄</w:t>
            </w:r>
            <w:r w:rsidRPr="004A2932">
              <w:rPr>
                <w:rFonts w:ascii="標楷體" w:eastAsia="標楷體" w:hAnsi="標楷體" w:hint="eastAsia"/>
              </w:rPr>
              <w:t>」。</w:t>
            </w:r>
          </w:p>
          <w:p w:rsidR="00464E9A" w:rsidRPr="004A2932" w:rsidRDefault="00464E9A" w:rsidP="00464E9A">
            <w:pPr>
              <w:ind w:left="360" w:hangingChars="150" w:hanging="360"/>
              <w:jc w:val="both"/>
              <w:rPr>
                <w:rFonts w:ascii="標楷體" w:eastAsia="標楷體" w:hAnsi="標楷體"/>
              </w:rPr>
            </w:pPr>
            <w:r w:rsidRPr="004A2932">
              <w:rPr>
                <w:rFonts w:ascii="標楷體" w:eastAsia="標楷體" w:hAnsi="標楷體" w:hint="eastAsia"/>
              </w:rPr>
              <w:t>(十八)</w:t>
            </w:r>
            <w:smartTag w:uri="urn:schemas-microsoft-com:office:smarttags" w:element="chsdate">
              <w:smartTagPr>
                <w:attr w:name="IsROCDate" w:val="False"/>
                <w:attr w:name="IsLunarDate" w:val="False"/>
                <w:attr w:name="Day" w:val="12"/>
                <w:attr w:name="Month" w:val="7"/>
                <w:attr w:name="Year" w:val="2011"/>
              </w:smartTagPr>
              <w:r w:rsidRPr="004A2932">
                <w:rPr>
                  <w:rFonts w:ascii="標楷體" w:eastAsia="標楷體" w:hAnsi="標楷體" w:hint="eastAsia"/>
                </w:rPr>
                <w:t>2011年7月12日</w:t>
              </w:r>
            </w:smartTag>
            <w:r w:rsidRPr="004A2932">
              <w:rPr>
                <w:rFonts w:ascii="標楷體" w:eastAsia="標楷體" w:hAnsi="標楷體" w:hint="eastAsia"/>
              </w:rPr>
              <w:t>「</w:t>
            </w:r>
            <w:r w:rsidRPr="004A2932">
              <w:rPr>
                <w:rFonts w:ascii="標楷體" w:eastAsia="標楷體" w:hAnsi="標楷體"/>
              </w:rPr>
              <w:t>中華民國法務部調查局洗錢防制處與</w:t>
            </w:r>
            <w:r w:rsidRPr="004A2932">
              <w:rPr>
                <w:rFonts w:ascii="標楷體" w:eastAsia="標楷體" w:hAnsi="標楷體" w:hint="eastAsia"/>
              </w:rPr>
              <w:t>亞美尼亞中央銀行金融監測中心關於洗錢及資助恐怖分子相關金融情資交換合作瞭解備忘錄」。</w:t>
            </w:r>
          </w:p>
          <w:p w:rsidR="00464E9A" w:rsidRPr="004A2932" w:rsidRDefault="00464E9A" w:rsidP="00464E9A">
            <w:pPr>
              <w:ind w:left="360" w:hangingChars="150" w:hanging="360"/>
              <w:jc w:val="both"/>
              <w:rPr>
                <w:rFonts w:ascii="標楷體" w:eastAsia="標楷體" w:hAnsi="標楷體"/>
              </w:rPr>
            </w:pPr>
            <w:r w:rsidRPr="004A2932">
              <w:rPr>
                <w:rFonts w:ascii="標楷體" w:eastAsia="標楷體" w:hAnsi="標楷體" w:hint="eastAsia"/>
              </w:rPr>
              <w:t>(十九)</w:t>
            </w:r>
            <w:smartTag w:uri="urn:schemas-microsoft-com:office:smarttags" w:element="chsdate">
              <w:smartTagPr>
                <w:attr w:name="IsROCDate" w:val="False"/>
                <w:attr w:name="IsLunarDate" w:val="False"/>
                <w:attr w:name="Day" w:val="12"/>
                <w:attr w:name="Month" w:val="7"/>
                <w:attr w:name="Year" w:val="2011"/>
              </w:smartTagPr>
              <w:r w:rsidRPr="004A2932">
                <w:rPr>
                  <w:rFonts w:ascii="標楷體" w:eastAsia="標楷體" w:hAnsi="標楷體" w:hint="eastAsia"/>
                </w:rPr>
                <w:t>2011年7月12日</w:t>
              </w:r>
            </w:smartTag>
            <w:r w:rsidRPr="004A2932">
              <w:rPr>
                <w:rFonts w:ascii="標楷體" w:eastAsia="標楷體" w:hAnsi="標楷體" w:hint="eastAsia"/>
              </w:rPr>
              <w:t>「中華民國與蒙古國主管機關間關於洗錢及資助恐怖分子情資交換合作瞭解備忘錄」。</w:t>
            </w:r>
          </w:p>
          <w:p w:rsidR="00464E9A" w:rsidRPr="004A2932" w:rsidRDefault="00464E9A" w:rsidP="00464E9A">
            <w:pPr>
              <w:ind w:left="360" w:hangingChars="150" w:hanging="360"/>
              <w:jc w:val="both"/>
              <w:rPr>
                <w:rFonts w:ascii="標楷體" w:eastAsia="標楷體" w:hAnsi="標楷體"/>
              </w:rPr>
            </w:pPr>
            <w:r w:rsidRPr="004A2932">
              <w:rPr>
                <w:rFonts w:ascii="標楷體" w:eastAsia="標楷體" w:hAnsi="標楷體" w:hint="eastAsia"/>
              </w:rPr>
              <w:t>(二十)</w:t>
            </w:r>
            <w:smartTag w:uri="urn:schemas-microsoft-com:office:smarttags" w:element="chsdate">
              <w:smartTagPr>
                <w:attr w:name="IsROCDate" w:val="False"/>
                <w:attr w:name="IsLunarDate" w:val="False"/>
                <w:attr w:name="Day" w:val="13"/>
                <w:attr w:name="Month" w:val="1"/>
                <w:attr w:name="Year" w:val="2012"/>
              </w:smartTagPr>
              <w:r w:rsidRPr="004A2932">
                <w:rPr>
                  <w:rFonts w:ascii="標楷體" w:eastAsia="標楷體" w:hAnsi="標楷體" w:hint="eastAsia"/>
                </w:rPr>
                <w:t>2012年1月13日</w:t>
              </w:r>
            </w:smartTag>
            <w:r w:rsidRPr="004A2932">
              <w:rPr>
                <w:rFonts w:ascii="標楷體" w:eastAsia="標楷體" w:hAnsi="標楷體" w:hint="eastAsia"/>
              </w:rPr>
              <w:t>中華民國法務部調查局洗錢防制處與奈及利亞聯邦共和國金融情報中心關於洗錢、資助恐怖分子及相關犯罪金融情資交換合作瞭解備忘錄。</w:t>
            </w:r>
          </w:p>
          <w:p w:rsidR="00464E9A" w:rsidRPr="004A2932" w:rsidRDefault="00464E9A" w:rsidP="00464E9A">
            <w:pPr>
              <w:ind w:left="360" w:hangingChars="150" w:hanging="360"/>
              <w:jc w:val="both"/>
              <w:rPr>
                <w:rFonts w:ascii="標楷體" w:eastAsia="標楷體" w:hAnsi="標楷體"/>
              </w:rPr>
            </w:pPr>
            <w:r w:rsidRPr="004A2932">
              <w:rPr>
                <w:rFonts w:ascii="標楷體" w:eastAsia="標楷體" w:hAnsi="標楷體" w:hint="eastAsia"/>
              </w:rPr>
              <w:lastRenderedPageBreak/>
              <w:t>(二十一)</w:t>
            </w:r>
            <w:smartTag w:uri="urn:schemas-microsoft-com:office:smarttags" w:element="chsdate">
              <w:smartTagPr>
                <w:attr w:name="IsROCDate" w:val="False"/>
                <w:attr w:name="IsLunarDate" w:val="False"/>
                <w:attr w:name="Day" w:val="11"/>
                <w:attr w:name="Month" w:val="4"/>
                <w:attr w:name="Year" w:val="2012"/>
              </w:smartTagPr>
              <w:r w:rsidRPr="004A2932">
                <w:rPr>
                  <w:rFonts w:ascii="標楷體" w:eastAsia="標楷體" w:hAnsi="標楷體" w:hint="eastAsia"/>
                </w:rPr>
                <w:t>2012年4月11日</w:t>
              </w:r>
            </w:smartTag>
            <w:r w:rsidRPr="004A2932">
              <w:rPr>
                <w:rFonts w:ascii="標楷體" w:eastAsia="標楷體" w:hAnsi="標楷體" w:hint="eastAsia"/>
              </w:rPr>
              <w:t>亞東關係協會與交流協會關於洗錢與資助恐怖分子金融情資交換備忘錄</w:t>
            </w:r>
          </w:p>
          <w:p w:rsidR="00464E9A" w:rsidRPr="004A2932" w:rsidRDefault="00464E9A" w:rsidP="00464E9A">
            <w:pPr>
              <w:ind w:left="240" w:hangingChars="100" w:hanging="240"/>
              <w:jc w:val="both"/>
              <w:rPr>
                <w:rFonts w:ascii="標楷體" w:eastAsia="標楷體" w:hAnsi="標楷體"/>
              </w:rPr>
            </w:pPr>
            <w:r w:rsidRPr="004A2932">
              <w:rPr>
                <w:rFonts w:ascii="標楷體" w:eastAsia="標楷體" w:hAnsi="標楷體" w:hint="eastAsia"/>
              </w:rPr>
              <w:t>(二十二)</w:t>
            </w:r>
            <w:smartTag w:uri="urn:schemas-microsoft-com:office:smarttags" w:element="chsdate">
              <w:smartTagPr>
                <w:attr w:name="IsROCDate" w:val="False"/>
                <w:attr w:name="IsLunarDate" w:val="False"/>
                <w:attr w:name="Day" w:val="10"/>
                <w:attr w:name="Month" w:val="7"/>
                <w:attr w:name="Year" w:val="2012"/>
              </w:smartTagPr>
              <w:r w:rsidRPr="004A2932">
                <w:rPr>
                  <w:rFonts w:ascii="標楷體" w:eastAsia="標楷體" w:hAnsi="標楷體" w:hint="eastAsia"/>
                </w:rPr>
                <w:t>2012年7月10日</w:t>
              </w:r>
            </w:smartTag>
            <w:r w:rsidRPr="004A2932">
              <w:rPr>
                <w:rFonts w:ascii="標楷體" w:eastAsia="標楷體" w:hAnsi="標楷體" w:hint="eastAsia"/>
              </w:rPr>
              <w:t>中華民國法務部調查局洗錢防制處與斐濟金融情報中心間關於洗錢及資助恐怖主義情資交換瞭解備忘錄。</w:t>
            </w:r>
          </w:p>
          <w:p w:rsidR="0083432C" w:rsidRPr="004A2932" w:rsidRDefault="0083432C" w:rsidP="0083432C">
            <w:pPr>
              <w:ind w:left="360" w:hangingChars="150" w:hanging="360"/>
              <w:jc w:val="both"/>
              <w:rPr>
                <w:rFonts w:ascii="標楷體" w:eastAsia="標楷體" w:hAnsi="標楷體"/>
              </w:rPr>
            </w:pPr>
          </w:p>
          <w:p w:rsidR="009D3BAB" w:rsidRPr="004A2932" w:rsidRDefault="009D3BAB" w:rsidP="00D636CB">
            <w:pPr>
              <w:rPr>
                <w:rFonts w:ascii="標楷體" w:eastAsia="標楷體" w:hAnsi="標楷體"/>
              </w:rPr>
            </w:pPr>
          </w:p>
          <w:p w:rsidR="0083432C" w:rsidRPr="00E816A4" w:rsidRDefault="009B3CD3" w:rsidP="0042603F">
            <w:pPr>
              <w:rPr>
                <w:rFonts w:ascii="標楷體" w:eastAsia="標楷體" w:hAnsi="標楷體"/>
                <w:b/>
              </w:rPr>
            </w:pPr>
            <w:r>
              <w:rPr>
                <w:rFonts w:ascii="標楷體" w:eastAsia="標楷體" w:hAnsi="標楷體" w:hint="eastAsia"/>
                <w:b/>
              </w:rPr>
              <w:t>行政院</w:t>
            </w:r>
            <w:r w:rsidR="0083432C" w:rsidRPr="00E816A4">
              <w:rPr>
                <w:rFonts w:ascii="標楷體" w:eastAsia="標楷體" w:hAnsi="標楷體" w:hint="eastAsia"/>
                <w:b/>
              </w:rPr>
              <w:t>海</w:t>
            </w:r>
            <w:r>
              <w:rPr>
                <w:rFonts w:ascii="標楷體" w:eastAsia="標楷體" w:hAnsi="標楷體" w:hint="eastAsia"/>
                <w:b/>
              </w:rPr>
              <w:t>岸</w:t>
            </w:r>
            <w:r w:rsidR="0083432C" w:rsidRPr="00E816A4">
              <w:rPr>
                <w:rFonts w:ascii="標楷體" w:eastAsia="標楷體" w:hAnsi="標楷體" w:hint="eastAsia"/>
                <w:b/>
              </w:rPr>
              <w:t>巡</w:t>
            </w:r>
            <w:r>
              <w:rPr>
                <w:rFonts w:ascii="標楷體" w:eastAsia="標楷體" w:hAnsi="標楷體" w:hint="eastAsia"/>
                <w:b/>
              </w:rPr>
              <w:t>防</w:t>
            </w:r>
            <w:r w:rsidR="0083432C" w:rsidRPr="00E816A4">
              <w:rPr>
                <w:rFonts w:ascii="標楷體" w:eastAsia="標楷體" w:hAnsi="標楷體" w:hint="eastAsia"/>
                <w:b/>
              </w:rPr>
              <w:t>署</w:t>
            </w:r>
          </w:p>
          <w:p w:rsidR="009D3BAB" w:rsidRPr="004A2932" w:rsidRDefault="00E63204" w:rsidP="00E63204">
            <w:pPr>
              <w:jc w:val="both"/>
              <w:rPr>
                <w:rFonts w:ascii="標楷體" w:eastAsia="標楷體" w:hAnsi="標楷體"/>
              </w:rPr>
            </w:pPr>
            <w:r w:rsidRPr="004A2932">
              <w:rPr>
                <w:rFonts w:ascii="標楷體" w:eastAsia="標楷體" w:hAnsi="標楷體" w:hint="eastAsia"/>
              </w:rPr>
              <w:t>本署已透過97年2月21日臺菲「海難搜救及海洋環境保護合作瞭解備忘錄」推動雙邊共同打擊犯罪工作，及依據98年6月25日生效之「海峽兩岸共同打擊犯罪及司法互助協議」進行兩岸合作偵緝海上違法活動事務，並將積極推動與周邊主要國家海域執法機關簽訂合作文件，以奠定與他國偵查互助機制。</w:t>
            </w:r>
          </w:p>
          <w:p w:rsidR="00E63204" w:rsidRPr="00E816A4" w:rsidRDefault="00E63204" w:rsidP="00D636CB">
            <w:pPr>
              <w:rPr>
                <w:rFonts w:ascii="標楷體" w:eastAsia="標楷體" w:hAnsi="標楷體"/>
                <w:b/>
              </w:rPr>
            </w:pPr>
          </w:p>
          <w:p w:rsidR="009E4DB5" w:rsidRPr="00E816A4" w:rsidRDefault="009E4DB5" w:rsidP="009E4DB5">
            <w:pPr>
              <w:rPr>
                <w:rFonts w:ascii="標楷體" w:eastAsia="標楷體" w:hAnsi="標楷體"/>
                <w:b/>
              </w:rPr>
            </w:pPr>
            <w:r w:rsidRPr="00E816A4">
              <w:rPr>
                <w:rFonts w:ascii="標楷體" w:eastAsia="標楷體" w:hAnsi="標楷體" w:hint="eastAsia"/>
                <w:b/>
              </w:rPr>
              <w:t>內政部警政署</w:t>
            </w:r>
          </w:p>
          <w:p w:rsidR="009E4DB5" w:rsidRPr="004A2932" w:rsidRDefault="009E4DB5" w:rsidP="009E4DB5">
            <w:pPr>
              <w:ind w:left="473" w:hangingChars="197" w:hanging="473"/>
              <w:rPr>
                <w:rFonts w:ascii="標楷體" w:eastAsia="標楷體" w:hAnsi="標楷體"/>
              </w:rPr>
            </w:pPr>
            <w:r w:rsidRPr="004A2932">
              <w:rPr>
                <w:rFonts w:ascii="標楷體" w:eastAsia="標楷體" w:hAnsi="標楷體" w:hint="eastAsia"/>
              </w:rPr>
              <w:t>一、在本署業管方面，我國已於2011年12月20日與美國簽署「駐美國台北經濟文化代表處與美國在台協會間強化預防及打擊重大犯罪合作協定」及2012年7月16日與越南簽署「駐越南臺北經濟文化辦事處與駐臺北越南經濟文化辦事處合作預防及打擊犯罪協定」。</w:t>
            </w:r>
          </w:p>
          <w:p w:rsidR="009D3BAB" w:rsidRPr="004A2932" w:rsidRDefault="009E4DB5" w:rsidP="009E4DB5">
            <w:pPr>
              <w:ind w:left="473" w:hangingChars="197" w:hanging="473"/>
              <w:rPr>
                <w:rFonts w:ascii="標楷體" w:eastAsia="標楷體" w:hAnsi="標楷體"/>
              </w:rPr>
            </w:pPr>
            <w:r w:rsidRPr="004A2932">
              <w:rPr>
                <w:rFonts w:ascii="標楷體" w:eastAsia="標楷體" w:hAnsi="標楷體" w:hint="eastAsia"/>
              </w:rPr>
              <w:t>二、本署持續配合外交部推動與各國警政機關簽訂警政合作或共同打擊犯罪協定，並參與國際刑警組織或區域</w:t>
            </w:r>
            <w:r w:rsidRPr="004A2932">
              <w:rPr>
                <w:rFonts w:ascii="標楷體" w:eastAsia="標楷體" w:hAnsi="標楷體" w:hint="eastAsia"/>
              </w:rPr>
              <w:lastRenderedPageBreak/>
              <w:t>執法組織、會議等運作，以建立合作機制、有效能地打擊跨國</w:t>
            </w:r>
            <w:r w:rsidRPr="004A2932">
              <w:rPr>
                <w:rFonts w:ascii="標楷體" w:eastAsia="標楷體" w:hAnsi="標楷體" w:hint="eastAsia"/>
                <w:strike/>
              </w:rPr>
              <w:t>性</w:t>
            </w:r>
            <w:r w:rsidRPr="004A2932">
              <w:rPr>
                <w:rFonts w:ascii="標楷體" w:eastAsia="標楷體" w:hAnsi="標楷體" w:hint="eastAsia"/>
              </w:rPr>
              <w:t>犯罪。</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7F0FC8">
            <w:pPr>
              <w:ind w:left="480" w:hangingChars="200" w:hanging="480"/>
              <w:rPr>
                <w:rFonts w:ascii="標楷體" w:eastAsia="標楷體" w:hAnsi="標楷體"/>
                <w:b/>
              </w:rPr>
            </w:pPr>
            <w:r w:rsidRPr="004A2932">
              <w:rPr>
                <w:rFonts w:ascii="標楷體" w:eastAsia="標楷體" w:hAnsi="標楷體"/>
              </w:rPr>
              <w:t>三、締約國應當努力在力所能及的範圍內開展合作，以便對借助現代技術實施的本公約所涵蓋的犯罪作出反應。</w:t>
            </w:r>
          </w:p>
        </w:tc>
        <w:tc>
          <w:tcPr>
            <w:tcW w:w="1454" w:type="dxa"/>
            <w:tcBorders>
              <w:bottom w:val="single" w:sz="4" w:space="0" w:color="auto"/>
            </w:tcBorders>
            <w:shd w:val="clear" w:color="auto" w:fill="auto"/>
          </w:tcPr>
          <w:p w:rsidR="009D3BAB" w:rsidRPr="004A2932" w:rsidRDefault="009D3BAB" w:rsidP="006C4A37">
            <w:pPr>
              <w:jc w:val="both"/>
              <w:rPr>
                <w:rFonts w:ascii="標楷體" w:eastAsia="標楷體" w:hAnsi="標楷體"/>
              </w:rPr>
            </w:pPr>
            <w:r w:rsidRPr="004A2932">
              <w:rPr>
                <w:rFonts w:ascii="標楷體" w:eastAsia="標楷體" w:hAnsi="標楷體" w:hint="eastAsia"/>
              </w:rPr>
              <w:t>法務部調查局</w:t>
            </w:r>
          </w:p>
          <w:p w:rsidR="009D3BAB" w:rsidRPr="004A2932" w:rsidRDefault="009B3CD3" w:rsidP="006C4A37">
            <w:pPr>
              <w:jc w:val="both"/>
              <w:rPr>
                <w:rFonts w:ascii="標楷體" w:eastAsia="標楷體" w:hAnsi="標楷體"/>
              </w:rPr>
            </w:pPr>
            <w:r>
              <w:rPr>
                <w:rFonts w:ascii="標楷體" w:eastAsia="標楷體" w:hAnsi="標楷體" w:hint="eastAsia"/>
              </w:rPr>
              <w:t>海岸巡防</w:t>
            </w:r>
            <w:r w:rsidR="009D3BAB" w:rsidRPr="004A2932">
              <w:rPr>
                <w:rFonts w:ascii="標楷體" w:eastAsia="標楷體" w:hAnsi="標楷體" w:hint="eastAsia"/>
              </w:rPr>
              <w:t>署</w:t>
            </w:r>
          </w:p>
          <w:p w:rsidR="009D3BAB" w:rsidRPr="004A2932" w:rsidRDefault="009D3BAB" w:rsidP="006C4A37">
            <w:pPr>
              <w:jc w:val="both"/>
              <w:rPr>
                <w:rFonts w:ascii="標楷體" w:eastAsia="標楷體" w:hAnsi="標楷體"/>
              </w:rPr>
            </w:pPr>
            <w:r w:rsidRPr="004A2932">
              <w:rPr>
                <w:rFonts w:ascii="標楷體" w:eastAsia="標楷體" w:hAnsi="標楷體" w:hint="eastAsia"/>
              </w:rPr>
              <w:t>內政部警政署</w:t>
            </w:r>
          </w:p>
        </w:tc>
        <w:tc>
          <w:tcPr>
            <w:tcW w:w="1929" w:type="dxa"/>
            <w:tcBorders>
              <w:bottom w:val="single" w:sz="4" w:space="0" w:color="auto"/>
            </w:tcBorders>
            <w:shd w:val="clear" w:color="auto" w:fill="auto"/>
          </w:tcPr>
          <w:p w:rsidR="009D3BAB" w:rsidRPr="004A2932" w:rsidRDefault="009D3BAB" w:rsidP="004456C3">
            <w:pPr>
              <w:rPr>
                <w:rFonts w:ascii="標楷體" w:eastAsia="標楷體" w:hAnsi="標楷體"/>
              </w:rPr>
            </w:pPr>
            <w:r w:rsidRPr="004A2932">
              <w:rPr>
                <w:rFonts w:ascii="標楷體" w:eastAsia="標楷體" w:hAnsi="標楷體" w:hint="eastAsia"/>
              </w:rPr>
              <w:t>■ 已符合</w:t>
            </w:r>
          </w:p>
          <w:p w:rsidR="009D3BAB" w:rsidRPr="004A2932" w:rsidRDefault="009D3BAB" w:rsidP="004456C3">
            <w:pPr>
              <w:rPr>
                <w:rFonts w:ascii="標楷體" w:eastAsia="標楷體" w:hAnsi="標楷體"/>
              </w:rPr>
            </w:pPr>
            <w:r w:rsidRPr="004A2932">
              <w:rPr>
                <w:rFonts w:ascii="標楷體" w:eastAsia="標楷體" w:hAnsi="標楷體" w:hint="eastAsia"/>
              </w:rPr>
              <w:t>□ 部分符合</w:t>
            </w:r>
          </w:p>
          <w:p w:rsidR="009D3BAB" w:rsidRPr="004A2932" w:rsidRDefault="009D3BAB" w:rsidP="004456C3">
            <w:pPr>
              <w:rPr>
                <w:rFonts w:ascii="標楷體" w:eastAsia="標楷體" w:hAnsi="標楷體"/>
              </w:rPr>
            </w:pPr>
            <w:r w:rsidRPr="004A2932">
              <w:rPr>
                <w:rFonts w:ascii="標楷體" w:eastAsia="標楷體" w:hAnsi="標楷體" w:hint="eastAsia"/>
              </w:rPr>
              <w:t>□ 未符合</w:t>
            </w:r>
          </w:p>
          <w:p w:rsidR="009D3BAB" w:rsidRPr="004A2932" w:rsidRDefault="009D3BAB" w:rsidP="00A17C4F">
            <w:pPr>
              <w:rPr>
                <w:rFonts w:ascii="標楷體" w:eastAsia="標楷體" w:hAnsi="標楷體"/>
              </w:rPr>
            </w:pPr>
          </w:p>
          <w:p w:rsidR="009D3BAB" w:rsidRPr="004A2932" w:rsidRDefault="009D3BAB" w:rsidP="00A17C4F">
            <w:pPr>
              <w:rPr>
                <w:rFonts w:ascii="標楷體" w:eastAsia="標楷體" w:hAnsi="標楷體"/>
              </w:rPr>
            </w:pPr>
          </w:p>
          <w:p w:rsidR="009D3BAB" w:rsidRPr="004A2932" w:rsidRDefault="009D3BAB" w:rsidP="00A17C4F">
            <w:pPr>
              <w:rPr>
                <w:rFonts w:ascii="標楷體" w:eastAsia="標楷體" w:hAnsi="標楷體"/>
              </w:rPr>
            </w:pPr>
          </w:p>
          <w:p w:rsidR="009D3BAB" w:rsidRPr="004A2932" w:rsidRDefault="009D3BAB" w:rsidP="00A17C4F">
            <w:pPr>
              <w:rPr>
                <w:rFonts w:ascii="標楷體" w:eastAsia="標楷體" w:hAnsi="標楷體"/>
              </w:rPr>
            </w:pPr>
          </w:p>
          <w:p w:rsidR="0089358F" w:rsidRPr="004A2932" w:rsidRDefault="0089358F" w:rsidP="00A17C4F">
            <w:pPr>
              <w:rPr>
                <w:rFonts w:ascii="標楷體" w:eastAsia="標楷體" w:hAnsi="標楷體"/>
              </w:rPr>
            </w:pPr>
          </w:p>
          <w:p w:rsidR="0089358F" w:rsidRPr="004A2932" w:rsidRDefault="0089358F" w:rsidP="00A17C4F">
            <w:pPr>
              <w:rPr>
                <w:rFonts w:ascii="標楷體" w:eastAsia="標楷體" w:hAnsi="標楷體"/>
              </w:rPr>
            </w:pPr>
          </w:p>
          <w:p w:rsidR="0089358F" w:rsidRPr="004A2932" w:rsidRDefault="0089358F" w:rsidP="00A17C4F">
            <w:pPr>
              <w:rPr>
                <w:rFonts w:ascii="標楷體" w:eastAsia="標楷體" w:hAnsi="標楷體"/>
              </w:rPr>
            </w:pPr>
          </w:p>
          <w:p w:rsidR="009D3BAB" w:rsidRPr="004A2932" w:rsidRDefault="009D3BAB" w:rsidP="00DE1DED">
            <w:pPr>
              <w:rPr>
                <w:rFonts w:ascii="標楷體" w:eastAsia="標楷體" w:hAnsi="標楷體"/>
              </w:rPr>
            </w:pPr>
          </w:p>
          <w:p w:rsidR="009D3BAB" w:rsidRPr="004A2932" w:rsidRDefault="009D3BAB" w:rsidP="00DE1DED">
            <w:pPr>
              <w:rPr>
                <w:rFonts w:ascii="標楷體" w:eastAsia="標楷體" w:hAnsi="標楷體"/>
              </w:rPr>
            </w:pPr>
          </w:p>
          <w:p w:rsidR="009D3BAB" w:rsidRPr="004A2932" w:rsidRDefault="009D3BAB" w:rsidP="00DE1DED">
            <w:pPr>
              <w:rPr>
                <w:rFonts w:ascii="標楷體" w:eastAsia="標楷體" w:hAnsi="標楷體"/>
              </w:rPr>
            </w:pPr>
          </w:p>
          <w:p w:rsidR="009D3BAB" w:rsidRPr="004A2932" w:rsidRDefault="009D3BAB" w:rsidP="00DE1DED">
            <w:pPr>
              <w:rPr>
                <w:rFonts w:ascii="標楷體" w:eastAsia="標楷體" w:hAnsi="標楷體"/>
              </w:rPr>
            </w:pPr>
          </w:p>
          <w:p w:rsidR="009D3BAB" w:rsidRPr="004A2932" w:rsidRDefault="009D3BAB" w:rsidP="00DE1DED">
            <w:pPr>
              <w:rPr>
                <w:rFonts w:ascii="標楷體" w:eastAsia="標楷體" w:hAnsi="標楷體"/>
              </w:rPr>
            </w:pPr>
          </w:p>
          <w:p w:rsidR="009D3BAB" w:rsidRPr="004A2932" w:rsidRDefault="009D3BAB" w:rsidP="00DE1DED">
            <w:pPr>
              <w:rPr>
                <w:rFonts w:ascii="標楷體" w:eastAsia="標楷體" w:hAnsi="標楷體"/>
              </w:rPr>
            </w:pPr>
          </w:p>
          <w:p w:rsidR="009D3BAB" w:rsidRPr="004A2932" w:rsidRDefault="009D3BAB" w:rsidP="00DE1DED">
            <w:pPr>
              <w:rPr>
                <w:rFonts w:ascii="標楷體" w:eastAsia="標楷體" w:hAnsi="標楷體"/>
              </w:rPr>
            </w:pPr>
          </w:p>
          <w:p w:rsidR="009D3BAB" w:rsidRPr="004A2932" w:rsidRDefault="009D3BAB" w:rsidP="00DE1DED">
            <w:pPr>
              <w:rPr>
                <w:rFonts w:ascii="標楷體" w:eastAsia="標楷體" w:hAnsi="標楷體"/>
              </w:rPr>
            </w:pPr>
          </w:p>
          <w:p w:rsidR="009D3BAB" w:rsidRPr="004A2932" w:rsidRDefault="009D3BAB" w:rsidP="00DE1DED">
            <w:pPr>
              <w:rPr>
                <w:rFonts w:ascii="標楷體" w:eastAsia="標楷體" w:hAnsi="標楷體"/>
              </w:rPr>
            </w:pPr>
          </w:p>
          <w:p w:rsidR="009D3BAB" w:rsidRPr="004A2932" w:rsidRDefault="009D3BAB" w:rsidP="00DE1DED">
            <w:pPr>
              <w:rPr>
                <w:rFonts w:ascii="標楷體" w:eastAsia="標楷體" w:hAnsi="標楷體"/>
              </w:rPr>
            </w:pPr>
          </w:p>
          <w:p w:rsidR="009D3BAB" w:rsidRPr="004A2932" w:rsidRDefault="009D3BAB" w:rsidP="00DE1DED">
            <w:pPr>
              <w:rPr>
                <w:rFonts w:ascii="標楷體" w:eastAsia="標楷體" w:hAnsi="標楷體"/>
              </w:rPr>
            </w:pPr>
          </w:p>
          <w:p w:rsidR="009D3BAB" w:rsidRPr="004A2932" w:rsidRDefault="009D3BAB" w:rsidP="00DE1DED">
            <w:pPr>
              <w:rPr>
                <w:rFonts w:ascii="標楷體" w:eastAsia="標楷體" w:hAnsi="標楷體"/>
              </w:rPr>
            </w:pPr>
          </w:p>
          <w:p w:rsidR="009D3BAB" w:rsidRPr="004A2932" w:rsidRDefault="009D3BAB" w:rsidP="00DE1DED">
            <w:pPr>
              <w:rPr>
                <w:rFonts w:ascii="標楷體" w:eastAsia="標楷體" w:hAnsi="標楷體"/>
              </w:rPr>
            </w:pPr>
          </w:p>
          <w:p w:rsidR="009D3BAB" w:rsidRPr="004A2932" w:rsidRDefault="009D3BAB" w:rsidP="00DE1DED">
            <w:pPr>
              <w:rPr>
                <w:rFonts w:ascii="標楷體" w:eastAsia="標楷體" w:hAnsi="標楷體"/>
              </w:rPr>
            </w:pPr>
          </w:p>
          <w:p w:rsidR="009D3BAB" w:rsidRPr="004A2932" w:rsidRDefault="009D3BAB" w:rsidP="00DE1DED">
            <w:pPr>
              <w:rPr>
                <w:rFonts w:ascii="標楷體" w:eastAsia="標楷體" w:hAnsi="標楷體"/>
              </w:rPr>
            </w:pPr>
          </w:p>
          <w:p w:rsidR="009D3BAB" w:rsidRPr="004A2932" w:rsidRDefault="009D3BAB" w:rsidP="00DE1DED">
            <w:pPr>
              <w:rPr>
                <w:rFonts w:ascii="標楷體" w:eastAsia="標楷體" w:hAnsi="標楷體"/>
              </w:rPr>
            </w:pPr>
          </w:p>
          <w:p w:rsidR="009D3BAB" w:rsidRPr="004A2932" w:rsidRDefault="009D3BAB" w:rsidP="00DE1DED">
            <w:pPr>
              <w:rPr>
                <w:rFonts w:ascii="標楷體" w:eastAsia="標楷體" w:hAnsi="標楷體"/>
              </w:rPr>
            </w:pPr>
          </w:p>
          <w:p w:rsidR="009D3BAB" w:rsidRPr="004A2932" w:rsidRDefault="009D3BAB" w:rsidP="00DE1DED">
            <w:pPr>
              <w:rPr>
                <w:rFonts w:ascii="標楷體" w:eastAsia="標楷體" w:hAnsi="標楷體"/>
              </w:rPr>
            </w:pPr>
          </w:p>
        </w:tc>
        <w:tc>
          <w:tcPr>
            <w:tcW w:w="3297" w:type="dxa"/>
            <w:tcBorders>
              <w:bottom w:val="single" w:sz="4" w:space="0" w:color="auto"/>
            </w:tcBorders>
            <w:shd w:val="clear" w:color="auto" w:fill="auto"/>
          </w:tcPr>
          <w:p w:rsidR="009D3BAB" w:rsidRPr="00E816A4" w:rsidRDefault="009D3BAB" w:rsidP="00D636CB">
            <w:pPr>
              <w:rPr>
                <w:rFonts w:ascii="標楷體" w:eastAsia="標楷體" w:hAnsi="標楷體"/>
                <w:b/>
              </w:rPr>
            </w:pPr>
            <w:r w:rsidRPr="00E816A4">
              <w:rPr>
                <w:rFonts w:ascii="標楷體" w:eastAsia="標楷體" w:hAnsi="標楷體" w:hint="eastAsia"/>
                <w:b/>
              </w:rPr>
              <w:t>法務部調查局</w:t>
            </w:r>
          </w:p>
          <w:p w:rsidR="0089358F" w:rsidRPr="004A2932" w:rsidRDefault="0089358F" w:rsidP="0089358F">
            <w:pPr>
              <w:jc w:val="both"/>
              <w:rPr>
                <w:rFonts w:ascii="標楷體" w:eastAsia="標楷體" w:hAnsi="標楷體"/>
              </w:rPr>
            </w:pPr>
            <w:r w:rsidRPr="004A2932">
              <w:rPr>
                <w:rFonts w:ascii="標楷體" w:eastAsia="標楷體" w:hAnsi="標楷體" w:hint="eastAsia"/>
              </w:rPr>
              <w:t>除序號154及155之落實情形外，</w:t>
            </w:r>
          </w:p>
          <w:p w:rsidR="0089358F" w:rsidRPr="004A2932" w:rsidRDefault="0089358F" w:rsidP="0089358F">
            <w:pPr>
              <w:jc w:val="both"/>
              <w:rPr>
                <w:rFonts w:ascii="標楷體" w:eastAsia="標楷體" w:hAnsi="標楷體"/>
              </w:rPr>
            </w:pPr>
            <w:r w:rsidRPr="004A2932">
              <w:rPr>
                <w:rFonts w:ascii="標楷體" w:eastAsia="標楷體" w:hAnsi="標楷體" w:hint="eastAsia"/>
              </w:rPr>
              <w:t>本局於出席各項國際會議、與各國執法單位交流互訪、參加外國執法機關專業訓練或代訓外國執法機關人員時，經常就如何加強合作與互動、協緝外逃通緝犯、資金追查、情資交換、共同打擊跨國境犯罪等議題交換意見，增進雙方國際合作。</w:t>
            </w:r>
          </w:p>
          <w:p w:rsidR="0089358F" w:rsidRPr="004A2932" w:rsidRDefault="0089358F" w:rsidP="00D636CB">
            <w:pPr>
              <w:rPr>
                <w:rFonts w:ascii="標楷體" w:eastAsia="標楷體" w:hAnsi="標楷體"/>
              </w:rPr>
            </w:pPr>
          </w:p>
          <w:p w:rsidR="009B3CD3" w:rsidRPr="00E816A4" w:rsidRDefault="009B3CD3" w:rsidP="009B3CD3">
            <w:pPr>
              <w:rPr>
                <w:rFonts w:ascii="標楷體" w:eastAsia="標楷體" w:hAnsi="標楷體"/>
                <w:b/>
              </w:rPr>
            </w:pPr>
            <w:r>
              <w:rPr>
                <w:rFonts w:ascii="標楷體" w:eastAsia="標楷體" w:hAnsi="標楷體" w:hint="eastAsia"/>
                <w:b/>
              </w:rPr>
              <w:t>行政院</w:t>
            </w:r>
            <w:r w:rsidRPr="00E816A4">
              <w:rPr>
                <w:rFonts w:ascii="標楷體" w:eastAsia="標楷體" w:hAnsi="標楷體" w:hint="eastAsia"/>
                <w:b/>
              </w:rPr>
              <w:t>海</w:t>
            </w:r>
            <w:r>
              <w:rPr>
                <w:rFonts w:ascii="標楷體" w:eastAsia="標楷體" w:hAnsi="標楷體" w:hint="eastAsia"/>
                <w:b/>
              </w:rPr>
              <w:t>岸</w:t>
            </w:r>
            <w:r w:rsidRPr="00E816A4">
              <w:rPr>
                <w:rFonts w:ascii="標楷體" w:eastAsia="標楷體" w:hAnsi="標楷體" w:hint="eastAsia"/>
                <w:b/>
              </w:rPr>
              <w:t>巡</w:t>
            </w:r>
            <w:r>
              <w:rPr>
                <w:rFonts w:ascii="標楷體" w:eastAsia="標楷體" w:hAnsi="標楷體" w:hint="eastAsia"/>
                <w:b/>
              </w:rPr>
              <w:t>防</w:t>
            </w:r>
            <w:r w:rsidRPr="00E816A4">
              <w:rPr>
                <w:rFonts w:ascii="標楷體" w:eastAsia="標楷體" w:hAnsi="標楷體" w:hint="eastAsia"/>
                <w:b/>
              </w:rPr>
              <w:t>署</w:t>
            </w:r>
          </w:p>
          <w:p w:rsidR="00E63204" w:rsidRPr="004A2932" w:rsidRDefault="00E63204" w:rsidP="00E63204">
            <w:pPr>
              <w:jc w:val="both"/>
              <w:rPr>
                <w:rFonts w:ascii="標楷體" w:eastAsia="標楷體" w:hAnsi="標楷體"/>
              </w:rPr>
            </w:pPr>
            <w:r w:rsidRPr="004A2932">
              <w:rPr>
                <w:rFonts w:ascii="標楷體" w:eastAsia="標楷體" w:hAnsi="標楷體" w:hint="eastAsia"/>
              </w:rPr>
              <w:t>本署除每年派員參加「亞裔有組織犯罪暨恐怖活動國際會議（ICAOCT）」等跨國偵緝交流活動，增進與各國執法人員互動與交換資訊外，並利用與國外執法人員互訪、訓練等時機，掌握犯罪趨勢及最新犯罪偵查技巧，以強化遏制違法活動之效能。</w:t>
            </w:r>
          </w:p>
          <w:p w:rsidR="009D3BAB" w:rsidRPr="004A2932" w:rsidRDefault="009D3BAB" w:rsidP="00DE1DED">
            <w:pPr>
              <w:rPr>
                <w:rFonts w:ascii="標楷體" w:eastAsia="標楷體" w:hAnsi="標楷體"/>
              </w:rPr>
            </w:pPr>
          </w:p>
          <w:p w:rsidR="009D3BAB" w:rsidRPr="00E816A4" w:rsidRDefault="00E816A4" w:rsidP="00DE1DED">
            <w:pPr>
              <w:rPr>
                <w:rFonts w:ascii="標楷體" w:eastAsia="標楷體" w:hAnsi="標楷體"/>
                <w:b/>
              </w:rPr>
            </w:pPr>
            <w:r>
              <w:rPr>
                <w:rFonts w:ascii="標楷體" w:eastAsia="標楷體" w:hAnsi="標楷體" w:hint="eastAsia"/>
                <w:b/>
              </w:rPr>
              <w:t>內政部警政署</w:t>
            </w:r>
          </w:p>
          <w:p w:rsidR="009D3BAB" w:rsidRPr="004A2932" w:rsidRDefault="006D17DF" w:rsidP="00C22820">
            <w:pPr>
              <w:rPr>
                <w:rFonts w:ascii="標楷體" w:eastAsia="標楷體" w:hAnsi="標楷體"/>
              </w:rPr>
            </w:pPr>
            <w:r w:rsidRPr="004A2932">
              <w:rPr>
                <w:rFonts w:ascii="標楷體" w:eastAsia="標楷體" w:hAnsi="標楷體" w:hint="eastAsia"/>
              </w:rPr>
              <w:t>為防制罪犯運用科技遂行犯罪、逃避追緝，本署多年來已致力發展科技偵查專業、培養員警運用科技偵查技能，並於刑事警察局成立科技犯罪防制中心，以打擊借助現代技術實施之犯罪。</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D157FF">
            <w:pPr>
              <w:rPr>
                <w:rFonts w:ascii="標楷體" w:eastAsia="標楷體" w:hAnsi="標楷體"/>
                <w:b/>
              </w:rPr>
            </w:pPr>
            <w:r w:rsidRPr="004A2932">
              <w:rPr>
                <w:rFonts w:ascii="標楷體" w:eastAsia="標楷體" w:hAnsi="標楷體"/>
                <w:b/>
              </w:rPr>
              <w:t>第四十九條  聯合偵查</w:t>
            </w:r>
          </w:p>
          <w:p w:rsidR="009D3BAB" w:rsidRPr="004A2932" w:rsidRDefault="009D3BAB" w:rsidP="00D157FF">
            <w:pPr>
              <w:rPr>
                <w:rFonts w:ascii="標楷體" w:eastAsia="標楷體" w:hAnsi="標楷體"/>
              </w:rPr>
            </w:pPr>
            <w:r w:rsidRPr="004A2932">
              <w:rPr>
                <w:rFonts w:ascii="標楷體" w:eastAsia="標楷體" w:hAnsi="標楷體"/>
                <w:b/>
              </w:rPr>
              <w:t>締約國應當考慮</w:t>
            </w:r>
            <w:r w:rsidRPr="004A2932">
              <w:rPr>
                <w:rFonts w:ascii="標楷體" w:eastAsia="標楷體" w:hAnsi="標楷體"/>
              </w:rPr>
              <w:t>締結雙邊或多邊協定或者安排，以便有關主管機關可以據以就涉及一國或多國偵查、起訴或者審判程式事由的事宜建立聯合偵查機構。如無這類協定</w:t>
            </w:r>
            <w:r w:rsidRPr="004A2932">
              <w:rPr>
                <w:rFonts w:ascii="標楷體" w:eastAsia="標楷體" w:hAnsi="標楷體"/>
              </w:rPr>
              <w:lastRenderedPageBreak/>
              <w:t>或者安排，可以在個案基礎上商定進行這類聯合偵查。有關締約國應當確保擬在其領域內開展這種偵查的締約國的主權受到充分尊重。</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lastRenderedPageBreak/>
              <w:t>法務部國際及兩岸法律司</w:t>
            </w:r>
          </w:p>
          <w:p w:rsidR="009D3BAB" w:rsidRPr="004A2932" w:rsidRDefault="009D3BAB" w:rsidP="006C4A37">
            <w:pPr>
              <w:jc w:val="both"/>
              <w:rPr>
                <w:rFonts w:ascii="標楷體" w:eastAsia="標楷體" w:hAnsi="標楷體"/>
              </w:rPr>
            </w:pPr>
            <w:r w:rsidRPr="004A2932">
              <w:rPr>
                <w:rFonts w:ascii="標楷體" w:eastAsia="標楷體" w:hAnsi="標楷體" w:hint="eastAsia"/>
              </w:rPr>
              <w:t>內政部警政署</w:t>
            </w:r>
          </w:p>
        </w:tc>
        <w:tc>
          <w:tcPr>
            <w:tcW w:w="1929" w:type="dxa"/>
            <w:tcBorders>
              <w:bottom w:val="single" w:sz="4" w:space="0" w:color="auto"/>
            </w:tcBorders>
            <w:shd w:val="clear" w:color="auto" w:fill="auto"/>
          </w:tcPr>
          <w:p w:rsidR="00665CB5" w:rsidRPr="004A2932" w:rsidRDefault="006D17DF" w:rsidP="00665CB5">
            <w:pPr>
              <w:rPr>
                <w:rFonts w:ascii="標楷體" w:eastAsia="標楷體" w:hAnsi="標楷體"/>
              </w:rPr>
            </w:pPr>
            <w:r w:rsidRPr="004A2932">
              <w:rPr>
                <w:rFonts w:ascii="標楷體" w:eastAsia="標楷體" w:hAnsi="標楷體" w:hint="eastAsia"/>
              </w:rPr>
              <w:t>■</w:t>
            </w:r>
            <w:r w:rsidR="00CF2F15" w:rsidRPr="004A2932">
              <w:rPr>
                <w:rFonts w:ascii="標楷體" w:eastAsia="標楷體" w:hAnsi="標楷體" w:hint="eastAsia"/>
              </w:rPr>
              <w:t xml:space="preserve"> </w:t>
            </w:r>
            <w:r w:rsidR="00665CB5" w:rsidRPr="004A2932">
              <w:rPr>
                <w:rFonts w:ascii="標楷體" w:eastAsia="標楷體" w:hAnsi="標楷體" w:hint="eastAsia"/>
              </w:rPr>
              <w:t>已符合</w:t>
            </w:r>
          </w:p>
          <w:p w:rsidR="00665CB5" w:rsidRPr="004A2932" w:rsidRDefault="00665CB5" w:rsidP="00665CB5">
            <w:pPr>
              <w:rPr>
                <w:rFonts w:ascii="標楷體" w:eastAsia="標楷體" w:hAnsi="標楷體"/>
              </w:rPr>
            </w:pPr>
            <w:r w:rsidRPr="004A2932">
              <w:rPr>
                <w:rFonts w:ascii="標楷體" w:eastAsia="標楷體" w:hAnsi="標楷體" w:hint="eastAsia"/>
              </w:rPr>
              <w:t>□ 部分符合</w:t>
            </w:r>
          </w:p>
          <w:p w:rsidR="00665CB5" w:rsidRPr="004A2932" w:rsidRDefault="006D17DF" w:rsidP="00665CB5">
            <w:pPr>
              <w:rPr>
                <w:rFonts w:ascii="標楷體" w:eastAsia="標楷體" w:hAnsi="標楷體"/>
              </w:rPr>
            </w:pPr>
            <w:r w:rsidRPr="004A2932">
              <w:rPr>
                <w:rFonts w:ascii="標楷體" w:eastAsia="標楷體" w:hAnsi="標楷體" w:hint="eastAsia"/>
              </w:rPr>
              <w:t>□</w:t>
            </w:r>
            <w:r w:rsidR="00CF2F15" w:rsidRPr="004A2932">
              <w:rPr>
                <w:rFonts w:ascii="標楷體" w:eastAsia="標楷體" w:hAnsi="標楷體" w:hint="eastAsia"/>
              </w:rPr>
              <w:t xml:space="preserve"> </w:t>
            </w:r>
            <w:r w:rsidR="00665CB5" w:rsidRPr="004A2932">
              <w:rPr>
                <w:rFonts w:ascii="標楷體" w:eastAsia="標楷體" w:hAnsi="標楷體" w:hint="eastAsia"/>
              </w:rPr>
              <w:t>未符合</w:t>
            </w:r>
          </w:p>
          <w:p w:rsidR="009D3BAB" w:rsidRPr="004A2932" w:rsidRDefault="009D3BAB" w:rsidP="00A17C4F">
            <w:pPr>
              <w:rPr>
                <w:rFonts w:ascii="標楷體" w:eastAsia="標楷體" w:hAnsi="標楷體"/>
              </w:rPr>
            </w:pPr>
          </w:p>
          <w:p w:rsidR="006D17DF" w:rsidRPr="004A2932" w:rsidRDefault="006D17DF" w:rsidP="009E748E">
            <w:pPr>
              <w:rPr>
                <w:rFonts w:ascii="標楷體" w:eastAsia="標楷體" w:hAnsi="標楷體"/>
              </w:rPr>
            </w:pPr>
          </w:p>
          <w:p w:rsidR="006D17DF" w:rsidRPr="004A2932" w:rsidRDefault="006D17DF" w:rsidP="00DF1D79">
            <w:pPr>
              <w:rPr>
                <w:rFonts w:ascii="標楷體" w:eastAsia="標楷體" w:hAnsi="標楷體"/>
              </w:rPr>
            </w:pPr>
          </w:p>
        </w:tc>
        <w:tc>
          <w:tcPr>
            <w:tcW w:w="3297" w:type="dxa"/>
            <w:tcBorders>
              <w:bottom w:val="single" w:sz="4" w:space="0" w:color="auto"/>
            </w:tcBorders>
            <w:shd w:val="clear" w:color="auto" w:fill="auto"/>
          </w:tcPr>
          <w:p w:rsidR="009D3BAB" w:rsidRPr="004A2932" w:rsidRDefault="007834A2" w:rsidP="007834A2">
            <w:pPr>
              <w:rPr>
                <w:rFonts w:ascii="標楷體" w:eastAsia="標楷體" w:hAnsi="標楷體"/>
              </w:rPr>
            </w:pPr>
            <w:r w:rsidRPr="004A2932">
              <w:rPr>
                <w:rFonts w:ascii="標楷體" w:eastAsia="標楷體" w:hAnsi="標楷體" w:hint="eastAsia"/>
              </w:rPr>
              <w:t>本項應屬訓示規定，如果外在環境許可，本國</w:t>
            </w:r>
            <w:r w:rsidRPr="004A2932">
              <w:rPr>
                <w:rFonts w:ascii="標楷體" w:eastAsia="標楷體" w:hAnsi="標楷體"/>
              </w:rPr>
              <w:t>也會考慮簽訂</w:t>
            </w:r>
            <w:r w:rsidRPr="004A2932">
              <w:rPr>
                <w:rFonts w:ascii="標楷體" w:eastAsia="標楷體" w:hAnsi="標楷體" w:hint="eastAsia"/>
              </w:rPr>
              <w:t>多</w:t>
            </w:r>
            <w:r w:rsidRPr="004A2932">
              <w:rPr>
                <w:rFonts w:ascii="標楷體" w:eastAsia="標楷體" w:hAnsi="標楷體"/>
              </w:rPr>
              <w:t>邊或雙邊</w:t>
            </w:r>
            <w:r w:rsidRPr="004A2932">
              <w:rPr>
                <w:rFonts w:ascii="標楷體" w:eastAsia="標楷體" w:hAnsi="標楷體" w:hint="eastAsia"/>
              </w:rPr>
              <w:t>協定，警政署在在個案上亦有與外國合作之實例</w:t>
            </w:r>
            <w:r w:rsidRPr="004A2932">
              <w:rPr>
                <w:rFonts w:ascii="標楷體" w:eastAsia="標楷體" w:hAnsi="標楷體"/>
              </w:rPr>
              <w:t>。</w:t>
            </w:r>
          </w:p>
          <w:p w:rsidR="007834A2" w:rsidRPr="004A2932" w:rsidRDefault="007834A2" w:rsidP="007834A2">
            <w:pPr>
              <w:rPr>
                <w:rFonts w:ascii="標楷體" w:eastAsia="標楷體" w:hAnsi="標楷體"/>
              </w:rPr>
            </w:pPr>
          </w:p>
          <w:p w:rsidR="003426D1" w:rsidRPr="004A2932" w:rsidRDefault="003426D1" w:rsidP="007834A2">
            <w:pPr>
              <w:rPr>
                <w:rFonts w:ascii="標楷體" w:eastAsia="標楷體" w:hAnsi="標楷體"/>
              </w:rPr>
            </w:pP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D157FF">
            <w:pPr>
              <w:rPr>
                <w:rFonts w:ascii="標楷體" w:eastAsia="標楷體" w:hAnsi="標楷體"/>
                <w:b/>
              </w:rPr>
            </w:pPr>
            <w:r w:rsidRPr="004A2932">
              <w:rPr>
                <w:rFonts w:ascii="標楷體" w:eastAsia="標楷體" w:hAnsi="標楷體"/>
                <w:b/>
              </w:rPr>
              <w:t>第五十條  特殊偵查手段</w:t>
            </w:r>
          </w:p>
          <w:p w:rsidR="009D3BAB" w:rsidRPr="004A2932" w:rsidRDefault="009D3BAB" w:rsidP="007F0FC8">
            <w:pPr>
              <w:ind w:left="480" w:hangingChars="200" w:hanging="480"/>
              <w:rPr>
                <w:rFonts w:ascii="標楷體" w:eastAsia="標楷體" w:hAnsi="標楷體"/>
              </w:rPr>
            </w:pPr>
            <w:r w:rsidRPr="004A2932">
              <w:rPr>
                <w:rFonts w:ascii="標楷體" w:eastAsia="標楷體" w:hAnsi="標楷體"/>
              </w:rPr>
              <w:t>一、為有效地打擊腐敗，</w:t>
            </w:r>
            <w:r w:rsidRPr="004A2932">
              <w:rPr>
                <w:rFonts w:ascii="標楷體" w:eastAsia="標楷體" w:hAnsi="標楷體"/>
                <w:b/>
              </w:rPr>
              <w:t>各締約國均應當</w:t>
            </w:r>
            <w:r w:rsidRPr="004A2932">
              <w:rPr>
                <w:rFonts w:ascii="標楷體" w:eastAsia="標楷體" w:hAnsi="標楷體"/>
              </w:rPr>
              <w:t>在其本國法律制度基本原則許可的範圍內並根據本國法律規定的條件在其力所能及的情況下採取必要措施，允許其主管機關在其領域內酌情使用控制下交付和在其認為適當時使用諸如電子或者其他監視形式和特工行動等其他特殊偵查手段，並允許法庭採信由這些手段產生的證據。</w:t>
            </w:r>
          </w:p>
        </w:tc>
        <w:tc>
          <w:tcPr>
            <w:tcW w:w="1454" w:type="dxa"/>
            <w:tcBorders>
              <w:bottom w:val="single" w:sz="4" w:space="0" w:color="auto"/>
            </w:tcBorders>
            <w:shd w:val="clear" w:color="auto" w:fill="auto"/>
          </w:tcPr>
          <w:p w:rsidR="00CD2BAB" w:rsidRPr="004A2932" w:rsidRDefault="009D3BAB" w:rsidP="006C4A37">
            <w:pPr>
              <w:jc w:val="both"/>
              <w:rPr>
                <w:rFonts w:ascii="標楷體" w:eastAsia="標楷體" w:hAnsi="標楷體"/>
              </w:rPr>
            </w:pPr>
            <w:r w:rsidRPr="004A2932">
              <w:rPr>
                <w:rFonts w:ascii="標楷體" w:eastAsia="標楷體" w:hAnsi="標楷體" w:hint="eastAsia"/>
              </w:rPr>
              <w:t>法務部檢察司</w:t>
            </w:r>
          </w:p>
          <w:p w:rsidR="009D3BAB" w:rsidRPr="004A2932" w:rsidRDefault="009D3BAB" w:rsidP="006C4A37">
            <w:pPr>
              <w:jc w:val="both"/>
              <w:rPr>
                <w:rFonts w:ascii="標楷體" w:eastAsia="標楷體" w:hAnsi="標楷體"/>
              </w:rPr>
            </w:pPr>
            <w:r w:rsidRPr="004A2932">
              <w:rPr>
                <w:rFonts w:ascii="標楷體" w:eastAsia="標楷體" w:hAnsi="標楷體" w:hint="eastAsia"/>
              </w:rPr>
              <w:t>內政部警政署</w:t>
            </w:r>
          </w:p>
        </w:tc>
        <w:tc>
          <w:tcPr>
            <w:tcW w:w="1929" w:type="dxa"/>
            <w:tcBorders>
              <w:bottom w:val="single" w:sz="4" w:space="0" w:color="auto"/>
            </w:tcBorders>
            <w:shd w:val="clear" w:color="auto" w:fill="auto"/>
          </w:tcPr>
          <w:p w:rsidR="007372B2" w:rsidRPr="004A2932" w:rsidRDefault="007372B2" w:rsidP="007372B2">
            <w:pPr>
              <w:rPr>
                <w:rFonts w:ascii="標楷體" w:eastAsia="標楷體" w:hAnsi="標楷體"/>
              </w:rPr>
            </w:pPr>
            <w:r w:rsidRPr="004A2932">
              <w:rPr>
                <w:rFonts w:ascii="標楷體" w:eastAsia="標楷體" w:hAnsi="標楷體" w:hint="eastAsia"/>
              </w:rPr>
              <w:t>■已符合</w:t>
            </w:r>
          </w:p>
          <w:p w:rsidR="007372B2" w:rsidRPr="004A2932" w:rsidRDefault="007372B2" w:rsidP="007372B2">
            <w:pPr>
              <w:rPr>
                <w:rFonts w:ascii="標楷體" w:eastAsia="標楷體" w:hAnsi="標楷體"/>
              </w:rPr>
            </w:pPr>
            <w:r w:rsidRPr="004A2932">
              <w:rPr>
                <w:rFonts w:ascii="標楷體" w:eastAsia="標楷體" w:hAnsi="標楷體" w:hint="eastAsia"/>
              </w:rPr>
              <w:t>□部分符合</w:t>
            </w:r>
          </w:p>
          <w:p w:rsidR="009D3BAB" w:rsidRPr="004A2932" w:rsidRDefault="007372B2" w:rsidP="007372B2">
            <w:pPr>
              <w:rPr>
                <w:rFonts w:ascii="標楷體" w:eastAsia="標楷體" w:hAnsi="標楷體"/>
              </w:rPr>
            </w:pPr>
            <w:r w:rsidRPr="004A2932">
              <w:rPr>
                <w:rFonts w:ascii="標楷體" w:eastAsia="標楷體" w:hAnsi="標楷體" w:hint="eastAsia"/>
              </w:rPr>
              <w:t>□未符合</w:t>
            </w:r>
          </w:p>
          <w:p w:rsidR="009D3BAB" w:rsidRPr="004A2932" w:rsidRDefault="009D3BAB" w:rsidP="00F61555">
            <w:pPr>
              <w:rPr>
                <w:rFonts w:ascii="標楷體" w:eastAsia="標楷體" w:hAnsi="標楷體"/>
              </w:rPr>
            </w:pPr>
          </w:p>
          <w:p w:rsidR="009D3BAB" w:rsidRPr="004A2932" w:rsidRDefault="009D3BAB" w:rsidP="00F61555">
            <w:pPr>
              <w:rPr>
                <w:rFonts w:ascii="標楷體" w:eastAsia="標楷體" w:hAnsi="標楷體"/>
              </w:rPr>
            </w:pPr>
          </w:p>
          <w:p w:rsidR="009D3BAB" w:rsidRPr="004A2932" w:rsidRDefault="009D3BAB" w:rsidP="00F61555">
            <w:pPr>
              <w:rPr>
                <w:rFonts w:ascii="標楷體" w:eastAsia="標楷體" w:hAnsi="標楷體"/>
              </w:rPr>
            </w:pPr>
          </w:p>
          <w:p w:rsidR="00DE01B5" w:rsidRPr="004A2932" w:rsidRDefault="00DE01B5" w:rsidP="007372B2">
            <w:pPr>
              <w:rPr>
                <w:rFonts w:ascii="標楷體" w:eastAsia="標楷體" w:hAnsi="標楷體"/>
              </w:rPr>
            </w:pPr>
          </w:p>
          <w:p w:rsidR="009D3BAB" w:rsidRPr="004A2932" w:rsidRDefault="009D3BAB" w:rsidP="00F61555">
            <w:pPr>
              <w:rPr>
                <w:rFonts w:ascii="標楷體" w:eastAsia="標楷體" w:hAnsi="標楷體"/>
              </w:rPr>
            </w:pPr>
          </w:p>
          <w:p w:rsidR="009D3BAB" w:rsidRPr="004A2932" w:rsidRDefault="009D3BAB" w:rsidP="00F61555">
            <w:pPr>
              <w:rPr>
                <w:rFonts w:ascii="標楷體" w:eastAsia="標楷體" w:hAnsi="標楷體"/>
              </w:rPr>
            </w:pPr>
          </w:p>
          <w:p w:rsidR="009D3BAB" w:rsidRPr="004A2932" w:rsidRDefault="009D3BAB" w:rsidP="00F61555">
            <w:pPr>
              <w:rPr>
                <w:rFonts w:ascii="標楷體" w:eastAsia="標楷體" w:hAnsi="標楷體"/>
              </w:rPr>
            </w:pPr>
          </w:p>
          <w:p w:rsidR="009D3BAB" w:rsidRPr="004A2932" w:rsidRDefault="009D3BAB" w:rsidP="00F61555">
            <w:pPr>
              <w:rPr>
                <w:rFonts w:ascii="標楷體" w:eastAsia="標楷體" w:hAnsi="標楷體"/>
              </w:rPr>
            </w:pPr>
          </w:p>
          <w:p w:rsidR="009D3BAB" w:rsidRPr="004A2932" w:rsidRDefault="009D3BAB" w:rsidP="00F61555">
            <w:pPr>
              <w:rPr>
                <w:rFonts w:ascii="標楷體" w:eastAsia="標楷體" w:hAnsi="標楷體"/>
              </w:rPr>
            </w:pPr>
          </w:p>
          <w:p w:rsidR="009D3BAB" w:rsidRPr="004A2932" w:rsidRDefault="009D3BAB" w:rsidP="00F61555">
            <w:pPr>
              <w:rPr>
                <w:rFonts w:ascii="標楷體" w:eastAsia="標楷體" w:hAnsi="標楷體"/>
              </w:rPr>
            </w:pPr>
          </w:p>
          <w:p w:rsidR="009D3BAB" w:rsidRPr="004A2932" w:rsidRDefault="009D3BAB" w:rsidP="00F61555">
            <w:pPr>
              <w:rPr>
                <w:rFonts w:ascii="標楷體" w:eastAsia="標楷體" w:hAnsi="標楷體"/>
              </w:rPr>
            </w:pPr>
          </w:p>
          <w:p w:rsidR="009D3BAB" w:rsidRPr="004A2932" w:rsidRDefault="009D3BAB" w:rsidP="00F61555">
            <w:pPr>
              <w:rPr>
                <w:rFonts w:ascii="標楷體" w:eastAsia="標楷體" w:hAnsi="標楷體"/>
              </w:rPr>
            </w:pPr>
          </w:p>
          <w:p w:rsidR="009D3BAB" w:rsidRPr="004A2932" w:rsidRDefault="009D3BAB" w:rsidP="003F5256">
            <w:pPr>
              <w:rPr>
                <w:rFonts w:ascii="標楷體" w:eastAsia="標楷體" w:hAnsi="標楷體"/>
              </w:rPr>
            </w:pPr>
          </w:p>
        </w:tc>
        <w:tc>
          <w:tcPr>
            <w:tcW w:w="3297" w:type="dxa"/>
            <w:tcBorders>
              <w:bottom w:val="single" w:sz="4" w:space="0" w:color="auto"/>
            </w:tcBorders>
            <w:shd w:val="clear" w:color="auto" w:fill="auto"/>
          </w:tcPr>
          <w:p w:rsidR="003426D1" w:rsidRPr="00E816A4" w:rsidRDefault="003426D1" w:rsidP="00DC2AB4">
            <w:pPr>
              <w:rPr>
                <w:rFonts w:ascii="標楷體" w:eastAsia="標楷體" w:hAnsi="標楷體"/>
                <w:b/>
              </w:rPr>
            </w:pPr>
            <w:r w:rsidRPr="00E816A4">
              <w:rPr>
                <w:rFonts w:ascii="標楷體" w:eastAsia="標楷體" w:hAnsi="標楷體" w:hint="eastAsia"/>
                <w:b/>
              </w:rPr>
              <w:t>法務部檢察司</w:t>
            </w:r>
          </w:p>
          <w:p w:rsidR="009D3BAB" w:rsidRPr="004A2932" w:rsidRDefault="009F060C" w:rsidP="00DC2AB4">
            <w:pPr>
              <w:rPr>
                <w:rFonts w:ascii="標楷體" w:eastAsia="標楷體" w:hAnsi="標楷體"/>
              </w:rPr>
            </w:pPr>
            <w:r w:rsidRPr="004A2932">
              <w:rPr>
                <w:rFonts w:ascii="標楷體" w:eastAsia="標楷體" w:hAnsi="標楷體" w:hint="eastAsia"/>
              </w:rPr>
              <w:t>本項應與第158項合併評估。</w:t>
            </w:r>
            <w:r w:rsidR="009D3BAB" w:rsidRPr="004A2932">
              <w:rPr>
                <w:rFonts w:ascii="標楷體" w:eastAsia="標楷體" w:hAnsi="標楷體" w:hint="eastAsia"/>
              </w:rPr>
              <w:t>有關控制下交付，我國在</w:t>
            </w:r>
            <w:r w:rsidR="00DA436B" w:rsidRPr="004A2932">
              <w:rPr>
                <w:rFonts w:ascii="標楷體" w:eastAsia="標楷體" w:hAnsi="標楷體" w:hint="eastAsia"/>
              </w:rPr>
              <w:t>「</w:t>
            </w:r>
            <w:r w:rsidR="009D3BAB" w:rsidRPr="004A2932">
              <w:rPr>
                <w:rFonts w:ascii="標楷體" w:eastAsia="標楷體" w:hAnsi="標楷體" w:hint="eastAsia"/>
              </w:rPr>
              <w:t>毒品危害防治條例</w:t>
            </w:r>
            <w:r w:rsidR="00DA436B" w:rsidRPr="004A2932">
              <w:rPr>
                <w:rFonts w:ascii="標楷體" w:eastAsia="標楷體" w:hAnsi="標楷體" w:hint="eastAsia"/>
              </w:rPr>
              <w:t>」第</w:t>
            </w:r>
            <w:r w:rsidR="009D3BAB" w:rsidRPr="004A2932">
              <w:rPr>
                <w:rFonts w:ascii="標楷體" w:eastAsia="標楷體" w:hAnsi="標楷體" w:hint="eastAsia"/>
              </w:rPr>
              <w:t>32</w:t>
            </w:r>
            <w:r w:rsidR="00DA436B" w:rsidRPr="004A2932">
              <w:rPr>
                <w:rFonts w:ascii="標楷體" w:eastAsia="標楷體" w:hAnsi="標楷體" w:hint="eastAsia"/>
              </w:rPr>
              <w:t>條之</w:t>
            </w:r>
            <w:r w:rsidR="009D3BAB" w:rsidRPr="004A2932">
              <w:rPr>
                <w:rFonts w:ascii="標楷體" w:eastAsia="標楷體" w:hAnsi="標楷體" w:hint="eastAsia"/>
              </w:rPr>
              <w:t>1</w:t>
            </w:r>
            <w:r w:rsidR="00DA436B" w:rsidRPr="004A2932">
              <w:rPr>
                <w:rFonts w:ascii="標楷體" w:eastAsia="標楷體" w:hAnsi="標楷體" w:hint="eastAsia"/>
              </w:rPr>
              <w:t>及第</w:t>
            </w:r>
            <w:r w:rsidR="009D3BAB" w:rsidRPr="004A2932">
              <w:rPr>
                <w:rFonts w:ascii="標楷體" w:eastAsia="標楷體" w:hAnsi="標楷體" w:hint="eastAsia"/>
              </w:rPr>
              <w:t>32</w:t>
            </w:r>
            <w:r w:rsidR="00DA436B" w:rsidRPr="004A2932">
              <w:rPr>
                <w:rFonts w:ascii="標楷體" w:eastAsia="標楷體" w:hAnsi="標楷體" w:hint="eastAsia"/>
              </w:rPr>
              <w:t>條之</w:t>
            </w:r>
            <w:r w:rsidR="009D3BAB" w:rsidRPr="004A2932">
              <w:rPr>
                <w:rFonts w:ascii="標楷體" w:eastAsia="標楷體" w:hAnsi="標楷體" w:hint="eastAsia"/>
              </w:rPr>
              <w:t>2有明文規定，另關於通訊監察，我國</w:t>
            </w:r>
            <w:r w:rsidR="00DA436B" w:rsidRPr="004A2932">
              <w:rPr>
                <w:rFonts w:ascii="標楷體" w:eastAsia="標楷體" w:hAnsi="標楷體" w:hint="eastAsia"/>
              </w:rPr>
              <w:t>「</w:t>
            </w:r>
            <w:r w:rsidR="009D3BAB" w:rsidRPr="004A2932">
              <w:rPr>
                <w:rFonts w:ascii="標楷體" w:eastAsia="標楷體" w:hAnsi="標楷體" w:hint="eastAsia"/>
              </w:rPr>
              <w:t>通訊保障及監察法</w:t>
            </w:r>
            <w:r w:rsidR="00DA436B" w:rsidRPr="004A2932">
              <w:rPr>
                <w:rFonts w:ascii="標楷體" w:eastAsia="標楷體" w:hAnsi="標楷體" w:hint="eastAsia"/>
              </w:rPr>
              <w:t>」</w:t>
            </w:r>
            <w:r w:rsidR="009D3BAB" w:rsidRPr="004A2932">
              <w:rPr>
                <w:rFonts w:ascii="標楷體" w:eastAsia="標楷體" w:hAnsi="標楷體" w:hint="eastAsia"/>
              </w:rPr>
              <w:t>已有完善之規定。</w:t>
            </w:r>
          </w:p>
          <w:p w:rsidR="009D3BAB" w:rsidRPr="004A2932" w:rsidRDefault="009D3BAB" w:rsidP="00D636CB">
            <w:pPr>
              <w:rPr>
                <w:rFonts w:ascii="標楷體" w:eastAsia="標楷體" w:hAnsi="標楷體"/>
              </w:rPr>
            </w:pPr>
          </w:p>
          <w:p w:rsidR="007372B2" w:rsidRPr="00E816A4" w:rsidRDefault="007372B2" w:rsidP="00C74673">
            <w:pPr>
              <w:rPr>
                <w:rFonts w:ascii="標楷體" w:eastAsia="標楷體" w:hAnsi="標楷體"/>
                <w:b/>
              </w:rPr>
            </w:pPr>
            <w:r w:rsidRPr="00E816A4">
              <w:rPr>
                <w:rFonts w:ascii="標楷體" w:eastAsia="標楷體" w:hAnsi="標楷體" w:hint="eastAsia"/>
                <w:b/>
              </w:rPr>
              <w:t>內政部警政署</w:t>
            </w:r>
          </w:p>
          <w:p w:rsidR="009D3BAB" w:rsidRPr="004A2932" w:rsidRDefault="007372B2" w:rsidP="00C74673">
            <w:pPr>
              <w:rPr>
                <w:rFonts w:ascii="標楷體" w:eastAsia="標楷體" w:hAnsi="標楷體"/>
              </w:rPr>
            </w:pPr>
            <w:r w:rsidRPr="004A2932">
              <w:rPr>
                <w:rFonts w:ascii="標楷體" w:eastAsia="標楷體" w:hAnsi="標楷體" w:hint="eastAsia"/>
              </w:rPr>
              <w:t>為偵破、遏制犯罪，本署就法律容許偵查作為如通信監察、控制下交付等，積極建置各項設備，發展偵查技能，俾能有效打擊非法犯行。</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7F0FC8">
            <w:pPr>
              <w:ind w:left="480" w:hangingChars="200" w:hanging="480"/>
              <w:rPr>
                <w:rFonts w:ascii="標楷體" w:eastAsia="標楷體" w:hAnsi="標楷體"/>
                <w:b/>
              </w:rPr>
            </w:pPr>
            <w:r w:rsidRPr="004A2932">
              <w:rPr>
                <w:rFonts w:ascii="標楷體" w:eastAsia="標楷體" w:hAnsi="標楷體"/>
              </w:rPr>
              <w:t>二、為偵查本公約所涵蓋的犯罪，</w:t>
            </w:r>
            <w:r w:rsidRPr="004A2932">
              <w:rPr>
                <w:rFonts w:ascii="標楷體" w:eastAsia="標楷體" w:hAnsi="標楷體"/>
                <w:b/>
              </w:rPr>
              <w:t>鼓勵締約國</w:t>
            </w:r>
            <w:r w:rsidRPr="004A2932">
              <w:rPr>
                <w:rFonts w:ascii="標楷體" w:eastAsia="標楷體" w:hAnsi="標楷體"/>
              </w:rPr>
              <w:t>在必要情況下為在國際一級合作時使用這類特殊偵查手段而締結適當的雙邊或多邊協定或者安排。這類協定或者安排的締結和實施應當充分遵循各國主權平等原則，執行時應當嚴格遵守這類協定或者安排的條款。</w:t>
            </w:r>
          </w:p>
        </w:tc>
        <w:tc>
          <w:tcPr>
            <w:tcW w:w="1454" w:type="dxa"/>
            <w:tcBorders>
              <w:bottom w:val="single" w:sz="4" w:space="0" w:color="auto"/>
            </w:tcBorders>
            <w:shd w:val="clear" w:color="auto" w:fill="auto"/>
          </w:tcPr>
          <w:p w:rsidR="00434650" w:rsidRPr="004A2932" w:rsidRDefault="00434650" w:rsidP="00434650">
            <w:pPr>
              <w:jc w:val="both"/>
              <w:rPr>
                <w:rFonts w:ascii="標楷體" w:eastAsia="標楷體" w:hAnsi="標楷體"/>
              </w:rPr>
            </w:pPr>
            <w:r w:rsidRPr="004A2932">
              <w:rPr>
                <w:rFonts w:ascii="標楷體" w:eastAsia="標楷體" w:hAnsi="標楷體" w:hint="eastAsia"/>
              </w:rPr>
              <w:t>法務部國際及兩岸法律司</w:t>
            </w:r>
          </w:p>
          <w:p w:rsidR="00CD2BAB" w:rsidRPr="004A2932" w:rsidRDefault="009D3BAB" w:rsidP="006C4A37">
            <w:pPr>
              <w:jc w:val="both"/>
              <w:rPr>
                <w:rFonts w:ascii="標楷體" w:eastAsia="標楷體" w:hAnsi="標楷體"/>
              </w:rPr>
            </w:pPr>
            <w:r w:rsidRPr="004A2932">
              <w:rPr>
                <w:rFonts w:ascii="標楷體" w:eastAsia="標楷體" w:hAnsi="標楷體" w:hint="eastAsia"/>
              </w:rPr>
              <w:t>外交部</w:t>
            </w:r>
          </w:p>
          <w:p w:rsidR="009D3BAB" w:rsidRPr="004A2932" w:rsidRDefault="009D3BAB" w:rsidP="006C4A37">
            <w:pPr>
              <w:jc w:val="both"/>
              <w:rPr>
                <w:rFonts w:ascii="標楷體" w:eastAsia="標楷體" w:hAnsi="標楷體"/>
              </w:rPr>
            </w:pPr>
            <w:r w:rsidRPr="004A2932">
              <w:rPr>
                <w:rFonts w:ascii="標楷體" w:eastAsia="標楷體" w:hAnsi="標楷體" w:hint="eastAsia"/>
              </w:rPr>
              <w:t>內政部警政署</w:t>
            </w:r>
          </w:p>
        </w:tc>
        <w:tc>
          <w:tcPr>
            <w:tcW w:w="1929" w:type="dxa"/>
            <w:tcBorders>
              <w:bottom w:val="single" w:sz="4" w:space="0" w:color="auto"/>
            </w:tcBorders>
            <w:shd w:val="clear" w:color="auto" w:fill="auto"/>
          </w:tcPr>
          <w:p w:rsidR="009D3BAB" w:rsidRPr="004A2932" w:rsidRDefault="00DE01B5" w:rsidP="003F5256">
            <w:pPr>
              <w:rPr>
                <w:rFonts w:ascii="標楷體" w:eastAsia="標楷體" w:hAnsi="標楷體"/>
              </w:rPr>
            </w:pPr>
            <w:r w:rsidRPr="004A2932">
              <w:rPr>
                <w:rFonts w:ascii="標楷體" w:eastAsia="標楷體" w:hAnsi="標楷體" w:hint="eastAsia"/>
              </w:rPr>
              <w:t xml:space="preserve">■ </w:t>
            </w:r>
            <w:r w:rsidR="009D3BAB" w:rsidRPr="004A2932">
              <w:rPr>
                <w:rFonts w:ascii="標楷體" w:eastAsia="標楷體" w:hAnsi="標楷體" w:hint="eastAsia"/>
              </w:rPr>
              <w:t>已</w:t>
            </w:r>
            <w:r w:rsidR="00DC4D76" w:rsidRPr="004A2932">
              <w:rPr>
                <w:rFonts w:ascii="標楷體" w:eastAsia="標楷體" w:hAnsi="標楷體" w:hint="eastAsia"/>
              </w:rPr>
              <w:t>符合</w:t>
            </w:r>
          </w:p>
          <w:p w:rsidR="009D3BAB" w:rsidRPr="004A2932" w:rsidRDefault="009D3BAB" w:rsidP="003F5256">
            <w:pPr>
              <w:rPr>
                <w:rFonts w:ascii="標楷體" w:eastAsia="標楷體" w:hAnsi="標楷體"/>
              </w:rPr>
            </w:pPr>
            <w:r w:rsidRPr="004A2932">
              <w:rPr>
                <w:rFonts w:ascii="標楷體" w:eastAsia="標楷體" w:hAnsi="標楷體" w:hint="eastAsia"/>
              </w:rPr>
              <w:t>□</w:t>
            </w:r>
            <w:r w:rsidR="00DC4D76" w:rsidRPr="004A2932">
              <w:rPr>
                <w:rFonts w:ascii="標楷體" w:eastAsia="標楷體" w:hAnsi="標楷體" w:hint="eastAsia"/>
              </w:rPr>
              <w:t xml:space="preserve"> </w:t>
            </w:r>
            <w:r w:rsidRPr="004A2932">
              <w:rPr>
                <w:rFonts w:ascii="標楷體" w:eastAsia="標楷體" w:hAnsi="標楷體" w:hint="eastAsia"/>
              </w:rPr>
              <w:t>部分</w:t>
            </w:r>
            <w:r w:rsidR="00DC4D76" w:rsidRPr="004A2932">
              <w:rPr>
                <w:rFonts w:ascii="標楷體" w:eastAsia="標楷體" w:hAnsi="標楷體" w:hint="eastAsia"/>
              </w:rPr>
              <w:t>符合</w:t>
            </w:r>
          </w:p>
          <w:p w:rsidR="009D3BAB" w:rsidRPr="004A2932" w:rsidRDefault="00DE01B5" w:rsidP="003F5256">
            <w:pPr>
              <w:rPr>
                <w:rFonts w:ascii="標楷體" w:eastAsia="標楷體" w:hAnsi="標楷體"/>
              </w:rPr>
            </w:pPr>
            <w:r w:rsidRPr="004A2932">
              <w:rPr>
                <w:rFonts w:ascii="標楷體" w:eastAsia="標楷體" w:hAnsi="標楷體" w:hint="eastAsia"/>
              </w:rPr>
              <w:t xml:space="preserve">□ </w:t>
            </w:r>
            <w:r w:rsidR="009D3BAB" w:rsidRPr="004A2932">
              <w:rPr>
                <w:rFonts w:ascii="標楷體" w:eastAsia="標楷體" w:hAnsi="標楷體" w:hint="eastAsia"/>
              </w:rPr>
              <w:t>未</w:t>
            </w:r>
            <w:r w:rsidR="00DC4D76" w:rsidRPr="004A2932">
              <w:rPr>
                <w:rFonts w:ascii="標楷體" w:eastAsia="標楷體" w:hAnsi="標楷體" w:hint="eastAsia"/>
              </w:rPr>
              <w:t>符合</w:t>
            </w:r>
          </w:p>
          <w:p w:rsidR="009D3BAB" w:rsidRPr="004A2932" w:rsidRDefault="009D3BAB" w:rsidP="003F5256">
            <w:pPr>
              <w:rPr>
                <w:rFonts w:ascii="標楷體" w:eastAsia="標楷體" w:hAnsi="標楷體"/>
              </w:rPr>
            </w:pPr>
          </w:p>
          <w:p w:rsidR="009D3BAB" w:rsidRPr="004A2932" w:rsidRDefault="009D3BAB" w:rsidP="007F19B6">
            <w:pPr>
              <w:rPr>
                <w:rFonts w:ascii="標楷體" w:eastAsia="標楷體" w:hAnsi="標楷體"/>
              </w:rPr>
            </w:pPr>
          </w:p>
          <w:p w:rsidR="009D3BAB" w:rsidRPr="004A2932" w:rsidRDefault="009D3BAB" w:rsidP="007F19B6">
            <w:pPr>
              <w:rPr>
                <w:rFonts w:ascii="標楷體" w:eastAsia="標楷體" w:hAnsi="標楷體"/>
              </w:rPr>
            </w:pPr>
          </w:p>
          <w:p w:rsidR="009D3BAB" w:rsidRPr="004A2932" w:rsidRDefault="009D3BAB" w:rsidP="007F19B6">
            <w:pPr>
              <w:rPr>
                <w:rFonts w:ascii="標楷體" w:eastAsia="標楷體" w:hAnsi="標楷體"/>
              </w:rPr>
            </w:pPr>
          </w:p>
          <w:p w:rsidR="009D3BAB" w:rsidRPr="004A2932" w:rsidRDefault="009D3BAB" w:rsidP="003F5256">
            <w:pPr>
              <w:rPr>
                <w:rFonts w:ascii="標楷體" w:eastAsia="標楷體" w:hAnsi="標楷體"/>
              </w:rPr>
            </w:pPr>
          </w:p>
        </w:tc>
        <w:tc>
          <w:tcPr>
            <w:tcW w:w="3297" w:type="dxa"/>
            <w:tcBorders>
              <w:bottom w:val="single" w:sz="4" w:space="0" w:color="auto"/>
            </w:tcBorders>
            <w:shd w:val="clear" w:color="auto" w:fill="auto"/>
          </w:tcPr>
          <w:p w:rsidR="00DE01B5" w:rsidRPr="00E816A4" w:rsidRDefault="00946321" w:rsidP="00946321">
            <w:pPr>
              <w:jc w:val="both"/>
              <w:rPr>
                <w:rFonts w:ascii="標楷體" w:eastAsia="標楷體" w:hAnsi="標楷體"/>
                <w:b/>
              </w:rPr>
            </w:pPr>
            <w:r w:rsidRPr="00E816A4">
              <w:rPr>
                <w:rFonts w:ascii="標楷體" w:eastAsia="標楷體" w:hAnsi="標楷體" w:hint="eastAsia"/>
                <w:b/>
              </w:rPr>
              <w:t>法務部國際及兩岸法律司</w:t>
            </w:r>
            <w:r w:rsidR="00DE01B5" w:rsidRPr="00E816A4">
              <w:rPr>
                <w:rFonts w:ascii="標楷體" w:eastAsia="標楷體" w:hAnsi="標楷體" w:hint="eastAsia"/>
                <w:b/>
              </w:rPr>
              <w:t>、外交部</w:t>
            </w:r>
          </w:p>
          <w:p w:rsidR="009D3BAB" w:rsidRPr="004A2932" w:rsidRDefault="00DE01B5" w:rsidP="00D636CB">
            <w:pPr>
              <w:rPr>
                <w:rFonts w:ascii="標楷體" w:eastAsia="標楷體" w:hAnsi="標楷體"/>
              </w:rPr>
            </w:pPr>
            <w:r w:rsidRPr="004A2932">
              <w:rPr>
                <w:rFonts w:ascii="標楷體" w:eastAsia="標楷體" w:hAnsi="標楷體" w:hint="eastAsia"/>
              </w:rPr>
              <w:t>本項應屬訓示規定，未來若有國家願意與我國締結本項之協定或安排，</w:t>
            </w:r>
            <w:r w:rsidR="00AF5424" w:rsidRPr="004A2932">
              <w:rPr>
                <w:rFonts w:ascii="標楷體" w:eastAsia="標楷體" w:hAnsi="標楷體" w:hint="eastAsia"/>
              </w:rPr>
              <w:t>我國樂觀其成</w:t>
            </w:r>
            <w:r w:rsidR="009D3BAB" w:rsidRPr="004A2932">
              <w:rPr>
                <w:rFonts w:ascii="標楷體" w:eastAsia="標楷體" w:hAnsi="標楷體" w:hint="eastAsia"/>
              </w:rPr>
              <w:t>。</w:t>
            </w:r>
          </w:p>
          <w:p w:rsidR="0017113E" w:rsidRPr="004A2932" w:rsidRDefault="0017113E" w:rsidP="00D636CB">
            <w:pPr>
              <w:rPr>
                <w:rFonts w:ascii="標楷體" w:eastAsia="標楷體" w:hAnsi="標楷體"/>
              </w:rPr>
            </w:pPr>
          </w:p>
          <w:p w:rsidR="009D3BAB" w:rsidRPr="00E816A4" w:rsidRDefault="009D3BAB" w:rsidP="00CA695A">
            <w:pPr>
              <w:rPr>
                <w:rFonts w:ascii="標楷體" w:eastAsia="標楷體" w:hAnsi="標楷體"/>
                <w:b/>
              </w:rPr>
            </w:pPr>
            <w:r w:rsidRPr="00E816A4">
              <w:rPr>
                <w:rFonts w:ascii="標楷體" w:eastAsia="標楷體" w:hAnsi="標楷體" w:hint="eastAsia"/>
                <w:b/>
              </w:rPr>
              <w:t>內政部警政署</w:t>
            </w:r>
          </w:p>
          <w:p w:rsidR="009D3BAB" w:rsidRPr="004A2932" w:rsidRDefault="007372B2" w:rsidP="00CA695A">
            <w:pPr>
              <w:rPr>
                <w:rFonts w:ascii="標楷體" w:eastAsia="標楷體" w:hAnsi="標楷體"/>
              </w:rPr>
            </w:pPr>
            <w:r w:rsidRPr="004A2932">
              <w:rPr>
                <w:rFonts w:ascii="標楷體" w:eastAsia="標楷體" w:hAnsi="標楷體" w:hint="eastAsia"/>
              </w:rPr>
              <w:t>同本署157、158項之作為。</w:t>
            </w:r>
          </w:p>
          <w:p w:rsidR="009D3BAB" w:rsidRPr="004A2932" w:rsidRDefault="009D3BAB" w:rsidP="00CA695A">
            <w:pPr>
              <w:rPr>
                <w:rFonts w:ascii="標楷體" w:eastAsia="標楷體" w:hAnsi="標楷體"/>
              </w:rPr>
            </w:pPr>
          </w:p>
          <w:p w:rsidR="009D3BAB" w:rsidRPr="004A2932" w:rsidRDefault="009D3BAB" w:rsidP="00D636CB">
            <w:pPr>
              <w:rPr>
                <w:rFonts w:ascii="標楷體" w:eastAsia="標楷體" w:hAnsi="標楷體"/>
              </w:rPr>
            </w:pPr>
          </w:p>
          <w:p w:rsidR="009D3BAB" w:rsidRPr="004A2932" w:rsidRDefault="009D3BAB" w:rsidP="00D636CB">
            <w:pPr>
              <w:rPr>
                <w:rFonts w:ascii="標楷體" w:eastAsia="標楷體" w:hAnsi="標楷體"/>
              </w:rPr>
            </w:pP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7F0FC8">
            <w:pPr>
              <w:ind w:left="480" w:hangingChars="200" w:hanging="480"/>
              <w:rPr>
                <w:rFonts w:ascii="標楷體" w:eastAsia="標楷體" w:hAnsi="標楷體"/>
                <w:b/>
              </w:rPr>
            </w:pPr>
            <w:r w:rsidRPr="004A2932">
              <w:rPr>
                <w:rFonts w:ascii="標楷體" w:eastAsia="標楷體" w:hAnsi="標楷體"/>
              </w:rPr>
              <w:t>三、在無本條第二款所述</w:t>
            </w:r>
            <w:r w:rsidRPr="004A2932">
              <w:rPr>
                <w:rFonts w:ascii="標楷體" w:eastAsia="標楷體" w:hAnsi="標楷體"/>
              </w:rPr>
              <w:lastRenderedPageBreak/>
              <w:t>協定或者安排的情況下，關於在國際一級使用這種特殊偵查手段的決定，應當在個案基礎上作出，必要時還可以考慮到有關締約國就行使管轄權所達成的財務安排或者諒解。</w:t>
            </w:r>
          </w:p>
        </w:tc>
        <w:tc>
          <w:tcPr>
            <w:tcW w:w="1454" w:type="dxa"/>
            <w:tcBorders>
              <w:bottom w:val="single" w:sz="4" w:space="0" w:color="auto"/>
            </w:tcBorders>
            <w:shd w:val="clear" w:color="auto" w:fill="auto"/>
          </w:tcPr>
          <w:p w:rsidR="00CD2BAB" w:rsidRPr="004A2932" w:rsidRDefault="009D3BAB" w:rsidP="003426D1">
            <w:pPr>
              <w:rPr>
                <w:rFonts w:ascii="標楷體" w:eastAsia="標楷體" w:hAnsi="標楷體"/>
              </w:rPr>
            </w:pPr>
            <w:r w:rsidRPr="004A2932">
              <w:rPr>
                <w:rFonts w:ascii="標楷體" w:eastAsia="標楷體" w:hAnsi="標楷體" w:hint="eastAsia"/>
              </w:rPr>
              <w:lastRenderedPageBreak/>
              <w:t>內政部入出</w:t>
            </w:r>
            <w:r w:rsidRPr="004A2932">
              <w:rPr>
                <w:rFonts w:ascii="標楷體" w:eastAsia="標楷體" w:hAnsi="標楷體" w:hint="eastAsia"/>
              </w:rPr>
              <w:lastRenderedPageBreak/>
              <w:t>國及移民署</w:t>
            </w:r>
          </w:p>
          <w:p w:rsidR="009D3BAB" w:rsidRPr="004A2932" w:rsidRDefault="009D3BAB" w:rsidP="003426D1">
            <w:pPr>
              <w:rPr>
                <w:rFonts w:ascii="標楷體" w:eastAsia="標楷體" w:hAnsi="標楷體"/>
              </w:rPr>
            </w:pPr>
            <w:r w:rsidRPr="004A2932">
              <w:rPr>
                <w:rFonts w:ascii="標楷體" w:eastAsia="標楷體" w:hAnsi="標楷體" w:hint="eastAsia"/>
              </w:rPr>
              <w:t>內政部警政署</w:t>
            </w:r>
          </w:p>
          <w:p w:rsidR="009D3BAB" w:rsidRPr="004A2932" w:rsidRDefault="009D3BAB" w:rsidP="006C4A37">
            <w:pPr>
              <w:jc w:val="both"/>
              <w:rPr>
                <w:rFonts w:ascii="標楷體" w:eastAsia="標楷體" w:hAnsi="標楷體"/>
              </w:rPr>
            </w:pPr>
          </w:p>
        </w:tc>
        <w:tc>
          <w:tcPr>
            <w:tcW w:w="1929" w:type="dxa"/>
            <w:tcBorders>
              <w:bottom w:val="single" w:sz="4" w:space="0" w:color="auto"/>
            </w:tcBorders>
            <w:shd w:val="clear" w:color="auto" w:fill="auto"/>
          </w:tcPr>
          <w:p w:rsidR="009D3BAB" w:rsidRPr="004A2932" w:rsidRDefault="009D3BAB" w:rsidP="003F5256">
            <w:pPr>
              <w:rPr>
                <w:rFonts w:ascii="標楷體" w:eastAsia="標楷體" w:hAnsi="標楷體"/>
              </w:rPr>
            </w:pPr>
            <w:r w:rsidRPr="004A2932">
              <w:rPr>
                <w:rFonts w:ascii="標楷體" w:eastAsia="標楷體" w:hAnsi="標楷體" w:hint="eastAsia"/>
              </w:rPr>
              <w:lastRenderedPageBreak/>
              <w:t>■</w:t>
            </w:r>
            <w:r w:rsidR="00DC4D76" w:rsidRPr="004A2932">
              <w:rPr>
                <w:rFonts w:ascii="標楷體" w:eastAsia="標楷體" w:hAnsi="標楷體" w:hint="eastAsia"/>
              </w:rPr>
              <w:t xml:space="preserve"> </w:t>
            </w:r>
            <w:r w:rsidRPr="004A2932">
              <w:rPr>
                <w:rFonts w:ascii="標楷體" w:eastAsia="標楷體" w:hAnsi="標楷體" w:hint="eastAsia"/>
              </w:rPr>
              <w:t>已</w:t>
            </w:r>
            <w:r w:rsidR="00DC4D76" w:rsidRPr="004A2932">
              <w:rPr>
                <w:rFonts w:ascii="標楷體" w:eastAsia="標楷體" w:hAnsi="標楷體" w:hint="eastAsia"/>
              </w:rPr>
              <w:t>符合</w:t>
            </w:r>
          </w:p>
          <w:p w:rsidR="009D3BAB" w:rsidRPr="004A2932" w:rsidRDefault="009D3BAB" w:rsidP="003F5256">
            <w:pPr>
              <w:rPr>
                <w:rFonts w:ascii="標楷體" w:eastAsia="標楷體" w:hAnsi="標楷體"/>
              </w:rPr>
            </w:pPr>
            <w:r w:rsidRPr="004A2932">
              <w:rPr>
                <w:rFonts w:ascii="標楷體" w:eastAsia="標楷體" w:hAnsi="標楷體" w:hint="eastAsia"/>
              </w:rPr>
              <w:lastRenderedPageBreak/>
              <w:t>□</w:t>
            </w:r>
            <w:r w:rsidR="00DC4D76" w:rsidRPr="004A2932">
              <w:rPr>
                <w:rFonts w:ascii="標楷體" w:eastAsia="標楷體" w:hAnsi="標楷體" w:hint="eastAsia"/>
              </w:rPr>
              <w:t xml:space="preserve"> </w:t>
            </w:r>
            <w:r w:rsidRPr="004A2932">
              <w:rPr>
                <w:rFonts w:ascii="標楷體" w:eastAsia="標楷體" w:hAnsi="標楷體" w:hint="eastAsia"/>
              </w:rPr>
              <w:t>部分</w:t>
            </w:r>
            <w:r w:rsidR="00DC4D76" w:rsidRPr="004A2932">
              <w:rPr>
                <w:rFonts w:ascii="標楷體" w:eastAsia="標楷體" w:hAnsi="標楷體" w:hint="eastAsia"/>
              </w:rPr>
              <w:t>符合</w:t>
            </w:r>
          </w:p>
          <w:p w:rsidR="009D3BAB" w:rsidRPr="004A2932" w:rsidRDefault="009D3BAB" w:rsidP="003F5256">
            <w:pPr>
              <w:rPr>
                <w:rFonts w:ascii="標楷體" w:eastAsia="標楷體" w:hAnsi="標楷體"/>
              </w:rPr>
            </w:pPr>
            <w:r w:rsidRPr="004A2932">
              <w:rPr>
                <w:rFonts w:ascii="標楷體" w:eastAsia="標楷體" w:hAnsi="標楷體" w:hint="eastAsia"/>
              </w:rPr>
              <w:t>□</w:t>
            </w:r>
            <w:r w:rsidR="00DC4D76" w:rsidRPr="004A2932">
              <w:rPr>
                <w:rFonts w:ascii="標楷體" w:eastAsia="標楷體" w:hAnsi="標楷體" w:hint="eastAsia"/>
              </w:rPr>
              <w:t xml:space="preserve"> </w:t>
            </w:r>
            <w:r w:rsidRPr="004A2932">
              <w:rPr>
                <w:rFonts w:ascii="標楷體" w:eastAsia="標楷體" w:hAnsi="標楷體" w:hint="eastAsia"/>
              </w:rPr>
              <w:t>未</w:t>
            </w:r>
            <w:r w:rsidR="00DC4D76" w:rsidRPr="004A2932">
              <w:rPr>
                <w:rFonts w:ascii="標楷體" w:eastAsia="標楷體" w:hAnsi="標楷體" w:hint="eastAsia"/>
              </w:rPr>
              <w:t>符合</w:t>
            </w:r>
          </w:p>
          <w:p w:rsidR="009D3BAB" w:rsidRPr="004A2932" w:rsidRDefault="009D3BAB" w:rsidP="003F5256">
            <w:pPr>
              <w:rPr>
                <w:rFonts w:ascii="標楷體" w:eastAsia="標楷體" w:hAnsi="標楷體"/>
              </w:rPr>
            </w:pPr>
          </w:p>
          <w:p w:rsidR="009D3BAB" w:rsidRPr="004A2932" w:rsidRDefault="009D3BAB" w:rsidP="003F5256">
            <w:pPr>
              <w:rPr>
                <w:rFonts w:ascii="標楷體" w:eastAsia="標楷體" w:hAnsi="標楷體"/>
              </w:rPr>
            </w:pPr>
          </w:p>
          <w:p w:rsidR="007372B2" w:rsidRPr="004A2932" w:rsidRDefault="007372B2" w:rsidP="003F5256">
            <w:pPr>
              <w:rPr>
                <w:rFonts w:ascii="標楷體" w:eastAsia="標楷體" w:hAnsi="標楷體"/>
              </w:rPr>
            </w:pPr>
          </w:p>
          <w:p w:rsidR="007372B2" w:rsidRPr="004A2932" w:rsidRDefault="007372B2" w:rsidP="003F5256">
            <w:pPr>
              <w:rPr>
                <w:rFonts w:ascii="標楷體" w:eastAsia="標楷體" w:hAnsi="標楷體"/>
              </w:rPr>
            </w:pPr>
          </w:p>
          <w:p w:rsidR="009D3BAB" w:rsidRPr="004A2932" w:rsidRDefault="009D3BAB" w:rsidP="003426D1">
            <w:pPr>
              <w:rPr>
                <w:rFonts w:ascii="標楷體" w:eastAsia="標楷體" w:hAnsi="標楷體"/>
              </w:rPr>
            </w:pPr>
          </w:p>
        </w:tc>
        <w:tc>
          <w:tcPr>
            <w:tcW w:w="3297" w:type="dxa"/>
            <w:tcBorders>
              <w:bottom w:val="single" w:sz="4" w:space="0" w:color="auto"/>
            </w:tcBorders>
            <w:shd w:val="clear" w:color="auto" w:fill="auto"/>
          </w:tcPr>
          <w:p w:rsidR="009D3BAB" w:rsidRPr="00E816A4" w:rsidRDefault="009D3BAB" w:rsidP="00D636CB">
            <w:pPr>
              <w:rPr>
                <w:rFonts w:ascii="標楷體" w:eastAsia="標楷體" w:hAnsi="標楷體"/>
                <w:b/>
              </w:rPr>
            </w:pPr>
            <w:r w:rsidRPr="00E816A4">
              <w:rPr>
                <w:rFonts w:ascii="標楷體" w:eastAsia="標楷體" w:hAnsi="標楷體" w:hint="eastAsia"/>
                <w:b/>
              </w:rPr>
              <w:lastRenderedPageBreak/>
              <w:t>內政部入出國及移民署</w:t>
            </w:r>
          </w:p>
          <w:p w:rsidR="009D3BAB" w:rsidRPr="004A2932" w:rsidRDefault="009D3BAB" w:rsidP="00D636CB">
            <w:pPr>
              <w:rPr>
                <w:rFonts w:ascii="標楷體" w:eastAsia="標楷體" w:hAnsi="標楷體"/>
              </w:rPr>
            </w:pPr>
            <w:r w:rsidRPr="004A2932">
              <w:rPr>
                <w:rFonts w:ascii="標楷體" w:eastAsia="標楷體" w:hAnsi="標楷體" w:hint="eastAsia"/>
              </w:rPr>
              <w:lastRenderedPageBreak/>
              <w:t>條文內涵均已落實執行，無納入國內法之必要。</w:t>
            </w:r>
          </w:p>
          <w:p w:rsidR="009D3BAB" w:rsidRPr="004A2932" w:rsidRDefault="00030767" w:rsidP="00D636CB">
            <w:pPr>
              <w:rPr>
                <w:rFonts w:ascii="標楷體" w:eastAsia="標楷體" w:hAnsi="標楷體"/>
              </w:rPr>
            </w:pPr>
            <w:r w:rsidRPr="004A2932">
              <w:rPr>
                <w:rFonts w:ascii="標楷體" w:eastAsia="標楷體" w:hAnsi="標楷體" w:hint="eastAsia"/>
              </w:rPr>
              <w:t>目前未曾有與國際合作使用特殊偵查手段之個案，故本條文內涵目前未執行。</w:t>
            </w:r>
          </w:p>
          <w:p w:rsidR="00030767" w:rsidRPr="004A2932" w:rsidRDefault="00030767" w:rsidP="00D636CB">
            <w:pPr>
              <w:rPr>
                <w:rFonts w:ascii="標楷體" w:eastAsia="標楷體" w:hAnsi="標楷體"/>
              </w:rPr>
            </w:pPr>
          </w:p>
          <w:p w:rsidR="007372B2" w:rsidRPr="00E816A4" w:rsidRDefault="007372B2" w:rsidP="007372B2">
            <w:pPr>
              <w:rPr>
                <w:rFonts w:ascii="標楷體" w:eastAsia="標楷體" w:hAnsi="標楷體"/>
                <w:b/>
              </w:rPr>
            </w:pPr>
            <w:r w:rsidRPr="00E816A4">
              <w:rPr>
                <w:rFonts w:ascii="標楷體" w:eastAsia="標楷體" w:hAnsi="標楷體" w:hint="eastAsia"/>
                <w:b/>
              </w:rPr>
              <w:t>內政部警政署</w:t>
            </w:r>
          </w:p>
          <w:p w:rsidR="007372B2" w:rsidRPr="004A2932" w:rsidRDefault="007372B2" w:rsidP="007372B2">
            <w:pPr>
              <w:rPr>
                <w:rFonts w:ascii="標楷體" w:eastAsia="標楷體" w:hAnsi="標楷體"/>
              </w:rPr>
            </w:pPr>
            <w:r w:rsidRPr="004A2932">
              <w:rPr>
                <w:rFonts w:ascii="標楷體" w:eastAsia="標楷體" w:hAnsi="標楷體" w:hint="eastAsia"/>
              </w:rPr>
              <w:t>同本署157、158項之作為。</w:t>
            </w:r>
          </w:p>
          <w:p w:rsidR="009D3BAB" w:rsidRPr="004A2932" w:rsidRDefault="009D3BAB" w:rsidP="00D636CB">
            <w:pPr>
              <w:rPr>
                <w:rFonts w:ascii="標楷體" w:eastAsia="標楷體" w:hAnsi="標楷體"/>
              </w:rPr>
            </w:pP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7F0FC8">
            <w:pPr>
              <w:ind w:left="480" w:hangingChars="200" w:hanging="480"/>
              <w:rPr>
                <w:rFonts w:ascii="標楷體" w:eastAsia="標楷體" w:hAnsi="標楷體"/>
                <w:b/>
              </w:rPr>
            </w:pPr>
            <w:r w:rsidRPr="004A2932">
              <w:rPr>
                <w:rFonts w:ascii="標楷體" w:eastAsia="標楷體" w:hAnsi="標楷體"/>
              </w:rPr>
              <w:t>四、經有關締約國同意，關於在國際一級使用控制下交付的決定，可以包括諸如攔截貨物或者資金以及允許其原封不動地繼續運送或將其全部或者部分取出或者替換之類的辦法。</w:t>
            </w:r>
          </w:p>
        </w:tc>
        <w:tc>
          <w:tcPr>
            <w:tcW w:w="1454" w:type="dxa"/>
            <w:tcBorders>
              <w:bottom w:val="single" w:sz="4" w:space="0" w:color="auto"/>
            </w:tcBorders>
            <w:shd w:val="clear" w:color="auto" w:fill="auto"/>
          </w:tcPr>
          <w:p w:rsidR="00CD2BAB" w:rsidRPr="004A2932" w:rsidRDefault="00CD2BAB" w:rsidP="00475773">
            <w:pPr>
              <w:rPr>
                <w:rFonts w:ascii="標楷體" w:eastAsia="標楷體" w:hAnsi="標楷體"/>
              </w:rPr>
            </w:pPr>
            <w:r w:rsidRPr="004A2932">
              <w:rPr>
                <w:rFonts w:ascii="標楷體" w:eastAsia="標楷體" w:hAnsi="標楷體" w:hint="eastAsia"/>
              </w:rPr>
              <w:t>法務部檢察司</w:t>
            </w:r>
          </w:p>
          <w:p w:rsidR="009D3BAB" w:rsidRPr="004A2932" w:rsidRDefault="009D3BAB" w:rsidP="00475773">
            <w:pPr>
              <w:rPr>
                <w:rFonts w:ascii="標楷體" w:eastAsia="標楷體" w:hAnsi="標楷體"/>
              </w:rPr>
            </w:pPr>
            <w:r w:rsidRPr="004A2932">
              <w:rPr>
                <w:rFonts w:ascii="標楷體" w:eastAsia="標楷體" w:hAnsi="標楷體" w:hint="eastAsia"/>
              </w:rPr>
              <w:t>財政部關稅</w:t>
            </w:r>
            <w:r w:rsidR="009C621A" w:rsidRPr="004A2932">
              <w:rPr>
                <w:rFonts w:ascii="標楷體" w:eastAsia="標楷體" w:hAnsi="標楷體" w:hint="eastAsia"/>
              </w:rPr>
              <w:t>總</w:t>
            </w:r>
            <w:r w:rsidRPr="004A2932">
              <w:rPr>
                <w:rFonts w:ascii="標楷體" w:eastAsia="標楷體" w:hAnsi="標楷體" w:hint="eastAsia"/>
              </w:rPr>
              <w:t>局</w:t>
            </w:r>
          </w:p>
          <w:p w:rsidR="009D3BAB" w:rsidRPr="004A2932" w:rsidRDefault="009D3BAB" w:rsidP="00DB1F4D">
            <w:pPr>
              <w:jc w:val="both"/>
              <w:rPr>
                <w:rFonts w:ascii="標楷體" w:eastAsia="標楷體" w:hAnsi="標楷體"/>
              </w:rPr>
            </w:pPr>
          </w:p>
          <w:p w:rsidR="009D3BAB" w:rsidRPr="004A2932" w:rsidRDefault="009D3BAB" w:rsidP="00DB1F4D">
            <w:pPr>
              <w:jc w:val="both"/>
              <w:rPr>
                <w:rFonts w:ascii="標楷體" w:eastAsia="標楷體" w:hAnsi="標楷體"/>
              </w:rPr>
            </w:pPr>
          </w:p>
          <w:p w:rsidR="009D3BAB" w:rsidRPr="004A2932" w:rsidRDefault="009D3BAB" w:rsidP="00DB1F4D">
            <w:pPr>
              <w:jc w:val="both"/>
              <w:rPr>
                <w:rFonts w:ascii="標楷體" w:eastAsia="標楷體" w:hAnsi="標楷體"/>
              </w:rPr>
            </w:pPr>
          </w:p>
          <w:p w:rsidR="009D3BAB" w:rsidRPr="004A2932" w:rsidRDefault="009D3BAB" w:rsidP="00DB1F4D">
            <w:pPr>
              <w:jc w:val="both"/>
              <w:rPr>
                <w:rFonts w:ascii="標楷體" w:eastAsia="標楷體" w:hAnsi="標楷體"/>
              </w:rPr>
            </w:pPr>
          </w:p>
          <w:p w:rsidR="009D3BAB" w:rsidRPr="004A2932" w:rsidRDefault="009D3BAB" w:rsidP="00DB1F4D">
            <w:pPr>
              <w:jc w:val="both"/>
              <w:rPr>
                <w:rFonts w:ascii="標楷體" w:eastAsia="標楷體" w:hAnsi="標楷體"/>
              </w:rPr>
            </w:pPr>
          </w:p>
          <w:p w:rsidR="009D3BAB" w:rsidRPr="004A2932" w:rsidRDefault="009D3BAB" w:rsidP="00DB1F4D">
            <w:pPr>
              <w:jc w:val="both"/>
              <w:rPr>
                <w:rFonts w:ascii="標楷體" w:eastAsia="標楷體" w:hAnsi="標楷體"/>
              </w:rPr>
            </w:pPr>
          </w:p>
          <w:p w:rsidR="009D3BAB" w:rsidRPr="004A2932" w:rsidRDefault="009D3BAB" w:rsidP="00DB1F4D">
            <w:pPr>
              <w:jc w:val="both"/>
              <w:rPr>
                <w:rFonts w:ascii="標楷體" w:eastAsia="標楷體" w:hAnsi="標楷體"/>
              </w:rPr>
            </w:pPr>
          </w:p>
          <w:p w:rsidR="009D3BAB" w:rsidRPr="004A2932" w:rsidRDefault="009D3BAB" w:rsidP="00DB1F4D">
            <w:pPr>
              <w:jc w:val="both"/>
              <w:rPr>
                <w:rFonts w:ascii="標楷體" w:eastAsia="標楷體" w:hAnsi="標楷體"/>
              </w:rPr>
            </w:pPr>
          </w:p>
          <w:p w:rsidR="009D3BAB" w:rsidRPr="004A2932" w:rsidRDefault="009D3BAB" w:rsidP="00DB1F4D">
            <w:pPr>
              <w:jc w:val="both"/>
              <w:rPr>
                <w:rFonts w:ascii="標楷體" w:eastAsia="標楷體" w:hAnsi="標楷體"/>
              </w:rPr>
            </w:pPr>
          </w:p>
          <w:p w:rsidR="009D3BAB" w:rsidRPr="004A2932" w:rsidRDefault="009D3BAB" w:rsidP="00DB1F4D">
            <w:pPr>
              <w:jc w:val="both"/>
              <w:rPr>
                <w:rFonts w:ascii="標楷體" w:eastAsia="標楷體" w:hAnsi="標楷體"/>
              </w:rPr>
            </w:pPr>
          </w:p>
          <w:p w:rsidR="009D3BAB" w:rsidRPr="004A2932" w:rsidRDefault="009D3BAB" w:rsidP="00DB1F4D">
            <w:pPr>
              <w:jc w:val="both"/>
              <w:rPr>
                <w:rFonts w:ascii="標楷體" w:eastAsia="標楷體" w:hAnsi="標楷體"/>
              </w:rPr>
            </w:pPr>
          </w:p>
          <w:p w:rsidR="009D3BAB" w:rsidRPr="004A2932" w:rsidRDefault="009D3BAB" w:rsidP="00DB1F4D">
            <w:pPr>
              <w:jc w:val="both"/>
              <w:rPr>
                <w:rFonts w:ascii="標楷體" w:eastAsia="標楷體" w:hAnsi="標楷體"/>
              </w:rPr>
            </w:pPr>
          </w:p>
          <w:p w:rsidR="009D3BAB" w:rsidRPr="004A2932" w:rsidRDefault="009D3BAB" w:rsidP="00DB1F4D">
            <w:pPr>
              <w:jc w:val="both"/>
              <w:rPr>
                <w:rFonts w:ascii="標楷體" w:eastAsia="標楷體" w:hAnsi="標楷體"/>
              </w:rPr>
            </w:pPr>
          </w:p>
          <w:p w:rsidR="009D3BAB" w:rsidRPr="004A2932" w:rsidRDefault="009D3BAB" w:rsidP="00DB1F4D">
            <w:pPr>
              <w:jc w:val="both"/>
              <w:rPr>
                <w:rFonts w:ascii="標楷體" w:eastAsia="標楷體" w:hAnsi="標楷體"/>
              </w:rPr>
            </w:pPr>
          </w:p>
          <w:p w:rsidR="009D3BAB" w:rsidRPr="004A2932" w:rsidRDefault="009D3BAB" w:rsidP="00DB1F4D">
            <w:pPr>
              <w:jc w:val="both"/>
              <w:rPr>
                <w:rFonts w:ascii="標楷體" w:eastAsia="標楷體" w:hAnsi="標楷體"/>
              </w:rPr>
            </w:pPr>
          </w:p>
          <w:p w:rsidR="009D3BAB" w:rsidRPr="004A2932" w:rsidRDefault="009D3BAB" w:rsidP="006C4A37">
            <w:pPr>
              <w:jc w:val="both"/>
              <w:rPr>
                <w:rFonts w:ascii="標楷體" w:eastAsia="標楷體" w:hAnsi="標楷體"/>
              </w:rPr>
            </w:pPr>
          </w:p>
        </w:tc>
        <w:tc>
          <w:tcPr>
            <w:tcW w:w="1929" w:type="dxa"/>
            <w:tcBorders>
              <w:bottom w:val="single" w:sz="4" w:space="0" w:color="auto"/>
            </w:tcBorders>
            <w:shd w:val="clear" w:color="auto" w:fill="auto"/>
          </w:tcPr>
          <w:p w:rsidR="009D3BAB" w:rsidRPr="004A2932" w:rsidRDefault="009F060C" w:rsidP="00DB1F4D">
            <w:pPr>
              <w:rPr>
                <w:rFonts w:ascii="標楷體" w:eastAsia="標楷體" w:hAnsi="標楷體"/>
              </w:rPr>
            </w:pPr>
            <w:r w:rsidRPr="004A2932">
              <w:rPr>
                <w:rFonts w:ascii="標楷體" w:eastAsia="標楷體" w:hAnsi="標楷體" w:hint="eastAsia"/>
              </w:rPr>
              <w:t xml:space="preserve">■ </w:t>
            </w:r>
            <w:r w:rsidR="009D3BAB" w:rsidRPr="004A2932">
              <w:rPr>
                <w:rFonts w:ascii="標楷體" w:eastAsia="標楷體" w:hAnsi="標楷體" w:hint="eastAsia"/>
              </w:rPr>
              <w:t>已</w:t>
            </w:r>
            <w:r w:rsidR="00940420" w:rsidRPr="004A2932">
              <w:rPr>
                <w:rFonts w:ascii="標楷體" w:eastAsia="標楷體" w:hAnsi="標楷體" w:hint="eastAsia"/>
              </w:rPr>
              <w:t>符合</w:t>
            </w:r>
          </w:p>
          <w:p w:rsidR="009D3BAB" w:rsidRPr="004A2932" w:rsidRDefault="009F060C" w:rsidP="00DB1F4D">
            <w:pPr>
              <w:rPr>
                <w:rFonts w:ascii="標楷體" w:eastAsia="標楷體" w:hAnsi="標楷體"/>
              </w:rPr>
            </w:pPr>
            <w:r w:rsidRPr="004A2932">
              <w:rPr>
                <w:rFonts w:ascii="標楷體" w:eastAsia="標楷體" w:hAnsi="標楷體" w:hint="eastAsia"/>
              </w:rPr>
              <w:t xml:space="preserve">□ </w:t>
            </w:r>
            <w:r w:rsidR="009D3BAB" w:rsidRPr="004A2932">
              <w:rPr>
                <w:rFonts w:ascii="標楷體" w:eastAsia="標楷體" w:hAnsi="標楷體" w:hint="eastAsia"/>
              </w:rPr>
              <w:t>部分</w:t>
            </w:r>
            <w:r w:rsidR="00940420" w:rsidRPr="004A2932">
              <w:rPr>
                <w:rFonts w:ascii="標楷體" w:eastAsia="標楷體" w:hAnsi="標楷體" w:hint="eastAsia"/>
              </w:rPr>
              <w:t>符合</w:t>
            </w:r>
          </w:p>
          <w:p w:rsidR="009D3BAB" w:rsidRPr="004A2932" w:rsidRDefault="009D3BAB" w:rsidP="00DB1F4D">
            <w:pPr>
              <w:rPr>
                <w:rFonts w:ascii="標楷體" w:eastAsia="標楷體" w:hAnsi="標楷體"/>
              </w:rPr>
            </w:pPr>
            <w:r w:rsidRPr="004A2932">
              <w:rPr>
                <w:rFonts w:ascii="標楷體" w:eastAsia="標楷體" w:hAnsi="標楷體" w:hint="eastAsia"/>
              </w:rPr>
              <w:t>□</w:t>
            </w:r>
            <w:r w:rsidR="00940420" w:rsidRPr="004A2932">
              <w:rPr>
                <w:rFonts w:ascii="標楷體" w:eastAsia="標楷體" w:hAnsi="標楷體" w:hint="eastAsia"/>
              </w:rPr>
              <w:t xml:space="preserve"> </w:t>
            </w:r>
            <w:r w:rsidRPr="004A2932">
              <w:rPr>
                <w:rFonts w:ascii="標楷體" w:eastAsia="標楷體" w:hAnsi="標楷體" w:hint="eastAsia"/>
              </w:rPr>
              <w:t>未</w:t>
            </w:r>
            <w:r w:rsidR="00940420" w:rsidRPr="004A2932">
              <w:rPr>
                <w:rFonts w:ascii="標楷體" w:eastAsia="標楷體" w:hAnsi="標楷體" w:hint="eastAsia"/>
              </w:rPr>
              <w:t>符合</w:t>
            </w:r>
          </w:p>
          <w:p w:rsidR="009D3BAB" w:rsidRPr="004A2932" w:rsidRDefault="009D3BAB" w:rsidP="003F5256">
            <w:pPr>
              <w:rPr>
                <w:rFonts w:ascii="標楷體" w:eastAsia="標楷體" w:hAnsi="標楷體"/>
              </w:rPr>
            </w:pPr>
          </w:p>
          <w:p w:rsidR="009D3BAB" w:rsidRPr="004A2932" w:rsidRDefault="009D3BAB" w:rsidP="003F5256">
            <w:pPr>
              <w:rPr>
                <w:rFonts w:ascii="標楷體" w:eastAsia="標楷體" w:hAnsi="標楷體"/>
              </w:rPr>
            </w:pPr>
          </w:p>
          <w:p w:rsidR="009D3BAB" w:rsidRPr="004A2932" w:rsidRDefault="009D3BAB" w:rsidP="003F5256">
            <w:pPr>
              <w:rPr>
                <w:rFonts w:ascii="標楷體" w:eastAsia="標楷體" w:hAnsi="標楷體"/>
              </w:rPr>
            </w:pPr>
          </w:p>
          <w:p w:rsidR="009D3BAB" w:rsidRPr="004A2932" w:rsidRDefault="009D3BAB" w:rsidP="003F5256">
            <w:pPr>
              <w:rPr>
                <w:rFonts w:ascii="標楷體" w:eastAsia="標楷體" w:hAnsi="標楷體"/>
              </w:rPr>
            </w:pPr>
          </w:p>
          <w:p w:rsidR="009D3BAB" w:rsidRPr="004A2932" w:rsidRDefault="009D3BAB" w:rsidP="003F5256">
            <w:pPr>
              <w:rPr>
                <w:rFonts w:ascii="標楷體" w:eastAsia="標楷體" w:hAnsi="標楷體"/>
              </w:rPr>
            </w:pPr>
          </w:p>
          <w:p w:rsidR="009D3BAB" w:rsidRPr="004A2932" w:rsidRDefault="009D3BAB" w:rsidP="003F5256">
            <w:pPr>
              <w:rPr>
                <w:rFonts w:ascii="標楷體" w:eastAsia="標楷體" w:hAnsi="標楷體"/>
              </w:rPr>
            </w:pPr>
          </w:p>
          <w:p w:rsidR="009D3BAB" w:rsidRPr="004A2932" w:rsidRDefault="009D3BAB" w:rsidP="003F5256">
            <w:pPr>
              <w:rPr>
                <w:rFonts w:ascii="標楷體" w:eastAsia="標楷體" w:hAnsi="標楷體"/>
              </w:rPr>
            </w:pPr>
          </w:p>
          <w:p w:rsidR="009D3BAB" w:rsidRPr="004A2932" w:rsidRDefault="009D3BAB" w:rsidP="003F5256">
            <w:pPr>
              <w:rPr>
                <w:rFonts w:ascii="標楷體" w:eastAsia="標楷體" w:hAnsi="標楷體"/>
              </w:rPr>
            </w:pPr>
          </w:p>
          <w:p w:rsidR="009D3BAB" w:rsidRPr="004A2932" w:rsidRDefault="009D3BAB" w:rsidP="003F5256">
            <w:pPr>
              <w:rPr>
                <w:rFonts w:ascii="標楷體" w:eastAsia="標楷體" w:hAnsi="標楷體"/>
              </w:rPr>
            </w:pPr>
          </w:p>
          <w:p w:rsidR="009D3BAB" w:rsidRPr="004A2932" w:rsidRDefault="009D3BAB" w:rsidP="003F5256">
            <w:pPr>
              <w:rPr>
                <w:rFonts w:ascii="標楷體" w:eastAsia="標楷體" w:hAnsi="標楷體"/>
              </w:rPr>
            </w:pPr>
          </w:p>
          <w:p w:rsidR="009D3BAB" w:rsidRPr="004A2932" w:rsidRDefault="009D3BAB" w:rsidP="003F5256">
            <w:pPr>
              <w:rPr>
                <w:rFonts w:ascii="標楷體" w:eastAsia="標楷體" w:hAnsi="標楷體"/>
              </w:rPr>
            </w:pPr>
          </w:p>
          <w:p w:rsidR="009D3BAB" w:rsidRPr="004A2932" w:rsidRDefault="009D3BAB" w:rsidP="003F5256">
            <w:pPr>
              <w:rPr>
                <w:rFonts w:ascii="標楷體" w:eastAsia="標楷體" w:hAnsi="標楷體"/>
              </w:rPr>
            </w:pPr>
          </w:p>
          <w:p w:rsidR="009D3BAB" w:rsidRPr="004A2932" w:rsidRDefault="009D3BAB" w:rsidP="003F5256">
            <w:pPr>
              <w:rPr>
                <w:rFonts w:ascii="標楷體" w:eastAsia="標楷體" w:hAnsi="標楷體"/>
              </w:rPr>
            </w:pPr>
          </w:p>
          <w:p w:rsidR="009D3BAB" w:rsidRPr="004A2932" w:rsidRDefault="009D3BAB" w:rsidP="003F5256">
            <w:pPr>
              <w:rPr>
                <w:rFonts w:ascii="標楷體" w:eastAsia="標楷體" w:hAnsi="標楷體"/>
              </w:rPr>
            </w:pPr>
          </w:p>
          <w:p w:rsidR="009D3BAB" w:rsidRPr="004A2932" w:rsidRDefault="009D3BAB" w:rsidP="003F5256">
            <w:pPr>
              <w:rPr>
                <w:rFonts w:ascii="標楷體" w:eastAsia="標楷體" w:hAnsi="標楷體"/>
              </w:rPr>
            </w:pPr>
          </w:p>
          <w:p w:rsidR="009D3BAB" w:rsidRPr="004A2932" w:rsidRDefault="009D3BAB" w:rsidP="00DB1F4D">
            <w:pPr>
              <w:rPr>
                <w:rFonts w:ascii="標楷體" w:eastAsia="標楷體" w:hAnsi="標楷體"/>
              </w:rPr>
            </w:pPr>
          </w:p>
        </w:tc>
        <w:tc>
          <w:tcPr>
            <w:tcW w:w="3297" w:type="dxa"/>
            <w:tcBorders>
              <w:bottom w:val="single" w:sz="4" w:space="0" w:color="auto"/>
            </w:tcBorders>
            <w:shd w:val="clear" w:color="auto" w:fill="auto"/>
          </w:tcPr>
          <w:p w:rsidR="009F060C" w:rsidRPr="00E816A4" w:rsidRDefault="00946321" w:rsidP="00DB1F4D">
            <w:pPr>
              <w:rPr>
                <w:rFonts w:ascii="標楷體" w:eastAsia="標楷體" w:hAnsi="標楷體"/>
                <w:b/>
              </w:rPr>
            </w:pPr>
            <w:r w:rsidRPr="00E816A4">
              <w:rPr>
                <w:rFonts w:ascii="標楷體" w:eastAsia="標楷體" w:hAnsi="標楷體" w:hint="eastAsia"/>
                <w:b/>
              </w:rPr>
              <w:t>法務部檢察司</w:t>
            </w:r>
          </w:p>
          <w:p w:rsidR="009F060C" w:rsidRPr="004A2932" w:rsidRDefault="009F060C" w:rsidP="00DB1F4D">
            <w:pPr>
              <w:rPr>
                <w:rFonts w:ascii="標楷體" w:eastAsia="標楷體" w:hAnsi="標楷體"/>
              </w:rPr>
            </w:pPr>
            <w:r w:rsidRPr="004A2932">
              <w:rPr>
                <w:rFonts w:ascii="標楷體" w:eastAsia="標楷體" w:hAnsi="標楷體" w:hint="eastAsia"/>
              </w:rPr>
              <w:t>本項應與第158項合併評估，評估結果為已符合。</w:t>
            </w:r>
          </w:p>
          <w:p w:rsidR="009F060C" w:rsidRPr="004A2932" w:rsidRDefault="009F060C" w:rsidP="00DB1F4D">
            <w:pPr>
              <w:rPr>
                <w:rFonts w:ascii="標楷體" w:eastAsia="標楷體" w:hAnsi="標楷體"/>
              </w:rPr>
            </w:pPr>
          </w:p>
          <w:p w:rsidR="009D3BAB" w:rsidRPr="00E816A4" w:rsidRDefault="009D3BAB" w:rsidP="00DB1F4D">
            <w:pPr>
              <w:rPr>
                <w:rFonts w:ascii="標楷體" w:eastAsia="標楷體" w:hAnsi="標楷體"/>
                <w:b/>
              </w:rPr>
            </w:pPr>
            <w:r w:rsidRPr="00E816A4">
              <w:rPr>
                <w:rFonts w:ascii="標楷體" w:eastAsia="標楷體" w:hAnsi="標楷體" w:hint="eastAsia"/>
                <w:b/>
              </w:rPr>
              <w:t>財政部關稅總局</w:t>
            </w:r>
          </w:p>
          <w:p w:rsidR="008B700C" w:rsidRPr="004A2932" w:rsidRDefault="009D3BAB" w:rsidP="00940420">
            <w:pPr>
              <w:numPr>
                <w:ilvl w:val="0"/>
                <w:numId w:val="25"/>
              </w:numPr>
              <w:tabs>
                <w:tab w:val="clear" w:pos="360"/>
                <w:tab w:val="num" w:pos="576"/>
              </w:tabs>
              <w:jc w:val="both"/>
              <w:rPr>
                <w:rFonts w:ascii="標楷體" w:eastAsia="標楷體" w:hAnsi="標楷體"/>
              </w:rPr>
            </w:pPr>
            <w:r w:rsidRPr="004A2932">
              <w:rPr>
                <w:rFonts w:ascii="標楷體" w:eastAsia="標楷體" w:hAnsi="標楷體" w:hint="eastAsia"/>
              </w:rPr>
              <w:t>財政部關稅總局已於</w:t>
            </w:r>
            <w:smartTag w:uri="urn:schemas-microsoft-com:office:smarttags" w:element="chsdate">
              <w:smartTagPr>
                <w:attr w:name="Year" w:val="1994"/>
                <w:attr w:name="Month" w:val="12"/>
                <w:attr w:name="Day" w:val="19"/>
                <w:attr w:name="IsLunarDate" w:val="False"/>
                <w:attr w:name="IsROCDate" w:val="False"/>
              </w:smartTagPr>
              <w:r w:rsidRPr="004A2932">
                <w:rPr>
                  <w:rFonts w:ascii="標楷體" w:eastAsia="標楷體" w:hAnsi="標楷體" w:hint="eastAsia"/>
                </w:rPr>
                <w:t>94年12月19日</w:t>
              </w:r>
            </w:smartTag>
            <w:r w:rsidRPr="004A2932">
              <w:rPr>
                <w:rFonts w:ascii="標楷體" w:eastAsia="標楷體" w:hAnsi="標楷體" w:hint="eastAsia"/>
              </w:rPr>
              <w:t>依據毒品危害防制條例第32條之1規定，訂定「海關執行毒品控制下交付作業要點」，並於</w:t>
            </w:r>
            <w:smartTag w:uri="urn:schemas-microsoft-com:office:smarttags" w:element="chsdate">
              <w:smartTagPr>
                <w:attr w:name="Year" w:val="1995"/>
                <w:attr w:name="Month" w:val="1"/>
                <w:attr w:name="Day" w:val="1"/>
                <w:attr w:name="IsLunarDate" w:val="False"/>
                <w:attr w:name="IsROCDate" w:val="False"/>
              </w:smartTagPr>
              <w:r w:rsidRPr="004A2932">
                <w:rPr>
                  <w:rFonts w:ascii="標楷體" w:eastAsia="標楷體" w:hAnsi="標楷體" w:hint="eastAsia"/>
                </w:rPr>
                <w:t>95年1月1日</w:t>
              </w:r>
            </w:smartTag>
            <w:r w:rsidRPr="004A2932">
              <w:rPr>
                <w:rFonts w:ascii="標楷體" w:eastAsia="標楷體" w:hAnsi="標楷體" w:hint="eastAsia"/>
              </w:rPr>
              <w:t>起施行。</w:t>
            </w:r>
          </w:p>
          <w:p w:rsidR="008B700C" w:rsidRPr="004A2932" w:rsidRDefault="009D3BAB" w:rsidP="008B700C">
            <w:pPr>
              <w:numPr>
                <w:ilvl w:val="0"/>
                <w:numId w:val="25"/>
              </w:numPr>
              <w:tabs>
                <w:tab w:val="clear" w:pos="360"/>
                <w:tab w:val="num" w:pos="576"/>
              </w:tabs>
              <w:jc w:val="both"/>
              <w:rPr>
                <w:rFonts w:ascii="標楷體" w:eastAsia="標楷體" w:hAnsi="標楷體"/>
              </w:rPr>
            </w:pPr>
            <w:r w:rsidRPr="004A2932">
              <w:rPr>
                <w:rFonts w:ascii="標楷體" w:eastAsia="標楷體" w:hAnsi="標楷體" w:hint="eastAsia"/>
              </w:rPr>
              <w:t>海關依控制下交付作業要點配合檢察或司法警察機關執行控制下交付作業，</w:t>
            </w:r>
            <w:r w:rsidR="00940420" w:rsidRPr="004A2932">
              <w:rPr>
                <w:rFonts w:ascii="標楷體" w:eastAsia="標楷體" w:hAnsi="標楷體" w:hint="eastAsia"/>
              </w:rPr>
              <w:t>依上述作業要點，控制下交付的標的僅限毒品，毒品以外貨物尚無執行控制下交付之法源依據。</w:t>
            </w:r>
          </w:p>
          <w:p w:rsidR="009D3BAB" w:rsidRPr="004A2932" w:rsidRDefault="009D3BAB" w:rsidP="008B700C">
            <w:pPr>
              <w:numPr>
                <w:ilvl w:val="0"/>
                <w:numId w:val="25"/>
              </w:numPr>
              <w:tabs>
                <w:tab w:val="clear" w:pos="360"/>
                <w:tab w:val="num" w:pos="576"/>
              </w:tabs>
              <w:jc w:val="both"/>
              <w:rPr>
                <w:rFonts w:ascii="標楷體" w:eastAsia="標楷體" w:hAnsi="標楷體"/>
              </w:rPr>
            </w:pPr>
            <w:r w:rsidRPr="004A2932">
              <w:rPr>
                <w:rFonts w:ascii="標楷體" w:eastAsia="標楷體" w:hAnsi="標楷體" w:hint="eastAsia"/>
              </w:rPr>
              <w:t>關稅總局及各關稅局均設置專責聯繫窗口，並將資料陳報最高法院檢察署，同時以副本抄送法務部調查局、內政部警政署、行政院海岸巡防署及憲兵司令部等單位。</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D157FF">
            <w:pPr>
              <w:rPr>
                <w:rFonts w:ascii="標楷體" w:eastAsia="標楷體" w:hAnsi="標楷體"/>
                <w:b/>
              </w:rPr>
            </w:pPr>
            <w:r w:rsidRPr="004A2932">
              <w:rPr>
                <w:rFonts w:ascii="標楷體" w:eastAsia="標楷體" w:hAnsi="標楷體"/>
                <w:b/>
              </w:rPr>
              <w:t>第五章  資產的追回</w:t>
            </w:r>
          </w:p>
          <w:p w:rsidR="009D3BAB" w:rsidRPr="004A2932" w:rsidRDefault="009D3BAB" w:rsidP="00D157FF">
            <w:pPr>
              <w:rPr>
                <w:rFonts w:ascii="標楷體" w:eastAsia="標楷體" w:hAnsi="標楷體"/>
                <w:b/>
              </w:rPr>
            </w:pPr>
            <w:r w:rsidRPr="004A2932">
              <w:rPr>
                <w:rFonts w:ascii="標楷體" w:eastAsia="標楷體" w:hAnsi="標楷體"/>
                <w:b/>
              </w:rPr>
              <w:t>第五十一條  一般規定</w:t>
            </w:r>
          </w:p>
          <w:p w:rsidR="009D3BAB" w:rsidRPr="004A2932" w:rsidRDefault="009D3BAB" w:rsidP="00D157FF">
            <w:pPr>
              <w:rPr>
                <w:rFonts w:ascii="標楷體" w:eastAsia="標楷體" w:hAnsi="標楷體"/>
              </w:rPr>
            </w:pPr>
            <w:r w:rsidRPr="004A2932">
              <w:rPr>
                <w:rFonts w:ascii="標楷體" w:eastAsia="標楷體" w:hAnsi="標楷體"/>
              </w:rPr>
              <w:t>按照本章返還資產是本公約的一項基本原則，</w:t>
            </w:r>
            <w:r w:rsidRPr="004A2932">
              <w:rPr>
                <w:rFonts w:ascii="標楷體" w:eastAsia="標楷體" w:hAnsi="標楷體"/>
                <w:b/>
              </w:rPr>
              <w:t>締約國應當</w:t>
            </w:r>
            <w:r w:rsidRPr="004A2932">
              <w:rPr>
                <w:rFonts w:ascii="標楷體" w:eastAsia="標楷體" w:hAnsi="標楷體"/>
              </w:rPr>
              <w:t>在這方面相互</w:t>
            </w:r>
            <w:r w:rsidRPr="004A2932">
              <w:rPr>
                <w:rFonts w:ascii="標楷體" w:eastAsia="標楷體" w:hAnsi="標楷體"/>
              </w:rPr>
              <w:lastRenderedPageBreak/>
              <w:t>提供最廣泛的合作和協助。</w:t>
            </w:r>
          </w:p>
        </w:tc>
        <w:tc>
          <w:tcPr>
            <w:tcW w:w="1454" w:type="dxa"/>
            <w:tcBorders>
              <w:bottom w:val="single" w:sz="4" w:space="0" w:color="auto"/>
            </w:tcBorders>
            <w:shd w:val="clear" w:color="auto" w:fill="auto"/>
          </w:tcPr>
          <w:p w:rsidR="00CD2BAB" w:rsidRPr="004A2932" w:rsidRDefault="009D3BAB" w:rsidP="00CD2BAB">
            <w:pPr>
              <w:rPr>
                <w:rFonts w:ascii="標楷體" w:eastAsia="標楷體" w:hAnsi="標楷體"/>
              </w:rPr>
            </w:pPr>
            <w:r w:rsidRPr="004A2932">
              <w:rPr>
                <w:rFonts w:ascii="標楷體" w:eastAsia="標楷體" w:hAnsi="標楷體" w:hint="eastAsia"/>
              </w:rPr>
              <w:lastRenderedPageBreak/>
              <w:t>法務部檢察司</w:t>
            </w:r>
          </w:p>
          <w:p w:rsidR="00E02DC7" w:rsidRPr="004A2932" w:rsidRDefault="00E02DC7" w:rsidP="00E02DC7">
            <w:pPr>
              <w:jc w:val="both"/>
              <w:rPr>
                <w:rFonts w:ascii="標楷體" w:eastAsia="標楷體" w:hAnsi="標楷體"/>
              </w:rPr>
            </w:pPr>
            <w:r w:rsidRPr="004A2932">
              <w:rPr>
                <w:rFonts w:ascii="標楷體" w:eastAsia="標楷體" w:hAnsi="標楷體" w:hint="eastAsia"/>
              </w:rPr>
              <w:t>法務部國際及兩岸法律司</w:t>
            </w:r>
          </w:p>
          <w:p w:rsidR="009D3BAB" w:rsidRPr="004A2932" w:rsidRDefault="00946321" w:rsidP="00CD2BAB">
            <w:pPr>
              <w:rPr>
                <w:rFonts w:ascii="標楷體" w:eastAsia="標楷體" w:hAnsi="標楷體"/>
              </w:rPr>
            </w:pPr>
            <w:r w:rsidRPr="004A2932">
              <w:rPr>
                <w:rFonts w:ascii="標楷體" w:eastAsia="標楷體" w:hAnsi="標楷體" w:hint="eastAsia"/>
              </w:rPr>
              <w:lastRenderedPageBreak/>
              <w:t>金融監督管理委員會</w:t>
            </w:r>
          </w:p>
        </w:tc>
        <w:tc>
          <w:tcPr>
            <w:tcW w:w="1929" w:type="dxa"/>
            <w:tcBorders>
              <w:bottom w:val="single" w:sz="4" w:space="0" w:color="auto"/>
            </w:tcBorders>
            <w:shd w:val="clear" w:color="auto" w:fill="auto"/>
          </w:tcPr>
          <w:p w:rsidR="00DC4D76" w:rsidRPr="004A2932" w:rsidRDefault="00DC4D76" w:rsidP="00DC4D76">
            <w:pPr>
              <w:rPr>
                <w:rFonts w:ascii="標楷體" w:eastAsia="標楷體" w:hAnsi="標楷體"/>
              </w:rPr>
            </w:pPr>
            <w:r w:rsidRPr="004A2932">
              <w:rPr>
                <w:rFonts w:ascii="標楷體" w:eastAsia="標楷體" w:hAnsi="標楷體" w:hint="eastAsia"/>
              </w:rPr>
              <w:lastRenderedPageBreak/>
              <w:t>■ 已符合</w:t>
            </w:r>
          </w:p>
          <w:p w:rsidR="00DC4D76" w:rsidRPr="004A2932" w:rsidRDefault="00DC4D76" w:rsidP="00DC4D76">
            <w:pPr>
              <w:rPr>
                <w:rFonts w:ascii="標楷體" w:eastAsia="標楷體" w:hAnsi="標楷體"/>
              </w:rPr>
            </w:pPr>
            <w:r w:rsidRPr="004A2932">
              <w:rPr>
                <w:rFonts w:ascii="標楷體" w:eastAsia="標楷體" w:hAnsi="標楷體" w:hint="eastAsia"/>
              </w:rPr>
              <w:t>□ 部分符合</w:t>
            </w:r>
          </w:p>
          <w:p w:rsidR="00DC4D76" w:rsidRPr="004A2932" w:rsidRDefault="00DC4D76" w:rsidP="00DC4D76">
            <w:pPr>
              <w:rPr>
                <w:rFonts w:ascii="標楷體" w:eastAsia="標楷體" w:hAnsi="標楷體"/>
              </w:rPr>
            </w:pPr>
            <w:r w:rsidRPr="004A2932">
              <w:rPr>
                <w:rFonts w:ascii="標楷體" w:eastAsia="標楷體" w:hAnsi="標楷體" w:hint="eastAsia"/>
              </w:rPr>
              <w:t>□ 未符合</w:t>
            </w:r>
          </w:p>
          <w:p w:rsidR="009D3BAB" w:rsidRPr="004A2932" w:rsidRDefault="009D3BAB" w:rsidP="003F5256">
            <w:pPr>
              <w:rPr>
                <w:rFonts w:ascii="標楷體" w:eastAsia="標楷體" w:hAnsi="標楷體"/>
              </w:rPr>
            </w:pPr>
          </w:p>
          <w:p w:rsidR="009D3BAB" w:rsidRPr="004A2932" w:rsidRDefault="009D3BAB" w:rsidP="003F5256">
            <w:pPr>
              <w:rPr>
                <w:rFonts w:ascii="標楷體" w:eastAsia="標楷體" w:hAnsi="標楷體"/>
              </w:rPr>
            </w:pPr>
          </w:p>
          <w:p w:rsidR="009D3BAB" w:rsidRPr="004A2932" w:rsidRDefault="009D3BAB" w:rsidP="003F5256">
            <w:pPr>
              <w:rPr>
                <w:rFonts w:ascii="標楷體" w:eastAsia="標楷體" w:hAnsi="標楷體"/>
              </w:rPr>
            </w:pPr>
          </w:p>
          <w:p w:rsidR="009D3BAB" w:rsidRPr="004A2932" w:rsidRDefault="009D3BAB" w:rsidP="003F5256">
            <w:pPr>
              <w:rPr>
                <w:rFonts w:ascii="標楷體" w:eastAsia="標楷體" w:hAnsi="標楷體"/>
              </w:rPr>
            </w:pPr>
          </w:p>
          <w:p w:rsidR="009D3BAB" w:rsidRPr="004A2932" w:rsidRDefault="009D3BAB" w:rsidP="003F5256">
            <w:pPr>
              <w:rPr>
                <w:rFonts w:ascii="標楷體" w:eastAsia="標楷體" w:hAnsi="標楷體"/>
              </w:rPr>
            </w:pPr>
          </w:p>
          <w:p w:rsidR="009D3BAB" w:rsidRPr="004A2932" w:rsidRDefault="009D3BAB" w:rsidP="003F5256">
            <w:pPr>
              <w:rPr>
                <w:rFonts w:ascii="標楷體" w:eastAsia="標楷體" w:hAnsi="標楷體"/>
              </w:rPr>
            </w:pPr>
          </w:p>
          <w:p w:rsidR="009D3BAB" w:rsidRPr="004A2932" w:rsidRDefault="009D3BAB" w:rsidP="003F5256">
            <w:pPr>
              <w:rPr>
                <w:rFonts w:ascii="標楷體" w:eastAsia="標楷體" w:hAnsi="標楷體"/>
              </w:rPr>
            </w:pPr>
          </w:p>
          <w:p w:rsidR="005C09D1" w:rsidRPr="004A2932" w:rsidRDefault="005C09D1" w:rsidP="003F5256">
            <w:pPr>
              <w:rPr>
                <w:rFonts w:ascii="標楷體" w:eastAsia="標楷體" w:hAnsi="標楷體"/>
              </w:rPr>
            </w:pPr>
          </w:p>
          <w:p w:rsidR="005C09D1" w:rsidRPr="004A2932" w:rsidRDefault="005C09D1" w:rsidP="003F5256">
            <w:pPr>
              <w:rPr>
                <w:rFonts w:ascii="標楷體" w:eastAsia="標楷體" w:hAnsi="標楷體"/>
              </w:rPr>
            </w:pPr>
          </w:p>
          <w:p w:rsidR="009D3BAB" w:rsidRPr="004A2932" w:rsidRDefault="009D3BAB" w:rsidP="003F5256">
            <w:pPr>
              <w:rPr>
                <w:rFonts w:ascii="標楷體" w:eastAsia="標楷體" w:hAnsi="標楷體"/>
              </w:rPr>
            </w:pPr>
          </w:p>
          <w:p w:rsidR="009D3BAB" w:rsidRPr="004A2932" w:rsidRDefault="009D3BAB" w:rsidP="00155103">
            <w:pPr>
              <w:rPr>
                <w:rFonts w:ascii="標楷體" w:eastAsia="標楷體" w:hAnsi="標楷體"/>
              </w:rPr>
            </w:pPr>
          </w:p>
        </w:tc>
        <w:tc>
          <w:tcPr>
            <w:tcW w:w="3297" w:type="dxa"/>
            <w:tcBorders>
              <w:bottom w:val="single" w:sz="4" w:space="0" w:color="auto"/>
            </w:tcBorders>
            <w:shd w:val="clear" w:color="auto" w:fill="auto"/>
          </w:tcPr>
          <w:p w:rsidR="003E6ACB" w:rsidRPr="00E816A4" w:rsidRDefault="003E6ACB" w:rsidP="000B63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b/>
                <w:kern w:val="0"/>
              </w:rPr>
            </w:pPr>
            <w:r w:rsidRPr="00E816A4">
              <w:rPr>
                <w:rFonts w:ascii="標楷體" w:eastAsia="標楷體" w:hAnsi="標楷體" w:hint="eastAsia"/>
                <w:b/>
              </w:rPr>
              <w:lastRenderedPageBreak/>
              <w:t>法務部檢察司</w:t>
            </w:r>
          </w:p>
          <w:p w:rsidR="00F662F3" w:rsidRPr="004A2932" w:rsidRDefault="009D3BAB" w:rsidP="000B63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新細明體"/>
                <w:kern w:val="0"/>
              </w:rPr>
            </w:pPr>
            <w:r w:rsidRPr="004A2932">
              <w:rPr>
                <w:rFonts w:ascii="標楷體" w:eastAsia="標楷體" w:hAnsi="標楷體" w:cs="細明體" w:hint="eastAsia"/>
                <w:kern w:val="0"/>
              </w:rPr>
              <w:t>依據</w:t>
            </w:r>
            <w:r w:rsidR="003E6ACB" w:rsidRPr="004A2932">
              <w:rPr>
                <w:rFonts w:ascii="標楷體" w:eastAsia="標楷體" w:hAnsi="標楷體" w:cs="細明體" w:hint="eastAsia"/>
                <w:kern w:val="0"/>
              </w:rPr>
              <w:t>「</w:t>
            </w:r>
            <w:r w:rsidRPr="004A2932">
              <w:rPr>
                <w:rFonts w:ascii="標楷體" w:eastAsia="標楷體" w:hAnsi="標楷體" w:cs="細明體" w:hint="eastAsia"/>
                <w:kern w:val="0"/>
              </w:rPr>
              <w:t>洗錢防制法第</w:t>
            </w:r>
            <w:r w:rsidR="003E6ACB" w:rsidRPr="004A2932">
              <w:rPr>
                <w:rFonts w:ascii="標楷體" w:eastAsia="標楷體" w:hAnsi="標楷體" w:cs="細明體" w:hint="eastAsia"/>
                <w:kern w:val="0"/>
              </w:rPr>
              <w:t>」</w:t>
            </w:r>
            <w:r w:rsidRPr="004A2932">
              <w:rPr>
                <w:rFonts w:ascii="標楷體" w:eastAsia="標楷體" w:hAnsi="標楷體" w:cs="細明體" w:hint="eastAsia"/>
                <w:kern w:val="0"/>
              </w:rPr>
              <w:t>14條第3項規定：</w:t>
            </w:r>
            <w:r w:rsidR="003E6ACB" w:rsidRPr="004A2932">
              <w:rPr>
                <w:rFonts w:ascii="標楷體" w:eastAsia="標楷體" w:hAnsi="標楷體" w:cs="細明體" w:hint="eastAsia"/>
                <w:kern w:val="0"/>
              </w:rPr>
              <w:t>「</w:t>
            </w:r>
            <w:r w:rsidRPr="004A2932">
              <w:rPr>
                <w:rFonts w:ascii="標楷體" w:eastAsia="標楷體" w:hAnsi="標楷體" w:cs="細明體"/>
                <w:kern w:val="0"/>
              </w:rPr>
              <w:t>對於外國政府、機構或國際組織依第十六條所簽訂之條約或協定或基於互惠原</w:t>
            </w:r>
            <w:r w:rsidRPr="004A2932">
              <w:rPr>
                <w:rFonts w:ascii="標楷體" w:eastAsia="標楷體" w:hAnsi="標楷體" w:cs="細明體"/>
                <w:kern w:val="0"/>
              </w:rPr>
              <w:lastRenderedPageBreak/>
              <w:t>則，請求我國協助之案件，如所涉之犯罪行為符第三條所列之罪，雖</w:t>
            </w:r>
            <w:r w:rsidRPr="004A2932">
              <w:rPr>
                <w:rFonts w:ascii="標楷體" w:eastAsia="標楷體" w:hAnsi="標楷體" w:cs="新細明體"/>
                <w:kern w:val="0"/>
              </w:rPr>
              <w:t>非我國偵查或審判中者，亦得準用前二項之規定</w:t>
            </w:r>
            <w:r w:rsidR="003E6ACB" w:rsidRPr="004A2932">
              <w:rPr>
                <w:rFonts w:ascii="標楷體" w:eastAsia="標楷體" w:hAnsi="標楷體" w:cs="新細明體" w:hint="eastAsia"/>
                <w:kern w:val="0"/>
              </w:rPr>
              <w:t>（即沒收犯罪所得之規定）」</w:t>
            </w:r>
            <w:r w:rsidR="00155103" w:rsidRPr="004A2932">
              <w:rPr>
                <w:rFonts w:ascii="標楷體" w:eastAsia="標楷體" w:hAnsi="標楷體" w:cs="新細明體" w:hint="eastAsia"/>
                <w:kern w:val="0"/>
              </w:rPr>
              <w:t>。</w:t>
            </w:r>
          </w:p>
          <w:p w:rsidR="00F662F3" w:rsidRPr="004A2932" w:rsidRDefault="00F662F3" w:rsidP="000B63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新細明體"/>
                <w:kern w:val="0"/>
              </w:rPr>
            </w:pPr>
          </w:p>
          <w:p w:rsidR="00946321" w:rsidRPr="00E816A4" w:rsidRDefault="00946321" w:rsidP="00946321">
            <w:pPr>
              <w:jc w:val="both"/>
              <w:rPr>
                <w:rFonts w:ascii="標楷體" w:eastAsia="標楷體" w:hAnsi="標楷體"/>
                <w:b/>
              </w:rPr>
            </w:pPr>
            <w:r w:rsidRPr="00E816A4">
              <w:rPr>
                <w:rFonts w:ascii="標楷體" w:eastAsia="標楷體" w:hAnsi="標楷體" w:hint="eastAsia"/>
                <w:b/>
              </w:rPr>
              <w:t>法務部國際及兩岸法律司</w:t>
            </w:r>
          </w:p>
          <w:p w:rsidR="009D3BAB" w:rsidRPr="004A2932" w:rsidRDefault="003E6ACB" w:rsidP="000B63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新細明體"/>
                <w:kern w:val="0"/>
              </w:rPr>
            </w:pPr>
            <w:r w:rsidRPr="004A2932">
              <w:rPr>
                <w:rFonts w:ascii="標楷體" w:eastAsia="標楷體" w:hAnsi="標楷體" w:cs="新細明體" w:hint="eastAsia"/>
                <w:kern w:val="0"/>
              </w:rPr>
              <w:t>另在「臺美刑司法互助協定」第17條、「國際刑事偵查及執行互助法」草案第22條至26條亦有相關規定。</w:t>
            </w:r>
          </w:p>
          <w:p w:rsidR="009D3BAB" w:rsidRPr="004A2932" w:rsidRDefault="009D3BAB" w:rsidP="00D636CB">
            <w:pPr>
              <w:rPr>
                <w:rFonts w:ascii="標楷體" w:eastAsia="標楷體" w:hAnsi="標楷體"/>
              </w:rPr>
            </w:pPr>
          </w:p>
          <w:p w:rsidR="009D3BAB" w:rsidRPr="00E816A4" w:rsidRDefault="00946321" w:rsidP="0046256F">
            <w:pPr>
              <w:jc w:val="both"/>
              <w:rPr>
                <w:rFonts w:ascii="標楷體" w:eastAsia="標楷體" w:hAnsi="標楷體"/>
                <w:b/>
              </w:rPr>
            </w:pPr>
            <w:r w:rsidRPr="00E816A4">
              <w:rPr>
                <w:rFonts w:ascii="標楷體" w:eastAsia="標楷體" w:hAnsi="標楷體" w:hint="eastAsia"/>
                <w:b/>
              </w:rPr>
              <w:t>金融監督管理委員會</w:t>
            </w:r>
          </w:p>
          <w:p w:rsidR="009D3BAB" w:rsidRPr="004A2932" w:rsidRDefault="009D3BAB" w:rsidP="0046256F">
            <w:pPr>
              <w:jc w:val="both"/>
              <w:rPr>
                <w:rFonts w:ascii="標楷體" w:eastAsia="標楷體" w:hAnsi="標楷體"/>
              </w:rPr>
            </w:pPr>
            <w:r w:rsidRPr="004A2932">
              <w:rPr>
                <w:rFonts w:ascii="標楷體" w:eastAsia="標楷體" w:hAnsi="標楷體" w:hint="eastAsia"/>
              </w:rPr>
              <w:t>本會檢查局已訂有「行政院金融監督管理委員會檢查局派員協助司法機關辦理案件通案處理原則」，對於檢察機關如有資金流向查核之需求時，視個案實際需要適時提供相關協助。</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D157FF">
            <w:pPr>
              <w:rPr>
                <w:rFonts w:ascii="標楷體" w:eastAsia="標楷體" w:hAnsi="標楷體"/>
                <w:b/>
              </w:rPr>
            </w:pPr>
            <w:r w:rsidRPr="004A2932">
              <w:rPr>
                <w:rFonts w:ascii="標楷體" w:eastAsia="標楷體" w:hAnsi="標楷體"/>
                <w:b/>
              </w:rPr>
              <w:t>第五十二條  預防和監測犯罪所得的轉移</w:t>
            </w:r>
          </w:p>
          <w:p w:rsidR="009D3BAB" w:rsidRPr="004A2932" w:rsidRDefault="009D3BAB" w:rsidP="00FE0184">
            <w:pPr>
              <w:ind w:left="480" w:hangingChars="200" w:hanging="480"/>
              <w:rPr>
                <w:rFonts w:ascii="標楷體" w:eastAsia="標楷體" w:hAnsi="標楷體"/>
              </w:rPr>
            </w:pPr>
            <w:r w:rsidRPr="004A2932">
              <w:rPr>
                <w:rFonts w:ascii="標楷體" w:eastAsia="標楷體" w:hAnsi="標楷體"/>
              </w:rPr>
              <w:t>一、在不影響本公約第十四條的情況下，</w:t>
            </w:r>
            <w:r w:rsidRPr="004A2932">
              <w:rPr>
                <w:rFonts w:ascii="標楷體" w:eastAsia="標楷體" w:hAnsi="標楷體"/>
                <w:b/>
              </w:rPr>
              <w:t>各締約國均應當根據本</w:t>
            </w:r>
            <w:r w:rsidRPr="004A2932">
              <w:rPr>
                <w:rFonts w:ascii="標楷體" w:eastAsia="標楷體" w:hAnsi="標楷體"/>
              </w:rPr>
              <w:t>國法律採取必要的措施，</w:t>
            </w:r>
            <w:r w:rsidRPr="004A2932">
              <w:rPr>
                <w:rFonts w:ascii="標楷體" w:eastAsia="標楷體" w:hAnsi="標楷體"/>
                <w:b/>
              </w:rPr>
              <w:t>以要求其管轄範圍內的金融機構核實客戶身分</w:t>
            </w:r>
            <w:r w:rsidRPr="004A2932">
              <w:rPr>
                <w:rFonts w:ascii="標楷體" w:eastAsia="標楷體" w:hAnsi="標楷體"/>
              </w:rPr>
              <w:t>，採取合理步驟確定存入大額帳戶的資金的實際受益人身分，並對正在或者曾經擔任重要公職的個人及其家庭成員和與其關係密切的人或者這些人的代理人所要求開立或者保持的帳戶進行強化審查。</w:t>
            </w:r>
            <w:r w:rsidRPr="004A2932">
              <w:rPr>
                <w:rFonts w:ascii="標楷體" w:eastAsia="標楷體" w:hAnsi="標楷體"/>
                <w:b/>
              </w:rPr>
              <w:t>對這種強化審查應當作合理的設</w:t>
            </w:r>
            <w:r w:rsidRPr="004A2932">
              <w:rPr>
                <w:rFonts w:ascii="標楷體" w:eastAsia="標楷體" w:hAnsi="標楷體"/>
                <w:b/>
              </w:rPr>
              <w:lastRenderedPageBreak/>
              <w:t>計，以監測可疑交易從而向主管機關報告</w:t>
            </w:r>
            <w:r w:rsidRPr="004A2932">
              <w:rPr>
                <w:rFonts w:ascii="標楷體" w:eastAsia="標楷體" w:hAnsi="標楷體"/>
              </w:rPr>
              <w:t>，而不應當將其理解為妨礙或者禁止金融機構與任何合法客戶的業務往來。</w:t>
            </w:r>
          </w:p>
        </w:tc>
        <w:tc>
          <w:tcPr>
            <w:tcW w:w="1454" w:type="dxa"/>
            <w:tcBorders>
              <w:bottom w:val="single" w:sz="4" w:space="0" w:color="auto"/>
            </w:tcBorders>
            <w:shd w:val="clear" w:color="auto" w:fill="auto"/>
          </w:tcPr>
          <w:p w:rsidR="00CD2BAB" w:rsidRPr="004A2932" w:rsidRDefault="0007799B" w:rsidP="00475773">
            <w:pPr>
              <w:rPr>
                <w:rFonts w:ascii="標楷體" w:eastAsia="標楷體" w:hAnsi="標楷體"/>
              </w:rPr>
            </w:pPr>
            <w:r w:rsidRPr="004A2932">
              <w:rPr>
                <w:rFonts w:ascii="標楷體" w:eastAsia="標楷體" w:hAnsi="標楷體" w:hint="eastAsia"/>
              </w:rPr>
              <w:lastRenderedPageBreak/>
              <w:t>法務部調查局</w:t>
            </w:r>
          </w:p>
          <w:p w:rsidR="009D3BAB" w:rsidRPr="004A2932" w:rsidRDefault="00946321" w:rsidP="00475773">
            <w:pPr>
              <w:rPr>
                <w:rFonts w:ascii="標楷體" w:eastAsia="標楷體" w:hAnsi="標楷體"/>
              </w:rPr>
            </w:pPr>
            <w:r w:rsidRPr="004A2932">
              <w:rPr>
                <w:rFonts w:ascii="標楷體" w:eastAsia="標楷體" w:hAnsi="標楷體" w:hint="eastAsia"/>
              </w:rPr>
              <w:t>金融監督管理委員會</w:t>
            </w:r>
          </w:p>
        </w:tc>
        <w:tc>
          <w:tcPr>
            <w:tcW w:w="1929" w:type="dxa"/>
            <w:tcBorders>
              <w:bottom w:val="single" w:sz="4" w:space="0" w:color="auto"/>
            </w:tcBorders>
            <w:shd w:val="clear" w:color="auto" w:fill="auto"/>
          </w:tcPr>
          <w:p w:rsidR="0007799B" w:rsidRPr="004A2932" w:rsidRDefault="0007799B" w:rsidP="0007799B">
            <w:pPr>
              <w:rPr>
                <w:rFonts w:ascii="標楷體" w:eastAsia="標楷體" w:hAnsi="標楷體"/>
              </w:rPr>
            </w:pPr>
            <w:r w:rsidRPr="004A2932">
              <w:rPr>
                <w:rFonts w:ascii="標楷體" w:eastAsia="標楷體" w:hAnsi="標楷體" w:hint="eastAsia"/>
              </w:rPr>
              <w:t>■ 已符合</w:t>
            </w:r>
          </w:p>
          <w:p w:rsidR="0007799B" w:rsidRPr="004A2932" w:rsidRDefault="0007799B" w:rsidP="0007799B">
            <w:pPr>
              <w:rPr>
                <w:rFonts w:ascii="標楷體" w:eastAsia="標楷體" w:hAnsi="標楷體"/>
              </w:rPr>
            </w:pPr>
            <w:r w:rsidRPr="004A2932">
              <w:rPr>
                <w:rFonts w:ascii="標楷體" w:eastAsia="標楷體" w:hAnsi="標楷體" w:hint="eastAsia"/>
              </w:rPr>
              <w:t>□ 部分符合</w:t>
            </w:r>
          </w:p>
          <w:p w:rsidR="0007799B" w:rsidRPr="004A2932" w:rsidRDefault="0007799B" w:rsidP="0007799B">
            <w:pPr>
              <w:rPr>
                <w:rFonts w:ascii="標楷體" w:eastAsia="標楷體" w:hAnsi="標楷體"/>
              </w:rPr>
            </w:pPr>
            <w:r w:rsidRPr="004A2932">
              <w:rPr>
                <w:rFonts w:ascii="標楷體" w:eastAsia="標楷體" w:hAnsi="標楷體" w:hint="eastAsia"/>
              </w:rPr>
              <w:t>□ 未符合</w:t>
            </w:r>
          </w:p>
          <w:p w:rsidR="0007799B" w:rsidRPr="004A2932" w:rsidRDefault="0007799B" w:rsidP="00DC4D76">
            <w:pPr>
              <w:rPr>
                <w:rFonts w:ascii="標楷體" w:eastAsia="標楷體" w:hAnsi="標楷體"/>
              </w:rPr>
            </w:pPr>
          </w:p>
          <w:p w:rsidR="0007799B" w:rsidRPr="004A2932" w:rsidRDefault="0007799B" w:rsidP="00DC4D76">
            <w:pPr>
              <w:rPr>
                <w:rFonts w:ascii="標楷體" w:eastAsia="標楷體" w:hAnsi="標楷體"/>
              </w:rPr>
            </w:pPr>
          </w:p>
          <w:p w:rsidR="0007799B" w:rsidRPr="004A2932" w:rsidRDefault="0007799B" w:rsidP="00DC4D76">
            <w:pPr>
              <w:rPr>
                <w:rFonts w:ascii="標楷體" w:eastAsia="標楷體" w:hAnsi="標楷體"/>
              </w:rPr>
            </w:pPr>
          </w:p>
          <w:p w:rsidR="0007799B" w:rsidRPr="004A2932" w:rsidRDefault="0007799B" w:rsidP="00DC4D76">
            <w:pPr>
              <w:rPr>
                <w:rFonts w:ascii="標楷體" w:eastAsia="標楷體" w:hAnsi="標楷體"/>
              </w:rPr>
            </w:pPr>
          </w:p>
          <w:p w:rsidR="0007799B" w:rsidRPr="004A2932" w:rsidRDefault="0007799B" w:rsidP="00DC4D76">
            <w:pPr>
              <w:rPr>
                <w:rFonts w:ascii="標楷體" w:eastAsia="標楷體" w:hAnsi="標楷體"/>
              </w:rPr>
            </w:pPr>
          </w:p>
          <w:p w:rsidR="0007799B" w:rsidRPr="004A2932" w:rsidRDefault="0007799B" w:rsidP="00DC4D76">
            <w:pPr>
              <w:rPr>
                <w:rFonts w:ascii="標楷體" w:eastAsia="標楷體" w:hAnsi="標楷體"/>
              </w:rPr>
            </w:pPr>
          </w:p>
          <w:p w:rsidR="0007799B" w:rsidRPr="004A2932" w:rsidRDefault="0007799B" w:rsidP="00DC4D76">
            <w:pPr>
              <w:rPr>
                <w:rFonts w:ascii="標楷體" w:eastAsia="標楷體" w:hAnsi="標楷體"/>
              </w:rPr>
            </w:pPr>
          </w:p>
          <w:p w:rsidR="0007799B" w:rsidRPr="004A2932" w:rsidRDefault="0007799B" w:rsidP="00DC4D76">
            <w:pPr>
              <w:rPr>
                <w:rFonts w:ascii="標楷體" w:eastAsia="標楷體" w:hAnsi="標楷體"/>
              </w:rPr>
            </w:pPr>
          </w:p>
          <w:p w:rsidR="0007799B" w:rsidRPr="004A2932" w:rsidRDefault="0007799B" w:rsidP="00DC4D76">
            <w:pPr>
              <w:rPr>
                <w:rFonts w:ascii="標楷體" w:eastAsia="標楷體" w:hAnsi="標楷體"/>
              </w:rPr>
            </w:pPr>
          </w:p>
          <w:p w:rsidR="009D3BAB" w:rsidRPr="004A2932" w:rsidRDefault="009D3BAB" w:rsidP="00F45AC7">
            <w:pPr>
              <w:rPr>
                <w:rFonts w:ascii="標楷體" w:eastAsia="標楷體" w:hAnsi="標楷體"/>
              </w:rPr>
            </w:pPr>
          </w:p>
        </w:tc>
        <w:tc>
          <w:tcPr>
            <w:tcW w:w="3297" w:type="dxa"/>
            <w:tcBorders>
              <w:bottom w:val="single" w:sz="4" w:space="0" w:color="auto"/>
            </w:tcBorders>
            <w:shd w:val="clear" w:color="auto" w:fill="auto"/>
          </w:tcPr>
          <w:p w:rsidR="0007799B" w:rsidRPr="00E816A4" w:rsidRDefault="0007799B" w:rsidP="00A83CA4">
            <w:pPr>
              <w:rPr>
                <w:rFonts w:ascii="標楷體" w:eastAsia="標楷體" w:hAnsi="標楷體"/>
                <w:b/>
              </w:rPr>
            </w:pPr>
            <w:r w:rsidRPr="00E816A4">
              <w:rPr>
                <w:rFonts w:ascii="標楷體" w:eastAsia="標楷體" w:hAnsi="標楷體" w:hint="eastAsia"/>
                <w:b/>
              </w:rPr>
              <w:t>法務部調查局</w:t>
            </w:r>
          </w:p>
          <w:p w:rsidR="0007799B" w:rsidRPr="004A2932" w:rsidRDefault="00946321" w:rsidP="00A83CA4">
            <w:pPr>
              <w:rPr>
                <w:rFonts w:ascii="標楷體" w:eastAsia="標楷體" w:hAnsi="標楷體"/>
              </w:rPr>
            </w:pPr>
            <w:r w:rsidRPr="004A2932">
              <w:rPr>
                <w:rFonts w:ascii="標楷體" w:eastAsia="標楷體" w:hAnsi="標楷體" w:hint="eastAsia"/>
              </w:rPr>
              <w:t>金融監督管理委員會</w:t>
            </w:r>
            <w:r w:rsidR="0007799B" w:rsidRPr="004A2932">
              <w:rPr>
                <w:rFonts w:ascii="標楷體" w:eastAsia="標楷體" w:hAnsi="標楷體" w:hint="eastAsia"/>
              </w:rPr>
              <w:t xml:space="preserve">刻正督促銀行公會研議協調聯徵中心建置外國高知名度政治人物之資料庫，以落實法規遵循。銀行公會業與聯徵中心於 </w:t>
            </w:r>
            <w:smartTag w:uri="urn:schemas-microsoft-com:office:smarttags" w:element="chsdate">
              <w:smartTagPr>
                <w:attr w:name="Year" w:val="1999"/>
                <w:attr w:name="Month" w:val="11"/>
                <w:attr w:name="Day" w:val="18"/>
                <w:attr w:name="IsLunarDate" w:val="False"/>
                <w:attr w:name="IsROCDate" w:val="False"/>
              </w:smartTagPr>
              <w:r w:rsidR="0007799B" w:rsidRPr="004A2932">
                <w:rPr>
                  <w:rFonts w:ascii="標楷體" w:eastAsia="標楷體" w:hAnsi="標楷體" w:hint="eastAsia"/>
                </w:rPr>
                <w:t>99年11月18日</w:t>
              </w:r>
            </w:smartTag>
            <w:r w:rsidR="0007799B" w:rsidRPr="004A2932">
              <w:rPr>
                <w:rFonts w:ascii="標楷體" w:eastAsia="標楷體" w:hAnsi="標楷體" w:hint="eastAsia"/>
              </w:rPr>
              <w:t>共同舉辦「建置PEPs資料庫可行方案評估報告」說明會，銀行公會已蒐集業者意見研議具體建置方式，PEPs資料庫將由銀行業者自行建置，我國將盡力落實該項機制。</w:t>
            </w:r>
          </w:p>
          <w:p w:rsidR="0007799B" w:rsidRPr="004A2932" w:rsidRDefault="0007799B" w:rsidP="00A83CA4">
            <w:pPr>
              <w:rPr>
                <w:rFonts w:ascii="標楷體" w:eastAsia="標楷體" w:hAnsi="標楷體"/>
              </w:rPr>
            </w:pPr>
          </w:p>
          <w:p w:rsidR="009D3BAB" w:rsidRPr="00E816A4" w:rsidRDefault="00946321" w:rsidP="00A83CA4">
            <w:pPr>
              <w:rPr>
                <w:rFonts w:ascii="標楷體" w:eastAsia="標楷體" w:hAnsi="標楷體"/>
                <w:b/>
              </w:rPr>
            </w:pPr>
            <w:r w:rsidRPr="00E816A4">
              <w:rPr>
                <w:rFonts w:ascii="標楷體" w:eastAsia="標楷體" w:hAnsi="標楷體" w:hint="eastAsia"/>
                <w:b/>
              </w:rPr>
              <w:t>金融監督管理委員會</w:t>
            </w:r>
          </w:p>
          <w:p w:rsidR="008B700C" w:rsidRPr="004A2932" w:rsidRDefault="008B700C" w:rsidP="008B700C">
            <w:pPr>
              <w:ind w:left="326" w:hangingChars="136" w:hanging="326"/>
              <w:jc w:val="both"/>
              <w:rPr>
                <w:rFonts w:ascii="標楷體" w:eastAsia="標楷體" w:hAnsi="標楷體"/>
              </w:rPr>
            </w:pPr>
            <w:r w:rsidRPr="004A2932">
              <w:rPr>
                <w:rFonts w:ascii="標楷體" w:eastAsia="標楷體" w:hAnsi="標楷體" w:hint="eastAsia"/>
              </w:rPr>
              <w:t>一</w:t>
            </w:r>
            <w:r w:rsidR="009D3BAB" w:rsidRPr="004A2932">
              <w:rPr>
                <w:rFonts w:ascii="標楷體" w:eastAsia="標楷體" w:hAnsi="標楷體" w:hint="eastAsia"/>
              </w:rPr>
              <w:t>、</w:t>
            </w:r>
            <w:r w:rsidR="0046256F" w:rsidRPr="004A2932">
              <w:rPr>
                <w:rFonts w:ascii="標楷體" w:eastAsia="標楷體" w:hAnsi="標楷體" w:hint="eastAsia"/>
              </w:rPr>
              <w:t>本項是外國高知名度政治人物（PEPs）之加強客戶審查措施，已納入本會於98年10月9日核備之銀行公會修正防制洗錢注意事項範本。對於PEPs資料庫之具體建置方式，金管會業於100年</w:t>
            </w:r>
            <w:r w:rsidR="0046256F" w:rsidRPr="004A2932">
              <w:rPr>
                <w:rFonts w:ascii="標楷體" w:eastAsia="標楷體" w:hAnsi="標楷體" w:hint="eastAsia"/>
              </w:rPr>
              <w:lastRenderedPageBreak/>
              <w:t>9月26日提供執行指引予金融機構參考、評估並自行訂定建置時間表，以落實法規遵循。依據銀行公會101年1月6日函檢陳之彙整資料，本國銀行及外商銀行均已有具體之建置時程表並依規劃時程辦理中。另本會已於101年3月及5月核備投信投顧、期貨及證券商公會所訂定之防制洗錢注意事項範本，增訂證券期貨事業於受理開戶時，應查詢客戶是否為PEPs，如是，應採取適當管理措施並定期檢討。</w:t>
            </w:r>
          </w:p>
          <w:p w:rsidR="009D3BAB" w:rsidRPr="004A2932" w:rsidRDefault="008B700C" w:rsidP="008B700C">
            <w:pPr>
              <w:ind w:left="326" w:hangingChars="136" w:hanging="326"/>
              <w:jc w:val="both"/>
              <w:rPr>
                <w:rFonts w:ascii="標楷體" w:eastAsia="標楷體" w:hAnsi="標楷體"/>
              </w:rPr>
            </w:pPr>
            <w:r w:rsidRPr="004A2932">
              <w:rPr>
                <w:rFonts w:ascii="標楷體" w:eastAsia="標楷體" w:hAnsi="標楷體" w:hint="eastAsia"/>
              </w:rPr>
              <w:t>二</w:t>
            </w:r>
            <w:r w:rsidR="009D3BAB" w:rsidRPr="004A2932">
              <w:rPr>
                <w:rFonts w:ascii="標楷體" w:eastAsia="標楷體" w:hAnsi="標楷體" w:hint="eastAsia"/>
              </w:rPr>
              <w:t>、相關自律公會所訂定之防制洗錢注意事項範本亦已訂定相關客戶審查及開戶後再行確認客戶身分之程序，供本會所轄之銀行業、證券業、期貨業及保險業適用遵循。</w:t>
            </w:r>
          </w:p>
          <w:p w:rsidR="009D3BAB" w:rsidRPr="004A2932" w:rsidRDefault="008B700C" w:rsidP="00E816A4">
            <w:pPr>
              <w:ind w:left="326" w:hangingChars="136" w:hanging="326"/>
              <w:rPr>
                <w:rFonts w:ascii="標楷體" w:eastAsia="標楷體" w:hAnsi="標楷體"/>
              </w:rPr>
            </w:pPr>
            <w:r w:rsidRPr="004A2932">
              <w:rPr>
                <w:rFonts w:ascii="標楷體" w:eastAsia="標楷體" w:hAnsi="標楷體" w:hint="eastAsia"/>
              </w:rPr>
              <w:t>三</w:t>
            </w:r>
            <w:r w:rsidR="009D3BAB" w:rsidRPr="004A2932">
              <w:rPr>
                <w:rFonts w:ascii="標楷體" w:eastAsia="標楷體" w:hAnsi="標楷體" w:hint="eastAsia"/>
              </w:rPr>
              <w:t>、本會檢查局辦理一般業務檢查均依「</w:t>
            </w:r>
            <w:r w:rsidR="009D3BAB" w:rsidRPr="004A2932">
              <w:rPr>
                <w:rFonts w:ascii="標楷體" w:eastAsia="標楷體" w:hAnsi="標楷體"/>
              </w:rPr>
              <w:t>洗錢防制法</w:t>
            </w:r>
            <w:r w:rsidR="009D3BAB" w:rsidRPr="004A2932">
              <w:rPr>
                <w:rFonts w:ascii="標楷體" w:eastAsia="標楷體" w:hAnsi="標楷體" w:hint="eastAsia"/>
              </w:rPr>
              <w:t>」第7條及第8條及本會「</w:t>
            </w:r>
            <w:r w:rsidR="009D3BAB" w:rsidRPr="004A2932">
              <w:rPr>
                <w:rFonts w:ascii="標楷體" w:eastAsia="標楷體" w:hAnsi="標楷體"/>
              </w:rPr>
              <w:t>金融機構對達一定金額以上通貨交易及疑似洗錢交易申報辦法</w:t>
            </w:r>
            <w:r w:rsidR="009D3BAB" w:rsidRPr="004A2932">
              <w:rPr>
                <w:rFonts w:ascii="標楷體" w:eastAsia="標楷體" w:hAnsi="標楷體" w:hint="eastAsia"/>
              </w:rPr>
              <w:t>」將</w:t>
            </w:r>
            <w:r w:rsidR="009D3BAB" w:rsidRPr="004A2932">
              <w:rPr>
                <w:rFonts w:ascii="標楷體" w:eastAsia="標楷體" w:hAnsi="標楷體"/>
              </w:rPr>
              <w:t>金融機構對於達</w:t>
            </w:r>
            <w:r w:rsidR="009D3BAB" w:rsidRPr="004A2932">
              <w:rPr>
                <w:rFonts w:ascii="標楷體" w:eastAsia="標楷體" w:hAnsi="標楷體" w:hint="eastAsia"/>
              </w:rPr>
              <w:t>50萬元</w:t>
            </w:r>
            <w:r w:rsidR="009D3BAB" w:rsidRPr="004A2932">
              <w:rPr>
                <w:rFonts w:ascii="標楷體" w:eastAsia="標楷體" w:hAnsi="標楷體"/>
              </w:rPr>
              <w:t>以上之通貨交易，</w:t>
            </w:r>
            <w:r w:rsidR="009D3BAB" w:rsidRPr="004A2932">
              <w:rPr>
                <w:rFonts w:ascii="標楷體" w:eastAsia="標楷體" w:hAnsi="標楷體" w:hint="eastAsia"/>
              </w:rPr>
              <w:t>是否</w:t>
            </w:r>
            <w:r w:rsidR="009D3BAB" w:rsidRPr="004A2932">
              <w:rPr>
                <w:rFonts w:ascii="標楷體" w:eastAsia="標楷體" w:hAnsi="標楷體"/>
              </w:rPr>
              <w:t>確認客戶身分</w:t>
            </w:r>
            <w:r w:rsidR="009D3BAB" w:rsidRPr="004A2932">
              <w:rPr>
                <w:rFonts w:ascii="標楷體" w:eastAsia="標楷體" w:hAnsi="標楷體" w:hint="eastAsia"/>
              </w:rPr>
              <w:t>、</w:t>
            </w:r>
            <w:r w:rsidR="009D3BAB" w:rsidRPr="004A2932">
              <w:rPr>
                <w:rFonts w:ascii="標楷體" w:eastAsia="標楷體" w:hAnsi="標楷體"/>
              </w:rPr>
              <w:t>留存交易紀錄憑證</w:t>
            </w:r>
            <w:r w:rsidR="009D3BAB" w:rsidRPr="004A2932">
              <w:rPr>
                <w:rFonts w:ascii="標楷體" w:eastAsia="標楷體" w:hAnsi="標楷體" w:hint="eastAsia"/>
              </w:rPr>
              <w:t xml:space="preserve">及通報可疑交易等列入檢查項目。  </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FE0184">
            <w:pPr>
              <w:ind w:left="480" w:hangingChars="200" w:hanging="480"/>
              <w:rPr>
                <w:rFonts w:ascii="標楷體" w:eastAsia="標楷體" w:hAnsi="標楷體"/>
              </w:rPr>
            </w:pPr>
            <w:r w:rsidRPr="004A2932">
              <w:rPr>
                <w:rFonts w:ascii="標楷體" w:eastAsia="標楷體" w:hAnsi="標楷體"/>
              </w:rPr>
              <w:t>二、為便利本條第一款所規定措施的實施，各締約國均應當根據其本國法律和參照區域、區域間和多邊組織的有關反洗錢舉措：</w:t>
            </w:r>
          </w:p>
          <w:p w:rsidR="009D3BAB" w:rsidRPr="004A2932" w:rsidRDefault="009D3BAB" w:rsidP="00DC2D93">
            <w:pPr>
              <w:ind w:left="720" w:hangingChars="300" w:hanging="720"/>
              <w:rPr>
                <w:rFonts w:ascii="標楷體" w:eastAsia="標楷體" w:hAnsi="標楷體"/>
              </w:rPr>
            </w:pPr>
            <w:r w:rsidRPr="004A2932">
              <w:rPr>
                <w:rFonts w:ascii="標楷體" w:eastAsia="標楷體" w:hAnsi="標楷體"/>
              </w:rPr>
              <w:t>（一）就本國管轄範圍內的金融機構</w:t>
            </w:r>
            <w:r w:rsidRPr="004A2932">
              <w:rPr>
                <w:rFonts w:ascii="標楷體" w:eastAsia="標楷體" w:hAnsi="標楷體"/>
                <w:b/>
              </w:rPr>
              <w:t>應當</w:t>
            </w:r>
            <w:r w:rsidRPr="004A2932">
              <w:rPr>
                <w:rFonts w:ascii="標楷體" w:eastAsia="標楷體" w:hAnsi="標楷體"/>
                <w:b/>
              </w:rPr>
              <w:lastRenderedPageBreak/>
              <w:t>對哪類自然人或者法人的帳戶實行強化審查，對哪類帳戶和交易應當予以特別注意</w:t>
            </w:r>
            <w:r w:rsidRPr="004A2932">
              <w:rPr>
                <w:rFonts w:ascii="標楷體" w:eastAsia="標楷體" w:hAnsi="標楷體"/>
              </w:rPr>
              <w:t>，以及就這類帳戶的開立、管理和紀錄應當採取哪些適當的措施，發出諮詢意見；</w:t>
            </w:r>
          </w:p>
          <w:p w:rsidR="009D3BAB" w:rsidRPr="004A2932" w:rsidRDefault="009D3BAB" w:rsidP="00DC2D93">
            <w:pPr>
              <w:ind w:left="720" w:hangingChars="300" w:hanging="720"/>
              <w:rPr>
                <w:rFonts w:ascii="標楷體" w:eastAsia="標楷體" w:hAnsi="標楷體"/>
                <w:b/>
              </w:rPr>
            </w:pPr>
            <w:r w:rsidRPr="004A2932">
              <w:rPr>
                <w:rFonts w:ascii="標楷體" w:eastAsia="標楷體" w:hAnsi="標楷體"/>
              </w:rPr>
              <w:t>（二）對於應當由本國管轄範圍內的金融機構對其帳戶實行強化審查的特定自然人或者法人的身分，除這些金融機構自己可以確定的以外，還應當酌情將另一締約國所請求的或者本國自行決定的通知這些金融機構。</w:t>
            </w:r>
          </w:p>
        </w:tc>
        <w:tc>
          <w:tcPr>
            <w:tcW w:w="1454" w:type="dxa"/>
            <w:tcBorders>
              <w:bottom w:val="single" w:sz="4" w:space="0" w:color="auto"/>
            </w:tcBorders>
            <w:shd w:val="clear" w:color="auto" w:fill="auto"/>
          </w:tcPr>
          <w:p w:rsidR="00CD2BAB" w:rsidRPr="004A2932" w:rsidRDefault="009D3BAB" w:rsidP="004B5B31">
            <w:pPr>
              <w:jc w:val="both"/>
              <w:rPr>
                <w:rFonts w:ascii="標楷體" w:eastAsia="標楷體" w:hAnsi="標楷體"/>
              </w:rPr>
            </w:pPr>
            <w:r w:rsidRPr="004A2932">
              <w:rPr>
                <w:rFonts w:ascii="標楷體" w:eastAsia="標楷體" w:hAnsi="標楷體" w:hint="eastAsia"/>
              </w:rPr>
              <w:lastRenderedPageBreak/>
              <w:t>法務部調查局</w:t>
            </w:r>
          </w:p>
          <w:p w:rsidR="009D3BAB" w:rsidRPr="004A2932" w:rsidRDefault="00946321" w:rsidP="004B5B31">
            <w:pPr>
              <w:jc w:val="both"/>
              <w:rPr>
                <w:rFonts w:ascii="標楷體" w:eastAsia="標楷體" w:hAnsi="標楷體"/>
              </w:rPr>
            </w:pPr>
            <w:r w:rsidRPr="004A2932">
              <w:rPr>
                <w:rFonts w:ascii="標楷體" w:eastAsia="標楷體" w:hAnsi="標楷體" w:hint="eastAsia"/>
              </w:rPr>
              <w:t>金融監督管理委員會</w:t>
            </w:r>
          </w:p>
          <w:p w:rsidR="009D3BAB" w:rsidRPr="004A2932" w:rsidRDefault="009D3BAB" w:rsidP="004B5B31">
            <w:pPr>
              <w:jc w:val="both"/>
              <w:rPr>
                <w:rFonts w:ascii="標楷體" w:eastAsia="標楷體" w:hAnsi="標楷體"/>
              </w:rPr>
            </w:pPr>
          </w:p>
        </w:tc>
        <w:tc>
          <w:tcPr>
            <w:tcW w:w="1929" w:type="dxa"/>
            <w:tcBorders>
              <w:bottom w:val="single" w:sz="4" w:space="0" w:color="auto"/>
            </w:tcBorders>
            <w:shd w:val="clear" w:color="auto" w:fill="auto"/>
          </w:tcPr>
          <w:p w:rsidR="00D1146E" w:rsidRPr="004A2932" w:rsidRDefault="00D1146E" w:rsidP="00D1146E">
            <w:pPr>
              <w:rPr>
                <w:rFonts w:ascii="標楷體" w:eastAsia="標楷體" w:hAnsi="標楷體"/>
              </w:rPr>
            </w:pPr>
            <w:r w:rsidRPr="004A2932">
              <w:rPr>
                <w:rFonts w:ascii="標楷體" w:eastAsia="標楷體" w:hAnsi="標楷體" w:hint="eastAsia"/>
              </w:rPr>
              <w:t>■ 已符合</w:t>
            </w:r>
          </w:p>
          <w:p w:rsidR="00D1146E" w:rsidRPr="004A2932" w:rsidRDefault="00D1146E" w:rsidP="00D1146E">
            <w:pPr>
              <w:rPr>
                <w:rFonts w:ascii="標楷體" w:eastAsia="標楷體" w:hAnsi="標楷體"/>
              </w:rPr>
            </w:pPr>
            <w:r w:rsidRPr="004A2932">
              <w:rPr>
                <w:rFonts w:ascii="標楷體" w:eastAsia="標楷體" w:hAnsi="標楷體" w:hint="eastAsia"/>
              </w:rPr>
              <w:t>□ 部分符合</w:t>
            </w:r>
          </w:p>
          <w:p w:rsidR="00B92312" w:rsidRPr="004A2932" w:rsidRDefault="00D1146E" w:rsidP="00D1146E">
            <w:pPr>
              <w:rPr>
                <w:rFonts w:ascii="標楷體" w:eastAsia="標楷體" w:hAnsi="標楷體"/>
              </w:rPr>
            </w:pPr>
            <w:r w:rsidRPr="004A2932">
              <w:rPr>
                <w:rFonts w:ascii="標楷體" w:eastAsia="標楷體" w:hAnsi="標楷體" w:hint="eastAsia"/>
              </w:rPr>
              <w:t>□ 未符合</w:t>
            </w:r>
          </w:p>
          <w:p w:rsidR="009D3BAB" w:rsidRPr="004A2932" w:rsidRDefault="009D3BAB" w:rsidP="00664768">
            <w:pPr>
              <w:rPr>
                <w:rFonts w:ascii="標楷體" w:eastAsia="標楷體" w:hAnsi="標楷體"/>
              </w:rPr>
            </w:pPr>
          </w:p>
          <w:p w:rsidR="009D3BAB" w:rsidRPr="004A2932" w:rsidRDefault="009D3BAB" w:rsidP="00664768">
            <w:pPr>
              <w:rPr>
                <w:rFonts w:ascii="標楷體" w:eastAsia="標楷體" w:hAnsi="標楷體"/>
              </w:rPr>
            </w:pPr>
          </w:p>
          <w:p w:rsidR="009D3BAB" w:rsidRPr="004A2932" w:rsidRDefault="009D3BAB" w:rsidP="003F5256">
            <w:pPr>
              <w:rPr>
                <w:rFonts w:ascii="標楷體" w:eastAsia="標楷體" w:hAnsi="標楷體"/>
              </w:rPr>
            </w:pPr>
          </w:p>
        </w:tc>
        <w:tc>
          <w:tcPr>
            <w:tcW w:w="3297" w:type="dxa"/>
            <w:tcBorders>
              <w:bottom w:val="single" w:sz="4" w:space="0" w:color="auto"/>
            </w:tcBorders>
            <w:shd w:val="clear" w:color="auto" w:fill="auto"/>
          </w:tcPr>
          <w:p w:rsidR="009D3BAB" w:rsidRPr="00E816A4" w:rsidRDefault="009D3BAB" w:rsidP="00335BD4">
            <w:pPr>
              <w:rPr>
                <w:rFonts w:ascii="標楷體" w:eastAsia="標楷體" w:hAnsi="標楷體"/>
                <w:b/>
              </w:rPr>
            </w:pPr>
            <w:r w:rsidRPr="00E816A4">
              <w:rPr>
                <w:rFonts w:ascii="標楷體" w:eastAsia="標楷體" w:hAnsi="標楷體" w:hint="eastAsia"/>
                <w:b/>
              </w:rPr>
              <w:t>法務部調查局</w:t>
            </w:r>
          </w:p>
          <w:p w:rsidR="00B92312" w:rsidRPr="004A2932" w:rsidRDefault="00D1146E" w:rsidP="00B92312">
            <w:pPr>
              <w:rPr>
                <w:rFonts w:ascii="標楷體" w:eastAsia="標楷體" w:hAnsi="標楷體"/>
              </w:rPr>
            </w:pPr>
            <w:r w:rsidRPr="004A2932">
              <w:rPr>
                <w:rFonts w:ascii="標楷體" w:eastAsia="標楷體" w:hAnsi="標楷體" w:hint="eastAsia"/>
              </w:rPr>
              <w:t>均有透過艾格蒙網絡與亞太反洗錢組織建立相互諮詢管道。</w:t>
            </w:r>
          </w:p>
          <w:p w:rsidR="009D3BAB" w:rsidRPr="004A2932" w:rsidRDefault="009D3BAB" w:rsidP="00335BD4">
            <w:pPr>
              <w:rPr>
                <w:rFonts w:ascii="標楷體" w:eastAsia="標楷體" w:hAnsi="標楷體"/>
              </w:rPr>
            </w:pPr>
          </w:p>
          <w:p w:rsidR="009D3BAB" w:rsidRPr="00E816A4" w:rsidRDefault="00946321" w:rsidP="00D636CB">
            <w:pPr>
              <w:rPr>
                <w:rFonts w:ascii="標楷體" w:eastAsia="標楷體" w:hAnsi="標楷體"/>
                <w:b/>
              </w:rPr>
            </w:pPr>
            <w:r w:rsidRPr="00E816A4">
              <w:rPr>
                <w:rFonts w:ascii="標楷體" w:eastAsia="標楷體" w:hAnsi="標楷體" w:hint="eastAsia"/>
                <w:b/>
              </w:rPr>
              <w:t>金融監督管理委員會</w:t>
            </w:r>
          </w:p>
          <w:p w:rsidR="009D3BAB" w:rsidRPr="004A2932" w:rsidRDefault="00910298" w:rsidP="00D636CB">
            <w:pPr>
              <w:rPr>
                <w:rFonts w:ascii="標楷體" w:eastAsia="標楷體" w:hAnsi="標楷體"/>
              </w:rPr>
            </w:pPr>
            <w:r w:rsidRPr="004A2932">
              <w:rPr>
                <w:rFonts w:ascii="標楷體" w:eastAsia="標楷體" w:hAnsi="標楷體" w:hint="eastAsia"/>
              </w:rPr>
              <w:t>本項是外國高知名度政治人物（PEPs）之加強客戶審查措施，已納入本會於98年10月9日核備之銀行公會修正防制洗錢注</w:t>
            </w:r>
            <w:r w:rsidRPr="004A2932">
              <w:rPr>
                <w:rFonts w:ascii="標楷體" w:eastAsia="標楷體" w:hAnsi="標楷體" w:hint="eastAsia"/>
              </w:rPr>
              <w:lastRenderedPageBreak/>
              <w:t>意事項範本。對於PEPs資料庫之具體建置方式，金管會業於100年9月26日提供執行指引予金融機構參考、評估並自行訂定建置時間表，以落實法規遵循。依據銀行公會101年1月6日函檢陳之彙整資料，本國銀行及外商銀行均已有具體之建置時程表並依規劃時程辦理中。另本會已於101年3月及5月核備投信投顧、期貨及證券商公會所訂定之防制洗錢注意事項範本，增訂證券期貨事業於受理開戶時，應查詢客戶是否為PEPs，如是，應採取適當管理措施並定期檢討。</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FE0184">
            <w:pPr>
              <w:ind w:left="480" w:hangingChars="200" w:hanging="480"/>
              <w:rPr>
                <w:rFonts w:ascii="標楷體" w:eastAsia="標楷體" w:hAnsi="標楷體"/>
              </w:rPr>
            </w:pPr>
            <w:r w:rsidRPr="004A2932">
              <w:rPr>
                <w:rFonts w:ascii="標楷體" w:eastAsia="標楷體" w:hAnsi="標楷體"/>
              </w:rPr>
              <w:t>三、在本條第二款第（一）項情況下，各締約國均應當實行措施，以確保其金融機構在適當期限內保持涉及本條第一款所提到人員的帳戶和交易的充分紀錄，紀錄中應當至少包括與客戶身分有關的資料，並盡可能包括與實際受益人身分有關的資料。</w:t>
            </w:r>
          </w:p>
        </w:tc>
        <w:tc>
          <w:tcPr>
            <w:tcW w:w="1454" w:type="dxa"/>
            <w:tcBorders>
              <w:bottom w:val="single" w:sz="4" w:space="0" w:color="auto"/>
            </w:tcBorders>
            <w:shd w:val="clear" w:color="auto" w:fill="auto"/>
          </w:tcPr>
          <w:p w:rsidR="00CD2BAB" w:rsidRPr="004A2932" w:rsidRDefault="009D3BAB" w:rsidP="00237B9C">
            <w:pPr>
              <w:jc w:val="both"/>
              <w:rPr>
                <w:rFonts w:ascii="標楷體" w:eastAsia="標楷體" w:hAnsi="標楷體"/>
              </w:rPr>
            </w:pPr>
            <w:r w:rsidRPr="004A2932">
              <w:rPr>
                <w:rFonts w:ascii="標楷體" w:eastAsia="標楷體" w:hAnsi="標楷體" w:hint="eastAsia"/>
              </w:rPr>
              <w:t>法務部調查局</w:t>
            </w:r>
          </w:p>
          <w:p w:rsidR="009D3BAB" w:rsidRPr="004A2932" w:rsidRDefault="00946321" w:rsidP="00237B9C">
            <w:pPr>
              <w:jc w:val="both"/>
              <w:rPr>
                <w:rFonts w:ascii="標楷體" w:eastAsia="標楷體" w:hAnsi="標楷體"/>
              </w:rPr>
            </w:pPr>
            <w:r w:rsidRPr="004A2932">
              <w:rPr>
                <w:rFonts w:ascii="標楷體" w:eastAsia="標楷體" w:hAnsi="標楷體" w:hint="eastAsia"/>
              </w:rPr>
              <w:t>金融監督管理委員會</w:t>
            </w:r>
          </w:p>
          <w:p w:rsidR="009D3BAB" w:rsidRPr="004A2932" w:rsidRDefault="009D3BAB" w:rsidP="004B5B31">
            <w:pPr>
              <w:jc w:val="both"/>
              <w:rPr>
                <w:rFonts w:ascii="標楷體" w:eastAsia="標楷體" w:hAnsi="標楷體"/>
              </w:rPr>
            </w:pPr>
          </w:p>
        </w:tc>
        <w:tc>
          <w:tcPr>
            <w:tcW w:w="1929" w:type="dxa"/>
            <w:tcBorders>
              <w:bottom w:val="single" w:sz="4" w:space="0" w:color="auto"/>
            </w:tcBorders>
            <w:shd w:val="clear" w:color="auto" w:fill="auto"/>
          </w:tcPr>
          <w:p w:rsidR="00D1146E" w:rsidRPr="004A2932" w:rsidRDefault="00D1146E" w:rsidP="00D1146E">
            <w:pPr>
              <w:rPr>
                <w:rFonts w:ascii="標楷體" w:eastAsia="標楷體" w:hAnsi="標楷體"/>
              </w:rPr>
            </w:pPr>
            <w:r w:rsidRPr="004A2932">
              <w:rPr>
                <w:rFonts w:ascii="標楷體" w:eastAsia="標楷體" w:hAnsi="標楷體" w:hint="eastAsia"/>
              </w:rPr>
              <w:t>■ 已符合</w:t>
            </w:r>
          </w:p>
          <w:p w:rsidR="00D1146E" w:rsidRPr="004A2932" w:rsidRDefault="00D1146E" w:rsidP="00D1146E">
            <w:pPr>
              <w:rPr>
                <w:rFonts w:ascii="標楷體" w:eastAsia="標楷體" w:hAnsi="標楷體"/>
              </w:rPr>
            </w:pPr>
            <w:r w:rsidRPr="004A2932">
              <w:rPr>
                <w:rFonts w:ascii="標楷體" w:eastAsia="標楷體" w:hAnsi="標楷體" w:hint="eastAsia"/>
              </w:rPr>
              <w:t>□ 部分符合</w:t>
            </w:r>
          </w:p>
          <w:p w:rsidR="009D3BAB" w:rsidRPr="004A2932" w:rsidRDefault="00D1146E" w:rsidP="004458F3">
            <w:pPr>
              <w:rPr>
                <w:rFonts w:ascii="標楷體" w:eastAsia="標楷體" w:hAnsi="標楷體"/>
              </w:rPr>
            </w:pPr>
            <w:r w:rsidRPr="004A2932">
              <w:rPr>
                <w:rFonts w:ascii="標楷體" w:eastAsia="標楷體" w:hAnsi="標楷體" w:hint="eastAsia"/>
              </w:rPr>
              <w:t>□ 未符合</w:t>
            </w:r>
          </w:p>
          <w:p w:rsidR="00B92312" w:rsidRPr="004A2932" w:rsidRDefault="00B92312" w:rsidP="00DC4D76">
            <w:pPr>
              <w:rPr>
                <w:rFonts w:ascii="標楷體" w:eastAsia="標楷體" w:hAnsi="標楷體"/>
              </w:rPr>
            </w:pPr>
          </w:p>
          <w:p w:rsidR="009D3BAB" w:rsidRPr="004A2932" w:rsidRDefault="009D3BAB" w:rsidP="00F45AC7">
            <w:pPr>
              <w:rPr>
                <w:rFonts w:ascii="標楷體" w:eastAsia="標楷體" w:hAnsi="標楷體"/>
              </w:rPr>
            </w:pPr>
          </w:p>
        </w:tc>
        <w:tc>
          <w:tcPr>
            <w:tcW w:w="3297" w:type="dxa"/>
            <w:tcBorders>
              <w:bottom w:val="single" w:sz="4" w:space="0" w:color="auto"/>
            </w:tcBorders>
            <w:shd w:val="clear" w:color="auto" w:fill="auto"/>
          </w:tcPr>
          <w:p w:rsidR="009D3BAB" w:rsidRPr="00E816A4" w:rsidRDefault="009D3BAB" w:rsidP="00D636CB">
            <w:pPr>
              <w:rPr>
                <w:rFonts w:ascii="標楷體" w:eastAsia="標楷體" w:hAnsi="標楷體"/>
                <w:b/>
              </w:rPr>
            </w:pPr>
            <w:r w:rsidRPr="00E816A4">
              <w:rPr>
                <w:rFonts w:ascii="標楷體" w:eastAsia="標楷體" w:hAnsi="標楷體" w:hint="eastAsia"/>
                <w:b/>
              </w:rPr>
              <w:t>法務部調查局</w:t>
            </w:r>
          </w:p>
          <w:p w:rsidR="00B92312" w:rsidRPr="004A2932" w:rsidRDefault="00D1146E" w:rsidP="00B92312">
            <w:pPr>
              <w:rPr>
                <w:rFonts w:ascii="標楷體" w:eastAsia="標楷體" w:hAnsi="標楷體"/>
              </w:rPr>
            </w:pPr>
            <w:r w:rsidRPr="004A2932">
              <w:rPr>
                <w:rFonts w:ascii="標楷體" w:eastAsia="標楷體" w:hAnsi="標楷體" w:hint="eastAsia"/>
              </w:rPr>
              <w:t>現有之疑似洗錢及大額交易申報辦法已有相關規定。</w:t>
            </w:r>
          </w:p>
          <w:p w:rsidR="009D3BAB" w:rsidRPr="004A2932" w:rsidRDefault="009D3BAB" w:rsidP="00D636CB">
            <w:pPr>
              <w:rPr>
                <w:rFonts w:ascii="標楷體" w:eastAsia="標楷體" w:hAnsi="標楷體"/>
              </w:rPr>
            </w:pPr>
          </w:p>
          <w:p w:rsidR="009D3BAB" w:rsidRPr="00E816A4" w:rsidRDefault="00946321" w:rsidP="00D636CB">
            <w:pPr>
              <w:rPr>
                <w:rFonts w:ascii="標楷體" w:eastAsia="標楷體" w:hAnsi="標楷體"/>
                <w:b/>
              </w:rPr>
            </w:pPr>
            <w:r w:rsidRPr="00E816A4">
              <w:rPr>
                <w:rFonts w:ascii="標楷體" w:eastAsia="標楷體" w:hAnsi="標楷體" w:hint="eastAsia"/>
                <w:b/>
              </w:rPr>
              <w:t>金融監督管理委員會</w:t>
            </w:r>
          </w:p>
          <w:p w:rsidR="00910298" w:rsidRPr="004A2932" w:rsidRDefault="00910298" w:rsidP="00910298">
            <w:pPr>
              <w:numPr>
                <w:ilvl w:val="0"/>
                <w:numId w:val="18"/>
              </w:numPr>
              <w:jc w:val="both"/>
              <w:rPr>
                <w:rFonts w:ascii="標楷體" w:eastAsia="標楷體" w:hAnsi="標楷體"/>
              </w:rPr>
            </w:pPr>
            <w:r w:rsidRPr="004A2932">
              <w:rPr>
                <w:rFonts w:ascii="標楷體" w:eastAsia="標楷體" w:hAnsi="標楷體" w:hint="eastAsia"/>
              </w:rPr>
              <w:t>本項是外國高知名度政治人物（PEPs）之加強客戶審查措施，已納入本會於98年10月9日核備之銀行公會修正防制洗錢注意事項範本。對於PEPs資料庫之具體建置方式，金管會業於100年9月26日提供執行指引予金融機構參考、評估並自行訂定建置時間表，以落實法規遵循。依據銀行公會101年1月6日函檢陳之</w:t>
            </w:r>
            <w:r w:rsidRPr="004A2932">
              <w:rPr>
                <w:rFonts w:ascii="標楷體" w:eastAsia="標楷體" w:hAnsi="標楷體" w:hint="eastAsia"/>
              </w:rPr>
              <w:lastRenderedPageBreak/>
              <w:t>彙整資料，本國銀行及外商銀行均已有具體之建置時程表並依規劃時程辦理中。另本會已於101年3月及5月核備投信投顧、期貨及證券商公會所訂定之防制洗錢注意事項範本，增訂證券期貨事業於受理開戶時，應查詢客戶是否為PEPs，如是，應採取適當管理措施並定期檢討。</w:t>
            </w:r>
          </w:p>
          <w:p w:rsidR="00910298" w:rsidRPr="004A2932" w:rsidRDefault="00910298" w:rsidP="00910298">
            <w:pPr>
              <w:numPr>
                <w:ilvl w:val="0"/>
                <w:numId w:val="18"/>
              </w:numPr>
              <w:jc w:val="both"/>
              <w:rPr>
                <w:rFonts w:ascii="標楷體" w:eastAsia="標楷體" w:hAnsi="標楷體"/>
              </w:rPr>
            </w:pPr>
            <w:r w:rsidRPr="004A2932">
              <w:rPr>
                <w:rFonts w:ascii="標楷體" w:eastAsia="標楷體" w:hAnsi="標楷體" w:hint="eastAsia"/>
              </w:rPr>
              <w:t>目前我國金融機構實務上均依據商業會計法第38條規定保存原始憑證及記帳憑證等交易紀錄，並依「金融機構對達一定金額以上通貨交易及疑似洗錢交易申報辦法」規定，將金融機構之申報紀錄、確認客戶身分紀錄及交易憑證以原本方式保存5年。</w:t>
            </w:r>
          </w:p>
          <w:p w:rsidR="009D3BAB" w:rsidRPr="004A2932" w:rsidRDefault="00910298" w:rsidP="00910298">
            <w:pPr>
              <w:numPr>
                <w:ilvl w:val="0"/>
                <w:numId w:val="18"/>
              </w:numPr>
              <w:rPr>
                <w:rFonts w:ascii="標楷體" w:eastAsia="標楷體" w:hAnsi="標楷體"/>
              </w:rPr>
            </w:pPr>
            <w:r w:rsidRPr="004A2932">
              <w:rPr>
                <w:rFonts w:ascii="標楷體" w:eastAsia="標楷體" w:hAnsi="標楷體" w:hint="eastAsia"/>
              </w:rPr>
              <w:t>產</w:t>
            </w:r>
            <w:r w:rsidR="009D3BAB" w:rsidRPr="004A2932">
              <w:rPr>
                <w:rFonts w:ascii="標楷體" w:eastAsia="標楷體" w:hAnsi="標楷體" w:hint="eastAsia"/>
              </w:rPr>
              <w:t>、壽險洗錢防制注意事項範本中給付保險金時應注意之規定已中訂定相關規範。</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2E5BCF">
            <w:pPr>
              <w:ind w:left="480" w:hangingChars="200" w:hanging="480"/>
              <w:rPr>
                <w:rFonts w:ascii="標楷體" w:eastAsia="標楷體" w:hAnsi="標楷體"/>
              </w:rPr>
            </w:pPr>
            <w:r w:rsidRPr="004A2932">
              <w:rPr>
                <w:rFonts w:ascii="標楷體" w:eastAsia="標楷體" w:hAnsi="標楷體"/>
              </w:rPr>
              <w:t>四、為預防和監測根據本公約確立的犯罪的所得的轉移，各締約國均應當採取適當而有效的措施，以在監管機構的幫助下禁止設立有名無實和並不附屬於受監管金融集團的銀行。此外，締約國可以考慮要求其金融機構拒絕與這類機構建立或者保持代理銀行關係，並避免與外國金融機構中</w:t>
            </w:r>
            <w:r w:rsidRPr="004A2932">
              <w:rPr>
                <w:rFonts w:ascii="標楷體" w:eastAsia="標楷體" w:hAnsi="標楷體"/>
              </w:rPr>
              <w:lastRenderedPageBreak/>
              <w:t>那些允許有名無實和並不附屬於受監管金融集團的銀行使用其帳戶的金融機構建立關係。</w:t>
            </w:r>
          </w:p>
        </w:tc>
        <w:tc>
          <w:tcPr>
            <w:tcW w:w="1454" w:type="dxa"/>
            <w:tcBorders>
              <w:bottom w:val="single" w:sz="4" w:space="0" w:color="auto"/>
            </w:tcBorders>
            <w:shd w:val="clear" w:color="auto" w:fill="auto"/>
          </w:tcPr>
          <w:p w:rsidR="00E02DC7" w:rsidRPr="004A2932" w:rsidRDefault="00E02DC7" w:rsidP="00E02DC7">
            <w:pPr>
              <w:jc w:val="both"/>
              <w:rPr>
                <w:rFonts w:ascii="標楷體" w:eastAsia="標楷體" w:hAnsi="標楷體"/>
              </w:rPr>
            </w:pPr>
            <w:r w:rsidRPr="004A2932">
              <w:rPr>
                <w:rFonts w:ascii="標楷體" w:eastAsia="標楷體" w:hAnsi="標楷體" w:hint="eastAsia"/>
              </w:rPr>
              <w:lastRenderedPageBreak/>
              <w:t>法務部國際及兩岸法律司</w:t>
            </w:r>
          </w:p>
          <w:p w:rsidR="00CD2BAB" w:rsidRPr="004A2932" w:rsidRDefault="009D3BAB" w:rsidP="00CD2BAB">
            <w:pPr>
              <w:jc w:val="both"/>
              <w:rPr>
                <w:rFonts w:ascii="標楷體" w:eastAsia="標楷體" w:hAnsi="標楷體"/>
              </w:rPr>
            </w:pPr>
            <w:r w:rsidRPr="004A2932">
              <w:rPr>
                <w:rFonts w:ascii="標楷體" w:eastAsia="標楷體" w:hAnsi="標楷體" w:hint="eastAsia"/>
              </w:rPr>
              <w:t>調查局</w:t>
            </w:r>
          </w:p>
          <w:p w:rsidR="009D3BAB" w:rsidRPr="004A2932" w:rsidRDefault="00946321" w:rsidP="00CD2BAB">
            <w:pPr>
              <w:jc w:val="both"/>
              <w:rPr>
                <w:rFonts w:ascii="標楷體" w:eastAsia="標楷體" w:hAnsi="標楷體"/>
              </w:rPr>
            </w:pPr>
            <w:r w:rsidRPr="004A2932">
              <w:rPr>
                <w:rFonts w:ascii="標楷體" w:eastAsia="標楷體" w:hAnsi="標楷體" w:hint="eastAsia"/>
              </w:rPr>
              <w:t>金融監督管理委員會</w:t>
            </w:r>
          </w:p>
        </w:tc>
        <w:tc>
          <w:tcPr>
            <w:tcW w:w="1929" w:type="dxa"/>
            <w:tcBorders>
              <w:bottom w:val="single" w:sz="4" w:space="0" w:color="auto"/>
            </w:tcBorders>
            <w:shd w:val="clear" w:color="auto" w:fill="auto"/>
          </w:tcPr>
          <w:p w:rsidR="00D1146E" w:rsidRPr="004A2932" w:rsidRDefault="00D1146E" w:rsidP="00D1146E">
            <w:pPr>
              <w:rPr>
                <w:rFonts w:ascii="標楷體" w:eastAsia="標楷體" w:hAnsi="標楷體"/>
              </w:rPr>
            </w:pPr>
            <w:r w:rsidRPr="004A2932">
              <w:rPr>
                <w:rFonts w:ascii="標楷體" w:eastAsia="標楷體" w:hAnsi="標楷體" w:hint="eastAsia"/>
              </w:rPr>
              <w:t>■ 已符合</w:t>
            </w:r>
          </w:p>
          <w:p w:rsidR="00D1146E" w:rsidRPr="004A2932" w:rsidRDefault="00D1146E" w:rsidP="00D1146E">
            <w:pPr>
              <w:rPr>
                <w:rFonts w:ascii="標楷體" w:eastAsia="標楷體" w:hAnsi="標楷體"/>
              </w:rPr>
            </w:pPr>
            <w:r w:rsidRPr="004A2932">
              <w:rPr>
                <w:rFonts w:ascii="標楷體" w:eastAsia="標楷體" w:hAnsi="標楷體" w:hint="eastAsia"/>
              </w:rPr>
              <w:t>□ 部分符合</w:t>
            </w:r>
          </w:p>
          <w:p w:rsidR="009D3BAB" w:rsidRPr="004A2932" w:rsidRDefault="00D1146E" w:rsidP="003F5256">
            <w:pPr>
              <w:rPr>
                <w:rFonts w:ascii="標楷體" w:eastAsia="標楷體" w:hAnsi="標楷體"/>
              </w:rPr>
            </w:pPr>
            <w:r w:rsidRPr="004A2932">
              <w:rPr>
                <w:rFonts w:ascii="標楷體" w:eastAsia="標楷體" w:hAnsi="標楷體" w:hint="eastAsia"/>
              </w:rPr>
              <w:t>□ 未符合</w:t>
            </w:r>
          </w:p>
          <w:p w:rsidR="009D3BAB" w:rsidRPr="004A2932" w:rsidRDefault="009D3BAB" w:rsidP="003F5256">
            <w:pPr>
              <w:rPr>
                <w:rFonts w:ascii="標楷體" w:eastAsia="標楷體" w:hAnsi="標楷體"/>
              </w:rPr>
            </w:pPr>
          </w:p>
          <w:p w:rsidR="009D3BAB" w:rsidRPr="004A2932" w:rsidRDefault="009D3BAB" w:rsidP="003F5256">
            <w:pPr>
              <w:rPr>
                <w:rFonts w:ascii="標楷體" w:eastAsia="標楷體" w:hAnsi="標楷體"/>
              </w:rPr>
            </w:pPr>
          </w:p>
          <w:p w:rsidR="009D3BAB" w:rsidRPr="004A2932" w:rsidRDefault="009D3BAB" w:rsidP="00F45AC7">
            <w:pPr>
              <w:rPr>
                <w:rFonts w:ascii="標楷體" w:eastAsia="標楷體" w:hAnsi="標楷體"/>
              </w:rPr>
            </w:pPr>
          </w:p>
        </w:tc>
        <w:tc>
          <w:tcPr>
            <w:tcW w:w="3297" w:type="dxa"/>
            <w:tcBorders>
              <w:bottom w:val="single" w:sz="4" w:space="0" w:color="auto"/>
            </w:tcBorders>
            <w:shd w:val="clear" w:color="auto" w:fill="auto"/>
          </w:tcPr>
          <w:p w:rsidR="00946321" w:rsidRPr="00E816A4" w:rsidRDefault="00946321" w:rsidP="00946321">
            <w:pPr>
              <w:jc w:val="both"/>
              <w:rPr>
                <w:rFonts w:ascii="標楷體" w:eastAsia="標楷體" w:hAnsi="標楷體"/>
                <w:b/>
              </w:rPr>
            </w:pPr>
            <w:r w:rsidRPr="00E816A4">
              <w:rPr>
                <w:rFonts w:ascii="標楷體" w:eastAsia="標楷體" w:hAnsi="標楷體" w:hint="eastAsia"/>
                <w:b/>
              </w:rPr>
              <w:t>法務部國際及兩岸法律司</w:t>
            </w:r>
          </w:p>
          <w:p w:rsidR="00EE1240" w:rsidRPr="004A2932" w:rsidRDefault="00EE1240" w:rsidP="00D636CB">
            <w:pPr>
              <w:rPr>
                <w:rFonts w:ascii="標楷體" w:eastAsia="標楷體" w:hAnsi="標楷體"/>
              </w:rPr>
            </w:pPr>
            <w:r w:rsidRPr="004A2932">
              <w:rPr>
                <w:rFonts w:ascii="標楷體" w:eastAsia="標楷體" w:hAnsi="標楷體" w:hint="eastAsia"/>
              </w:rPr>
              <w:t>銀行法第</w:t>
            </w:r>
            <w:r w:rsidR="002078D0">
              <w:rPr>
                <w:rFonts w:ascii="標楷體" w:eastAsia="標楷體" w:hAnsi="標楷體" w:hint="eastAsia"/>
              </w:rPr>
              <w:t>2</w:t>
            </w:r>
            <w:r w:rsidRPr="004A2932">
              <w:rPr>
                <w:rFonts w:ascii="標楷體" w:eastAsia="標楷體" w:hAnsi="標楷體" w:hint="eastAsia"/>
              </w:rPr>
              <w:t>章對於銀行之設立、變更、停業、解散等事項均有詳細之規定。</w:t>
            </w:r>
          </w:p>
          <w:p w:rsidR="004F7EE5" w:rsidRPr="004A2932" w:rsidRDefault="004F7EE5" w:rsidP="00D636CB">
            <w:pPr>
              <w:rPr>
                <w:rFonts w:ascii="標楷體" w:eastAsia="標楷體" w:hAnsi="標楷體"/>
              </w:rPr>
            </w:pPr>
          </w:p>
          <w:p w:rsidR="009D3BAB" w:rsidRPr="00E816A4" w:rsidRDefault="009D3BAB" w:rsidP="00D636CB">
            <w:pPr>
              <w:rPr>
                <w:rFonts w:ascii="標楷體" w:eastAsia="標楷體" w:hAnsi="標楷體"/>
                <w:b/>
              </w:rPr>
            </w:pPr>
            <w:r w:rsidRPr="00E816A4">
              <w:rPr>
                <w:rFonts w:ascii="標楷體" w:eastAsia="標楷體" w:hAnsi="標楷體" w:hint="eastAsia"/>
                <w:b/>
              </w:rPr>
              <w:t>法務部調查局</w:t>
            </w:r>
          </w:p>
          <w:p w:rsidR="00505EF0" w:rsidRPr="004A2932" w:rsidRDefault="00D1146E" w:rsidP="00505EF0">
            <w:pPr>
              <w:rPr>
                <w:rFonts w:ascii="標楷體" w:eastAsia="標楷體" w:hAnsi="標楷體"/>
              </w:rPr>
            </w:pPr>
            <w:r w:rsidRPr="004A2932">
              <w:rPr>
                <w:rFonts w:ascii="標楷體" w:eastAsia="標楷體" w:hAnsi="標楷體" w:hint="eastAsia"/>
              </w:rPr>
              <w:t>96年評鑑報告中有關與空殼銀行交易部分，我國得到部分遵循評等。</w:t>
            </w:r>
          </w:p>
          <w:p w:rsidR="009D3BAB" w:rsidRPr="004A2932" w:rsidRDefault="009D3BAB" w:rsidP="0093125B">
            <w:pPr>
              <w:rPr>
                <w:rFonts w:ascii="標楷體" w:eastAsia="標楷體" w:hAnsi="標楷體"/>
              </w:rPr>
            </w:pPr>
          </w:p>
          <w:p w:rsidR="009D3BAB" w:rsidRPr="00E816A4" w:rsidRDefault="00946321" w:rsidP="00910298">
            <w:pPr>
              <w:jc w:val="both"/>
              <w:rPr>
                <w:rFonts w:ascii="標楷體" w:eastAsia="標楷體" w:hAnsi="標楷體"/>
                <w:b/>
              </w:rPr>
            </w:pPr>
            <w:r w:rsidRPr="00E816A4">
              <w:rPr>
                <w:rFonts w:ascii="標楷體" w:eastAsia="標楷體" w:hAnsi="標楷體" w:hint="eastAsia"/>
                <w:b/>
              </w:rPr>
              <w:t>金融監督管理委員會</w:t>
            </w:r>
          </w:p>
          <w:p w:rsidR="009D3BAB" w:rsidRPr="004A2932" w:rsidRDefault="009D3BAB" w:rsidP="00910298">
            <w:pPr>
              <w:jc w:val="both"/>
              <w:rPr>
                <w:rFonts w:ascii="標楷體" w:eastAsia="標楷體" w:hAnsi="標楷體"/>
              </w:rPr>
            </w:pPr>
            <w:r w:rsidRPr="004A2932">
              <w:rPr>
                <w:rFonts w:ascii="標楷體" w:eastAsia="標楷體" w:hAnsi="標楷體" w:hint="eastAsia"/>
              </w:rPr>
              <w:t>按銀行公會防制洗錢注意項範本，已明定銀行不得與空殼銀行或允許空殼銀行使用其帳戶之外國金融機構建立通匯往來關</w:t>
            </w:r>
            <w:r w:rsidRPr="004A2932">
              <w:rPr>
                <w:rFonts w:ascii="標楷體" w:eastAsia="標楷體" w:hAnsi="標楷體" w:hint="eastAsia"/>
              </w:rPr>
              <w:lastRenderedPageBreak/>
              <w:t>係。</w:t>
            </w:r>
          </w:p>
          <w:p w:rsidR="009D3BAB" w:rsidRPr="004A2932" w:rsidRDefault="009D3BAB" w:rsidP="00D636CB">
            <w:pPr>
              <w:rPr>
                <w:rFonts w:ascii="標楷體" w:eastAsia="標楷體" w:hAnsi="標楷體"/>
              </w:rPr>
            </w:pP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FE0184">
            <w:pPr>
              <w:ind w:left="480" w:hangingChars="200" w:hanging="480"/>
              <w:rPr>
                <w:rFonts w:ascii="標楷體" w:eastAsia="標楷體" w:hAnsi="標楷體"/>
              </w:rPr>
            </w:pPr>
            <w:r w:rsidRPr="004A2932">
              <w:rPr>
                <w:rFonts w:ascii="標楷體" w:eastAsia="標楷體" w:hAnsi="標楷體"/>
              </w:rPr>
              <w:t>五、各締約國均應當考慮根據本國法律對有關公職人員確立有效的財產申報制度，並應當對不遵守制度的情形規定適當的制裁。各締約國還應當考慮採取必要的措施，允許本國的主管機關在必要時與其他國家主管機關交換這種資料，以便對根據本公約確立的犯罪的所得進行調查、主張權利並予以追回。</w:t>
            </w:r>
          </w:p>
        </w:tc>
        <w:tc>
          <w:tcPr>
            <w:tcW w:w="1454" w:type="dxa"/>
            <w:tcBorders>
              <w:bottom w:val="single" w:sz="4" w:space="0" w:color="auto"/>
            </w:tcBorders>
            <w:shd w:val="clear" w:color="auto" w:fill="auto"/>
          </w:tcPr>
          <w:p w:rsidR="00E02DC7" w:rsidRPr="004A2932" w:rsidRDefault="00E02DC7" w:rsidP="00E02DC7">
            <w:pPr>
              <w:jc w:val="both"/>
              <w:rPr>
                <w:rFonts w:ascii="標楷體" w:eastAsia="標楷體" w:hAnsi="標楷體"/>
              </w:rPr>
            </w:pPr>
            <w:r w:rsidRPr="004A2932">
              <w:rPr>
                <w:rFonts w:ascii="標楷體" w:eastAsia="標楷體" w:hAnsi="標楷體" w:hint="eastAsia"/>
              </w:rPr>
              <w:t>法務部國際及兩岸法律司</w:t>
            </w:r>
          </w:p>
          <w:p w:rsidR="009D3BAB" w:rsidRPr="004A2932" w:rsidRDefault="00CD2BAB" w:rsidP="001670A5">
            <w:pPr>
              <w:rPr>
                <w:rFonts w:ascii="標楷體" w:eastAsia="標楷體" w:hAnsi="標楷體"/>
              </w:rPr>
            </w:pPr>
            <w:r w:rsidRPr="004A2932">
              <w:rPr>
                <w:rFonts w:ascii="標楷體" w:eastAsia="標楷體" w:hAnsi="標楷體" w:hint="eastAsia"/>
              </w:rPr>
              <w:t>法務部</w:t>
            </w:r>
            <w:r w:rsidR="002B7E31" w:rsidRPr="004A2932">
              <w:rPr>
                <w:rFonts w:ascii="標楷體" w:eastAsia="標楷體" w:hAnsi="標楷體" w:hint="eastAsia"/>
              </w:rPr>
              <w:t>廉政署</w:t>
            </w:r>
          </w:p>
          <w:p w:rsidR="009D3BAB" w:rsidRPr="004A2932" w:rsidRDefault="009D3BAB" w:rsidP="004B5B31">
            <w:pPr>
              <w:jc w:val="both"/>
              <w:rPr>
                <w:rFonts w:ascii="標楷體" w:eastAsia="標楷體" w:hAnsi="標楷體"/>
              </w:rPr>
            </w:pPr>
          </w:p>
          <w:p w:rsidR="009D3BAB" w:rsidRPr="004A2932" w:rsidRDefault="009D3BAB" w:rsidP="004B5B31">
            <w:pPr>
              <w:jc w:val="both"/>
              <w:rPr>
                <w:rFonts w:ascii="標楷體" w:eastAsia="標楷體" w:hAnsi="標楷體"/>
              </w:rPr>
            </w:pPr>
          </w:p>
          <w:p w:rsidR="009D3BAB" w:rsidRPr="004A2932" w:rsidRDefault="009D3BAB" w:rsidP="004B5B31">
            <w:pPr>
              <w:jc w:val="both"/>
              <w:rPr>
                <w:rFonts w:ascii="標楷體" w:eastAsia="標楷體" w:hAnsi="標楷體"/>
              </w:rPr>
            </w:pPr>
          </w:p>
          <w:p w:rsidR="009D3BAB" w:rsidRPr="004A2932" w:rsidRDefault="009D3BAB" w:rsidP="004B5B31">
            <w:pPr>
              <w:jc w:val="both"/>
              <w:rPr>
                <w:rFonts w:ascii="標楷體" w:eastAsia="標楷體" w:hAnsi="標楷體"/>
              </w:rPr>
            </w:pPr>
          </w:p>
          <w:p w:rsidR="009D3BAB" w:rsidRPr="004A2932" w:rsidRDefault="009D3BAB" w:rsidP="004B5B31">
            <w:pPr>
              <w:jc w:val="both"/>
              <w:rPr>
                <w:rFonts w:ascii="標楷體" w:eastAsia="標楷體" w:hAnsi="標楷體"/>
              </w:rPr>
            </w:pPr>
          </w:p>
          <w:p w:rsidR="009D3BAB" w:rsidRPr="004A2932" w:rsidRDefault="009D3BAB" w:rsidP="004B5B31">
            <w:pPr>
              <w:jc w:val="both"/>
              <w:rPr>
                <w:rFonts w:ascii="標楷體" w:eastAsia="標楷體" w:hAnsi="標楷體"/>
              </w:rPr>
            </w:pPr>
          </w:p>
          <w:p w:rsidR="009D3BAB" w:rsidRPr="004A2932" w:rsidRDefault="009D3BAB" w:rsidP="004B5B31">
            <w:pPr>
              <w:jc w:val="both"/>
              <w:rPr>
                <w:rFonts w:ascii="標楷體" w:eastAsia="標楷體" w:hAnsi="標楷體"/>
              </w:rPr>
            </w:pPr>
          </w:p>
          <w:p w:rsidR="009D3BAB" w:rsidRPr="004A2932" w:rsidRDefault="009D3BAB" w:rsidP="004B5B31">
            <w:pPr>
              <w:jc w:val="both"/>
              <w:rPr>
                <w:rFonts w:ascii="標楷體" w:eastAsia="標楷體" w:hAnsi="標楷體"/>
              </w:rPr>
            </w:pPr>
          </w:p>
          <w:p w:rsidR="009D3BAB" w:rsidRPr="004A2932" w:rsidRDefault="009D3BAB" w:rsidP="004B5B31">
            <w:pPr>
              <w:jc w:val="both"/>
              <w:rPr>
                <w:rFonts w:ascii="標楷體" w:eastAsia="標楷體" w:hAnsi="標楷體"/>
              </w:rPr>
            </w:pPr>
          </w:p>
        </w:tc>
        <w:tc>
          <w:tcPr>
            <w:tcW w:w="1929" w:type="dxa"/>
            <w:tcBorders>
              <w:bottom w:val="single" w:sz="4" w:space="0" w:color="auto"/>
            </w:tcBorders>
            <w:shd w:val="clear" w:color="auto" w:fill="auto"/>
          </w:tcPr>
          <w:p w:rsidR="00DC4D76" w:rsidRPr="004A2932" w:rsidRDefault="00DC4D76" w:rsidP="00DC4D76">
            <w:pPr>
              <w:rPr>
                <w:rFonts w:ascii="標楷體" w:eastAsia="標楷體" w:hAnsi="標楷體"/>
              </w:rPr>
            </w:pPr>
            <w:r w:rsidRPr="004A2932">
              <w:rPr>
                <w:rFonts w:ascii="標楷體" w:eastAsia="標楷體" w:hAnsi="標楷體" w:hint="eastAsia"/>
              </w:rPr>
              <w:t>■ 已符合</w:t>
            </w:r>
          </w:p>
          <w:p w:rsidR="00DC4D76" w:rsidRPr="004A2932" w:rsidRDefault="00DC4D76" w:rsidP="00DC4D76">
            <w:pPr>
              <w:rPr>
                <w:rFonts w:ascii="標楷體" w:eastAsia="標楷體" w:hAnsi="標楷體"/>
              </w:rPr>
            </w:pPr>
            <w:r w:rsidRPr="004A2932">
              <w:rPr>
                <w:rFonts w:ascii="標楷體" w:eastAsia="標楷體" w:hAnsi="標楷體" w:hint="eastAsia"/>
              </w:rPr>
              <w:t>□ 部分符合</w:t>
            </w:r>
          </w:p>
          <w:p w:rsidR="00DC4D76" w:rsidRPr="004A2932" w:rsidRDefault="00DC4D76" w:rsidP="00DC4D76">
            <w:pPr>
              <w:rPr>
                <w:rFonts w:ascii="標楷體" w:eastAsia="標楷體" w:hAnsi="標楷體"/>
              </w:rPr>
            </w:pPr>
            <w:r w:rsidRPr="004A2932">
              <w:rPr>
                <w:rFonts w:ascii="標楷體" w:eastAsia="標楷體" w:hAnsi="標楷體" w:hint="eastAsia"/>
              </w:rPr>
              <w:t>□ 未符合</w:t>
            </w:r>
          </w:p>
          <w:p w:rsidR="009D3BAB" w:rsidRPr="004A2932" w:rsidRDefault="009D3BAB" w:rsidP="00BF56A6">
            <w:pPr>
              <w:rPr>
                <w:rFonts w:ascii="標楷體" w:eastAsia="標楷體" w:hAnsi="標楷體"/>
              </w:rPr>
            </w:pPr>
          </w:p>
          <w:p w:rsidR="009D3BAB" w:rsidRPr="004A2932" w:rsidRDefault="009D3BAB" w:rsidP="006C0847">
            <w:pPr>
              <w:rPr>
                <w:rFonts w:ascii="標楷體" w:eastAsia="標楷體" w:hAnsi="標楷體"/>
              </w:rPr>
            </w:pPr>
          </w:p>
          <w:p w:rsidR="009D3BAB" w:rsidRPr="004A2932" w:rsidRDefault="009D3BAB" w:rsidP="003F5256">
            <w:pPr>
              <w:rPr>
                <w:rFonts w:ascii="標楷體" w:eastAsia="標楷體" w:hAnsi="標楷體"/>
              </w:rPr>
            </w:pPr>
          </w:p>
          <w:p w:rsidR="009D3BAB" w:rsidRPr="004A2932" w:rsidRDefault="009D3BAB" w:rsidP="003F5256">
            <w:pPr>
              <w:rPr>
                <w:rFonts w:ascii="標楷體" w:eastAsia="標楷體" w:hAnsi="標楷體"/>
              </w:rPr>
            </w:pPr>
          </w:p>
          <w:p w:rsidR="009D3BAB" w:rsidRPr="004A2932" w:rsidRDefault="009D3BAB" w:rsidP="003F5256">
            <w:pPr>
              <w:rPr>
                <w:rFonts w:ascii="標楷體" w:eastAsia="標楷體" w:hAnsi="標楷體"/>
              </w:rPr>
            </w:pPr>
          </w:p>
          <w:p w:rsidR="009D3BAB" w:rsidRPr="004A2932" w:rsidRDefault="009D3BAB" w:rsidP="003F5256">
            <w:pPr>
              <w:rPr>
                <w:rFonts w:ascii="標楷體" w:eastAsia="標楷體" w:hAnsi="標楷體"/>
              </w:rPr>
            </w:pPr>
          </w:p>
          <w:p w:rsidR="009D3BAB" w:rsidRPr="004A2932" w:rsidRDefault="009D3BAB" w:rsidP="003F5256">
            <w:pPr>
              <w:rPr>
                <w:rFonts w:ascii="標楷體" w:eastAsia="標楷體" w:hAnsi="標楷體"/>
              </w:rPr>
            </w:pPr>
          </w:p>
          <w:p w:rsidR="009D3BAB" w:rsidRPr="004A2932" w:rsidRDefault="009D3BAB" w:rsidP="003F5256">
            <w:pPr>
              <w:rPr>
                <w:rFonts w:ascii="標楷體" w:eastAsia="標楷體" w:hAnsi="標楷體"/>
              </w:rPr>
            </w:pPr>
          </w:p>
          <w:p w:rsidR="009D3BAB" w:rsidRPr="004A2932" w:rsidRDefault="009D3BAB" w:rsidP="003F5256">
            <w:pPr>
              <w:rPr>
                <w:rFonts w:ascii="標楷體" w:eastAsia="標楷體" w:hAnsi="標楷體"/>
              </w:rPr>
            </w:pPr>
          </w:p>
          <w:p w:rsidR="009D3BAB" w:rsidRPr="004A2932" w:rsidRDefault="009D3BAB" w:rsidP="003F5256">
            <w:pPr>
              <w:rPr>
                <w:rFonts w:ascii="標楷體" w:eastAsia="標楷體" w:hAnsi="標楷體"/>
              </w:rPr>
            </w:pPr>
          </w:p>
          <w:p w:rsidR="009D3BAB" w:rsidRPr="004A2932" w:rsidRDefault="009D3BAB" w:rsidP="003F5256">
            <w:pPr>
              <w:rPr>
                <w:rFonts w:ascii="標楷體" w:eastAsia="標楷體" w:hAnsi="標楷體"/>
              </w:rPr>
            </w:pPr>
          </w:p>
          <w:p w:rsidR="009D3BAB" w:rsidRPr="004A2932" w:rsidRDefault="009D3BAB" w:rsidP="003F5256">
            <w:pPr>
              <w:rPr>
                <w:rFonts w:ascii="標楷體" w:eastAsia="標楷體" w:hAnsi="標楷體"/>
              </w:rPr>
            </w:pPr>
          </w:p>
          <w:p w:rsidR="009D3BAB" w:rsidRPr="004A2932" w:rsidRDefault="009D3BAB" w:rsidP="003F5256">
            <w:pPr>
              <w:rPr>
                <w:rFonts w:ascii="標楷體" w:eastAsia="標楷體" w:hAnsi="標楷體"/>
              </w:rPr>
            </w:pPr>
          </w:p>
          <w:p w:rsidR="009D3BAB" w:rsidRPr="004A2932" w:rsidRDefault="009D3BAB" w:rsidP="003F5256">
            <w:pPr>
              <w:rPr>
                <w:rFonts w:ascii="標楷體" w:eastAsia="標楷體" w:hAnsi="標楷體"/>
              </w:rPr>
            </w:pPr>
          </w:p>
        </w:tc>
        <w:tc>
          <w:tcPr>
            <w:tcW w:w="3297" w:type="dxa"/>
            <w:tcBorders>
              <w:bottom w:val="single" w:sz="4" w:space="0" w:color="auto"/>
            </w:tcBorders>
            <w:shd w:val="clear" w:color="auto" w:fill="auto"/>
          </w:tcPr>
          <w:p w:rsidR="00946321" w:rsidRPr="00E816A4" w:rsidRDefault="00946321" w:rsidP="00946321">
            <w:pPr>
              <w:jc w:val="both"/>
              <w:rPr>
                <w:rFonts w:ascii="標楷體" w:eastAsia="標楷體" w:hAnsi="標楷體"/>
                <w:b/>
              </w:rPr>
            </w:pPr>
            <w:r w:rsidRPr="00E816A4">
              <w:rPr>
                <w:rFonts w:ascii="標楷體" w:eastAsia="標楷體" w:hAnsi="標楷體" w:hint="eastAsia"/>
                <w:b/>
              </w:rPr>
              <w:t>法務部國際及兩岸法律司</w:t>
            </w:r>
          </w:p>
          <w:p w:rsidR="008C2047" w:rsidRPr="004A2932" w:rsidRDefault="002E0044" w:rsidP="002E0044">
            <w:pPr>
              <w:rPr>
                <w:rFonts w:ascii="標楷體" w:eastAsia="標楷體" w:hAnsi="標楷體"/>
              </w:rPr>
            </w:pPr>
            <w:r w:rsidRPr="004A2932">
              <w:rPr>
                <w:rFonts w:ascii="標楷體" w:eastAsia="標楷體" w:hAnsi="標楷體" w:hint="eastAsia"/>
              </w:rPr>
              <w:t>依外國法院委託事件協助法及</w:t>
            </w:r>
            <w:r w:rsidR="009D3BAB" w:rsidRPr="004A2932">
              <w:rPr>
                <w:rFonts w:ascii="標楷體" w:eastAsia="標楷體" w:hAnsi="標楷體" w:hint="eastAsia"/>
              </w:rPr>
              <w:t>臺美刑事司法互助協定</w:t>
            </w:r>
            <w:r w:rsidRPr="004A2932">
              <w:rPr>
                <w:rFonts w:ascii="標楷體" w:eastAsia="標楷體" w:hAnsi="標楷體" w:hint="eastAsia"/>
              </w:rPr>
              <w:t>，得提供相關資料予外國政府。另</w:t>
            </w:r>
            <w:r w:rsidR="008C2047" w:rsidRPr="004A2932">
              <w:rPr>
                <w:rFonts w:ascii="標楷體" w:eastAsia="標楷體" w:hAnsi="標楷體" w:hint="eastAsia"/>
              </w:rPr>
              <w:t>「國際刑事偵查及執行互助法」</w:t>
            </w:r>
            <w:r w:rsidRPr="004A2932">
              <w:rPr>
                <w:rFonts w:ascii="標楷體" w:eastAsia="標楷體" w:hAnsi="標楷體" w:hint="eastAsia"/>
              </w:rPr>
              <w:t>第31條至34條，亦就情資交換有明文規定。</w:t>
            </w:r>
          </w:p>
          <w:p w:rsidR="009D3BAB" w:rsidRPr="004A2932" w:rsidRDefault="009D3BAB" w:rsidP="001670A5">
            <w:pPr>
              <w:jc w:val="both"/>
              <w:rPr>
                <w:rFonts w:ascii="標楷體" w:eastAsia="標楷體" w:hAnsi="標楷體"/>
              </w:rPr>
            </w:pPr>
          </w:p>
          <w:p w:rsidR="001670A5" w:rsidRPr="00E816A4" w:rsidRDefault="001670A5" w:rsidP="00BF56A6">
            <w:pPr>
              <w:jc w:val="both"/>
              <w:rPr>
                <w:rFonts w:ascii="標楷體" w:eastAsia="標楷體" w:hAnsi="標楷體"/>
                <w:b/>
              </w:rPr>
            </w:pPr>
            <w:r w:rsidRPr="00E816A4">
              <w:rPr>
                <w:rFonts w:ascii="標楷體" w:eastAsia="標楷體" w:hAnsi="標楷體" w:hint="eastAsia"/>
                <w:b/>
              </w:rPr>
              <w:t>法務部</w:t>
            </w:r>
            <w:r w:rsidR="00D8367A" w:rsidRPr="00E816A4">
              <w:rPr>
                <w:rFonts w:ascii="標楷體" w:eastAsia="標楷體" w:hAnsi="標楷體" w:hint="eastAsia"/>
                <w:b/>
              </w:rPr>
              <w:t>廉政署</w:t>
            </w:r>
          </w:p>
          <w:p w:rsidR="009D3BAB" w:rsidRPr="004A2932" w:rsidRDefault="009D3BAB" w:rsidP="002E5671">
            <w:pPr>
              <w:ind w:left="2"/>
              <w:jc w:val="both"/>
              <w:rPr>
                <w:rFonts w:ascii="標楷體" w:eastAsia="標楷體" w:hAnsi="標楷體"/>
              </w:rPr>
            </w:pPr>
            <w:r w:rsidRPr="004A2932">
              <w:rPr>
                <w:rFonts w:ascii="標楷體" w:eastAsia="標楷體" w:hAnsi="標楷體" w:hint="eastAsia"/>
              </w:rPr>
              <w:t>公職人員財產申報法(簡稱本法)已明定公職人員財產申報制度，本法第11條至第13條對於違反本法相關規定已明定罰則(包括行政罰及刑罰)。故本公約第52條第5款前段我國業已落實。</w:t>
            </w:r>
          </w:p>
          <w:p w:rsidR="002E5671" w:rsidRPr="004A2932" w:rsidRDefault="002E5671" w:rsidP="002E5671">
            <w:pPr>
              <w:jc w:val="both"/>
              <w:rPr>
                <w:rFonts w:ascii="標楷體" w:eastAsia="標楷體" w:hAnsi="標楷體"/>
              </w:rPr>
            </w:pPr>
            <w:r>
              <w:rPr>
                <w:rFonts w:ascii="標楷體" w:eastAsia="標楷體" w:hAnsi="標楷體" w:hint="eastAsia"/>
              </w:rPr>
              <w:t>【</w:t>
            </w:r>
            <w:r w:rsidRPr="004A2932">
              <w:rPr>
                <w:rFonts w:ascii="標楷體" w:eastAsia="標楷體" w:hAnsi="標楷體" w:hint="eastAsia"/>
              </w:rPr>
              <w:t>第52條第5款後段規定與犯   罪所得之調查及司法互助有   關，建請由檢察司評估。</w:t>
            </w:r>
            <w:r>
              <w:rPr>
                <w:rFonts w:ascii="標楷體" w:eastAsia="標楷體" w:hAnsi="標楷體" w:hint="eastAsia"/>
              </w:rPr>
              <w:t>】</w:t>
            </w:r>
          </w:p>
          <w:p w:rsidR="009D3BAB" w:rsidRPr="004A2932" w:rsidRDefault="009D3BAB" w:rsidP="00B54222">
            <w:pPr>
              <w:jc w:val="both"/>
              <w:rPr>
                <w:rFonts w:ascii="標楷體" w:eastAsia="標楷體" w:hAnsi="標楷體"/>
              </w:rPr>
            </w:pP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FE0184">
            <w:pPr>
              <w:ind w:left="480" w:hangingChars="200" w:hanging="480"/>
              <w:rPr>
                <w:rFonts w:ascii="標楷體" w:eastAsia="標楷體" w:hAnsi="標楷體"/>
              </w:rPr>
            </w:pPr>
            <w:r w:rsidRPr="004A2932">
              <w:rPr>
                <w:rFonts w:ascii="標楷體" w:eastAsia="標楷體" w:hAnsi="標楷體"/>
              </w:rPr>
              <w:t>六、各締約國均應當根據本國法律考慮採取必要的措施，要求在外國銀行帳戶中擁有利益、對該帳戶擁有簽名權或者其他權力的有關公職人員向有關機關報告這種關係，並保持與這種帳戶有關的適當紀錄。這種措施還應當對違反情形規定適當的制裁。</w:t>
            </w:r>
          </w:p>
        </w:tc>
        <w:tc>
          <w:tcPr>
            <w:tcW w:w="1454" w:type="dxa"/>
            <w:tcBorders>
              <w:bottom w:val="single" w:sz="4" w:space="0" w:color="auto"/>
            </w:tcBorders>
            <w:shd w:val="clear" w:color="auto" w:fill="auto"/>
          </w:tcPr>
          <w:p w:rsidR="009D3BAB" w:rsidRPr="004A2932" w:rsidRDefault="00CD2BAB" w:rsidP="004B5B31">
            <w:pPr>
              <w:jc w:val="both"/>
              <w:rPr>
                <w:rFonts w:ascii="標楷體" w:eastAsia="標楷體" w:hAnsi="標楷體"/>
              </w:rPr>
            </w:pPr>
            <w:r w:rsidRPr="004A2932">
              <w:rPr>
                <w:rFonts w:ascii="標楷體" w:eastAsia="標楷體" w:hAnsi="標楷體" w:hint="eastAsia"/>
              </w:rPr>
              <w:t>法務部</w:t>
            </w:r>
            <w:r w:rsidR="00470C99" w:rsidRPr="004A2932">
              <w:rPr>
                <w:rFonts w:ascii="標楷體" w:eastAsia="標楷體" w:hAnsi="標楷體" w:hint="eastAsia"/>
              </w:rPr>
              <w:t>廉政署</w:t>
            </w:r>
          </w:p>
          <w:p w:rsidR="00470C99" w:rsidRPr="004A2932" w:rsidRDefault="00470C99" w:rsidP="00876C79">
            <w:pPr>
              <w:jc w:val="both"/>
              <w:rPr>
                <w:rFonts w:ascii="標楷體" w:eastAsia="標楷體" w:hAnsi="標楷體"/>
              </w:rPr>
            </w:pPr>
          </w:p>
        </w:tc>
        <w:tc>
          <w:tcPr>
            <w:tcW w:w="1929" w:type="dxa"/>
            <w:tcBorders>
              <w:bottom w:val="single" w:sz="4" w:space="0" w:color="auto"/>
            </w:tcBorders>
            <w:shd w:val="clear" w:color="auto" w:fill="auto"/>
          </w:tcPr>
          <w:p w:rsidR="008716E8" w:rsidRPr="004A2932" w:rsidRDefault="008716E8" w:rsidP="008716E8">
            <w:pPr>
              <w:rPr>
                <w:rFonts w:ascii="標楷體" w:eastAsia="標楷體" w:hAnsi="標楷體"/>
              </w:rPr>
            </w:pPr>
            <w:r w:rsidRPr="004A2932">
              <w:rPr>
                <w:rFonts w:ascii="標楷體" w:eastAsia="標楷體" w:hAnsi="標楷體" w:hint="eastAsia"/>
              </w:rPr>
              <w:t>■ 已符合</w:t>
            </w:r>
          </w:p>
          <w:p w:rsidR="008716E8" w:rsidRPr="004A2932" w:rsidRDefault="008716E8" w:rsidP="008716E8">
            <w:pPr>
              <w:rPr>
                <w:rFonts w:ascii="標楷體" w:eastAsia="標楷體" w:hAnsi="標楷體"/>
              </w:rPr>
            </w:pPr>
            <w:r w:rsidRPr="004A2932">
              <w:rPr>
                <w:rFonts w:ascii="標楷體" w:eastAsia="標楷體" w:hAnsi="標楷體" w:hint="eastAsia"/>
              </w:rPr>
              <w:t>□ 部分符合</w:t>
            </w:r>
          </w:p>
          <w:p w:rsidR="008716E8" w:rsidRPr="004A2932" w:rsidRDefault="008716E8" w:rsidP="008716E8">
            <w:pPr>
              <w:rPr>
                <w:rFonts w:ascii="標楷體" w:eastAsia="標楷體" w:hAnsi="標楷體"/>
              </w:rPr>
            </w:pPr>
            <w:r w:rsidRPr="004A2932">
              <w:rPr>
                <w:rFonts w:ascii="標楷體" w:eastAsia="標楷體" w:hAnsi="標楷體" w:hint="eastAsia"/>
              </w:rPr>
              <w:t>□ 未符合</w:t>
            </w:r>
          </w:p>
          <w:p w:rsidR="009D3BAB" w:rsidRPr="004A2932" w:rsidRDefault="009D3BAB" w:rsidP="003F5256">
            <w:pPr>
              <w:rPr>
                <w:rFonts w:ascii="標楷體" w:eastAsia="標楷體" w:hAnsi="標楷體"/>
              </w:rPr>
            </w:pPr>
          </w:p>
          <w:p w:rsidR="009D3BAB" w:rsidRPr="004A2932" w:rsidRDefault="009D3BAB" w:rsidP="003F5256">
            <w:pPr>
              <w:rPr>
                <w:rFonts w:ascii="標楷體" w:eastAsia="標楷體" w:hAnsi="標楷體"/>
              </w:rPr>
            </w:pPr>
          </w:p>
          <w:p w:rsidR="009D3BAB" w:rsidRPr="004A2932" w:rsidRDefault="009D3BAB" w:rsidP="003F5256">
            <w:pPr>
              <w:rPr>
                <w:rFonts w:ascii="標楷體" w:eastAsia="標楷體" w:hAnsi="標楷體"/>
              </w:rPr>
            </w:pPr>
          </w:p>
          <w:p w:rsidR="009D3BAB" w:rsidRPr="004A2932" w:rsidRDefault="009D3BAB" w:rsidP="003F5256">
            <w:pPr>
              <w:rPr>
                <w:rFonts w:ascii="標楷體" w:eastAsia="標楷體" w:hAnsi="標楷體"/>
              </w:rPr>
            </w:pPr>
          </w:p>
          <w:p w:rsidR="009D3BAB" w:rsidRPr="004A2932" w:rsidRDefault="009D3BAB" w:rsidP="003F5256">
            <w:pPr>
              <w:rPr>
                <w:rFonts w:ascii="標楷體" w:eastAsia="標楷體" w:hAnsi="標楷體"/>
              </w:rPr>
            </w:pPr>
          </w:p>
        </w:tc>
        <w:tc>
          <w:tcPr>
            <w:tcW w:w="3297" w:type="dxa"/>
            <w:tcBorders>
              <w:bottom w:val="single" w:sz="4" w:space="0" w:color="auto"/>
            </w:tcBorders>
            <w:shd w:val="clear" w:color="auto" w:fill="auto"/>
          </w:tcPr>
          <w:p w:rsidR="009D3BAB" w:rsidRPr="00E816A4" w:rsidRDefault="00946321" w:rsidP="00593268">
            <w:pPr>
              <w:jc w:val="both"/>
              <w:rPr>
                <w:rFonts w:ascii="標楷體" w:eastAsia="標楷體" w:hAnsi="標楷體"/>
                <w:b/>
              </w:rPr>
            </w:pPr>
            <w:r w:rsidRPr="00E816A4">
              <w:rPr>
                <w:rFonts w:ascii="標楷體" w:eastAsia="標楷體" w:hAnsi="標楷體" w:hint="eastAsia"/>
                <w:b/>
              </w:rPr>
              <w:t>法務部</w:t>
            </w:r>
            <w:r w:rsidR="001C1A2F" w:rsidRPr="00E816A4">
              <w:rPr>
                <w:rFonts w:ascii="標楷體" w:eastAsia="標楷體" w:hAnsi="標楷體" w:hint="eastAsia"/>
                <w:b/>
              </w:rPr>
              <w:t>廉政署</w:t>
            </w:r>
          </w:p>
          <w:p w:rsidR="00567415" w:rsidRPr="004A2932" w:rsidRDefault="002D6B9B" w:rsidP="00567415">
            <w:pPr>
              <w:ind w:left="480" w:hangingChars="200" w:hanging="480"/>
              <w:jc w:val="both"/>
              <w:rPr>
                <w:rFonts w:ascii="標楷體" w:eastAsia="標楷體" w:hAnsi="標楷體"/>
              </w:rPr>
            </w:pPr>
            <w:r>
              <w:rPr>
                <w:rFonts w:ascii="標楷體" w:eastAsia="標楷體" w:hAnsi="標楷體" w:hint="eastAsia"/>
              </w:rPr>
              <w:t>一、我國已明定公職人員財產申報法暨相關審核裁罰及查閱機制。法務</w:t>
            </w:r>
            <w:r w:rsidR="00567415" w:rsidRPr="004A2932">
              <w:rPr>
                <w:rFonts w:ascii="標楷體" w:eastAsia="標楷體" w:hAnsi="標楷體" w:hint="eastAsia"/>
              </w:rPr>
              <w:t>部（</w:t>
            </w:r>
            <w:r>
              <w:rPr>
                <w:rFonts w:ascii="標楷體" w:eastAsia="標楷體" w:hAnsi="標楷體" w:hint="eastAsia"/>
              </w:rPr>
              <w:t>廉政</w:t>
            </w:r>
            <w:r w:rsidR="00567415" w:rsidRPr="004A2932">
              <w:rPr>
                <w:rFonts w:ascii="標楷體" w:eastAsia="標楷體" w:hAnsi="標楷體" w:hint="eastAsia"/>
              </w:rPr>
              <w:t>署）並已要求所有申報義務人應依上開規定申報。</w:t>
            </w:r>
          </w:p>
          <w:p w:rsidR="00593268" w:rsidRPr="004A2932" w:rsidRDefault="00567415" w:rsidP="002D6B9B">
            <w:pPr>
              <w:ind w:left="480" w:hangingChars="200" w:hanging="480"/>
              <w:jc w:val="both"/>
              <w:rPr>
                <w:rFonts w:ascii="標楷體" w:eastAsia="標楷體" w:hAnsi="標楷體"/>
              </w:rPr>
            </w:pPr>
            <w:r w:rsidRPr="004A2932">
              <w:rPr>
                <w:rFonts w:ascii="標楷體" w:eastAsia="標楷體" w:hAnsi="標楷體" w:hint="eastAsia"/>
              </w:rPr>
              <w:t>二、</w:t>
            </w:r>
            <w:r w:rsidR="002D6B9B">
              <w:rPr>
                <w:rFonts w:ascii="標楷體" w:eastAsia="標楷體" w:hAnsi="標楷體" w:hint="eastAsia"/>
              </w:rPr>
              <w:t>有關</w:t>
            </w:r>
            <w:r w:rsidRPr="004A2932">
              <w:rPr>
                <w:rFonts w:ascii="標楷體" w:eastAsia="標楷體" w:hAnsi="標楷體" w:hint="eastAsia"/>
              </w:rPr>
              <w:t>釐清提供各種應財產申報之外國帳戶類型部分，因我國管轄權不及外國金融機構，執行上容有困難，惟</w:t>
            </w:r>
            <w:r w:rsidR="002D6B9B">
              <w:rPr>
                <w:rFonts w:ascii="標楷體" w:eastAsia="標楷體" w:hAnsi="標楷體" w:hint="eastAsia"/>
              </w:rPr>
              <w:t>法務</w:t>
            </w:r>
            <w:r w:rsidRPr="004A2932">
              <w:rPr>
                <w:rFonts w:ascii="標楷體" w:eastAsia="標楷體" w:hAnsi="標楷體" w:hint="eastAsia"/>
              </w:rPr>
              <w:t>部（</w:t>
            </w:r>
            <w:r w:rsidR="002D6B9B">
              <w:rPr>
                <w:rFonts w:ascii="標楷體" w:eastAsia="標楷體" w:hAnsi="標楷體" w:hint="eastAsia"/>
              </w:rPr>
              <w:t>廉政</w:t>
            </w:r>
            <w:r w:rsidRPr="004A2932">
              <w:rPr>
                <w:rFonts w:ascii="標楷體" w:eastAsia="標楷體" w:hAnsi="標楷體" w:hint="eastAsia"/>
              </w:rPr>
              <w:t>署）將考量公職人員財產申報法之執行需要，研議與外國主管機關進行相關資訊交換與互助機制。</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D157FF">
            <w:pPr>
              <w:rPr>
                <w:rFonts w:ascii="標楷體" w:eastAsia="標楷體" w:hAnsi="標楷體"/>
                <w:b/>
              </w:rPr>
            </w:pPr>
            <w:r w:rsidRPr="004A2932">
              <w:rPr>
                <w:rFonts w:ascii="標楷體" w:eastAsia="標楷體" w:hAnsi="標楷體"/>
                <w:b/>
              </w:rPr>
              <w:t>第五十三條  直接追回財產的措施</w:t>
            </w:r>
          </w:p>
          <w:p w:rsidR="009D3BAB" w:rsidRPr="004A2932" w:rsidRDefault="009D3BAB" w:rsidP="00D157FF">
            <w:pPr>
              <w:rPr>
                <w:rFonts w:ascii="標楷體" w:eastAsia="標楷體" w:hAnsi="標楷體"/>
              </w:rPr>
            </w:pPr>
            <w:r w:rsidRPr="004A2932">
              <w:rPr>
                <w:rFonts w:ascii="標楷體" w:eastAsia="標楷體" w:hAnsi="標楷體"/>
                <w:b/>
              </w:rPr>
              <w:t>各締約國均應當根據</w:t>
            </w:r>
            <w:r w:rsidRPr="004A2932">
              <w:rPr>
                <w:rFonts w:ascii="標楷體" w:eastAsia="標楷體" w:hAnsi="標楷體"/>
              </w:rPr>
              <w:t>本國法律：</w:t>
            </w:r>
          </w:p>
          <w:p w:rsidR="009D3BAB" w:rsidRPr="004A2932" w:rsidRDefault="009D3BAB" w:rsidP="00FE0184">
            <w:pPr>
              <w:ind w:left="720" w:hangingChars="300" w:hanging="720"/>
              <w:rPr>
                <w:rFonts w:ascii="標楷體" w:eastAsia="標楷體" w:hAnsi="標楷體"/>
              </w:rPr>
            </w:pPr>
            <w:r w:rsidRPr="004A2932">
              <w:rPr>
                <w:rFonts w:ascii="標楷體" w:eastAsia="標楷體" w:hAnsi="標楷體"/>
              </w:rPr>
              <w:t>（一）採取必要的措施，允許另一締約國在本國法院提起民事訴訟，以確立對通過實施根據本公約確立的犯罪而獲得的財產的產權或者所有權；</w:t>
            </w:r>
          </w:p>
          <w:p w:rsidR="009D3BAB" w:rsidRPr="004A2932" w:rsidRDefault="009D3BAB" w:rsidP="00FE0184">
            <w:pPr>
              <w:ind w:left="720" w:hangingChars="300" w:hanging="720"/>
              <w:rPr>
                <w:rFonts w:ascii="標楷體" w:eastAsia="標楷體" w:hAnsi="標楷體"/>
              </w:rPr>
            </w:pPr>
            <w:r w:rsidRPr="004A2932">
              <w:rPr>
                <w:rFonts w:ascii="標楷體" w:eastAsia="標楷體" w:hAnsi="標楷體"/>
              </w:rPr>
              <w:t>（二）採取必要的措施，允許本國法院命令實施了根據本公約確立的犯罪的人向受到這種犯罪損害的另一締約國支付補償或者損害賠償；</w:t>
            </w:r>
          </w:p>
          <w:p w:rsidR="009D3BAB" w:rsidRPr="004A2932" w:rsidRDefault="009D3BAB" w:rsidP="00FE0184">
            <w:pPr>
              <w:ind w:left="720" w:hangingChars="300" w:hanging="720"/>
              <w:rPr>
                <w:rFonts w:ascii="標楷體" w:eastAsia="標楷體" w:hAnsi="標楷體"/>
              </w:rPr>
            </w:pPr>
            <w:r w:rsidRPr="004A2932">
              <w:rPr>
                <w:rFonts w:ascii="標楷體" w:eastAsia="標楷體" w:hAnsi="標楷體"/>
              </w:rPr>
              <w:t>（三）採取必要的措施，允許本國法院或者主管機關在必須就沒收作出決定時，承認另一締約國對通過實施根據本公約確立的犯罪而獲得的財產所主張的合法所有權。</w:t>
            </w:r>
          </w:p>
        </w:tc>
        <w:tc>
          <w:tcPr>
            <w:tcW w:w="1454" w:type="dxa"/>
            <w:tcBorders>
              <w:bottom w:val="single" w:sz="4" w:space="0" w:color="auto"/>
            </w:tcBorders>
            <w:shd w:val="clear" w:color="auto" w:fill="auto"/>
          </w:tcPr>
          <w:p w:rsidR="00CD2BAB" w:rsidRPr="004A2932" w:rsidRDefault="005A4D53" w:rsidP="00D55086">
            <w:pPr>
              <w:jc w:val="both"/>
              <w:rPr>
                <w:rFonts w:ascii="標楷體" w:eastAsia="標楷體" w:hAnsi="標楷體"/>
              </w:rPr>
            </w:pPr>
            <w:r w:rsidRPr="004A2932">
              <w:rPr>
                <w:rFonts w:ascii="標楷體" w:eastAsia="標楷體" w:hAnsi="標楷體" w:hint="eastAsia"/>
              </w:rPr>
              <w:t>法務部檢察司</w:t>
            </w:r>
          </w:p>
          <w:p w:rsidR="009D3BAB" w:rsidRPr="004A2932" w:rsidRDefault="009D3BAB" w:rsidP="00D55086">
            <w:pPr>
              <w:jc w:val="both"/>
              <w:rPr>
                <w:rFonts w:ascii="標楷體" w:eastAsia="標楷體" w:hAnsi="標楷體"/>
              </w:rPr>
            </w:pPr>
            <w:r w:rsidRPr="004A2932">
              <w:rPr>
                <w:rFonts w:ascii="標楷體" w:eastAsia="標楷體" w:hAnsi="標楷體" w:hint="eastAsia"/>
              </w:rPr>
              <w:t>司法院</w:t>
            </w:r>
          </w:p>
          <w:p w:rsidR="009D3BAB" w:rsidRPr="004A2932" w:rsidRDefault="009D3BAB" w:rsidP="00D55086">
            <w:pPr>
              <w:jc w:val="both"/>
              <w:rPr>
                <w:rFonts w:ascii="標楷體" w:eastAsia="標楷體" w:hAnsi="標楷體"/>
              </w:rPr>
            </w:pPr>
          </w:p>
          <w:p w:rsidR="009D3BAB" w:rsidRPr="004A2932" w:rsidRDefault="009D3BAB" w:rsidP="00D55086">
            <w:pPr>
              <w:jc w:val="both"/>
              <w:rPr>
                <w:rFonts w:ascii="標楷體" w:eastAsia="標楷體" w:hAnsi="標楷體"/>
              </w:rPr>
            </w:pPr>
          </w:p>
          <w:p w:rsidR="009D3BAB" w:rsidRPr="004A2932" w:rsidRDefault="009D3BAB" w:rsidP="00D55086">
            <w:pPr>
              <w:jc w:val="both"/>
              <w:rPr>
                <w:rFonts w:ascii="標楷體" w:eastAsia="標楷體" w:hAnsi="標楷體"/>
              </w:rPr>
            </w:pPr>
          </w:p>
          <w:p w:rsidR="009D3BAB" w:rsidRPr="004A2932" w:rsidRDefault="009D3BAB" w:rsidP="00D55086">
            <w:pPr>
              <w:jc w:val="both"/>
              <w:rPr>
                <w:rFonts w:ascii="標楷體" w:eastAsia="標楷體" w:hAnsi="標楷體"/>
              </w:rPr>
            </w:pPr>
          </w:p>
          <w:p w:rsidR="009D3BAB" w:rsidRPr="004A2932" w:rsidRDefault="009D3BAB" w:rsidP="00D55086">
            <w:pPr>
              <w:jc w:val="both"/>
              <w:rPr>
                <w:rFonts w:ascii="標楷體" w:eastAsia="標楷體" w:hAnsi="標楷體"/>
              </w:rPr>
            </w:pPr>
          </w:p>
        </w:tc>
        <w:tc>
          <w:tcPr>
            <w:tcW w:w="1929" w:type="dxa"/>
            <w:tcBorders>
              <w:bottom w:val="single" w:sz="4" w:space="0" w:color="auto"/>
            </w:tcBorders>
            <w:shd w:val="clear" w:color="auto" w:fill="auto"/>
          </w:tcPr>
          <w:p w:rsidR="009D3BAB" w:rsidRPr="004A2932" w:rsidRDefault="009D3BAB" w:rsidP="00E601EB">
            <w:pPr>
              <w:rPr>
                <w:rFonts w:ascii="標楷體" w:eastAsia="標楷體" w:hAnsi="標楷體"/>
              </w:rPr>
            </w:pPr>
            <w:r w:rsidRPr="004A2932">
              <w:rPr>
                <w:rFonts w:ascii="標楷體" w:eastAsia="標楷體" w:hAnsi="標楷體" w:hint="eastAsia"/>
              </w:rPr>
              <w:t>■</w:t>
            </w:r>
            <w:r w:rsidR="006F7627" w:rsidRPr="004A2932">
              <w:rPr>
                <w:rFonts w:ascii="標楷體" w:eastAsia="標楷體" w:hAnsi="標楷體" w:hint="eastAsia"/>
              </w:rPr>
              <w:t xml:space="preserve"> </w:t>
            </w:r>
            <w:r w:rsidRPr="004A2932">
              <w:rPr>
                <w:rFonts w:ascii="標楷體" w:eastAsia="標楷體" w:hAnsi="標楷體" w:hint="eastAsia"/>
              </w:rPr>
              <w:t>已</w:t>
            </w:r>
            <w:r w:rsidR="006F7627" w:rsidRPr="004A2932">
              <w:rPr>
                <w:rFonts w:ascii="標楷體" w:eastAsia="標楷體" w:hAnsi="標楷體" w:hint="eastAsia"/>
              </w:rPr>
              <w:t>符合</w:t>
            </w:r>
          </w:p>
          <w:p w:rsidR="009D3BAB" w:rsidRPr="004A2932" w:rsidRDefault="009D3BAB" w:rsidP="00E601EB">
            <w:pPr>
              <w:rPr>
                <w:rFonts w:ascii="標楷體" w:eastAsia="標楷體" w:hAnsi="標楷體"/>
              </w:rPr>
            </w:pPr>
            <w:r w:rsidRPr="004A2932">
              <w:rPr>
                <w:rFonts w:ascii="標楷體" w:eastAsia="標楷體" w:hAnsi="標楷體" w:hint="eastAsia"/>
              </w:rPr>
              <w:t>□</w:t>
            </w:r>
            <w:r w:rsidR="006F7627" w:rsidRPr="004A2932">
              <w:rPr>
                <w:rFonts w:ascii="標楷體" w:eastAsia="標楷體" w:hAnsi="標楷體" w:hint="eastAsia"/>
              </w:rPr>
              <w:t xml:space="preserve"> </w:t>
            </w:r>
            <w:r w:rsidRPr="004A2932">
              <w:rPr>
                <w:rFonts w:ascii="標楷體" w:eastAsia="標楷體" w:hAnsi="標楷體" w:hint="eastAsia"/>
              </w:rPr>
              <w:t>部分</w:t>
            </w:r>
            <w:r w:rsidR="006F7627" w:rsidRPr="004A2932">
              <w:rPr>
                <w:rFonts w:ascii="標楷體" w:eastAsia="標楷體" w:hAnsi="標楷體" w:hint="eastAsia"/>
              </w:rPr>
              <w:t>符合</w:t>
            </w:r>
          </w:p>
          <w:p w:rsidR="009D3BAB" w:rsidRPr="004A2932" w:rsidRDefault="009D3BAB" w:rsidP="00E601EB">
            <w:pPr>
              <w:rPr>
                <w:rFonts w:ascii="標楷體" w:eastAsia="標楷體" w:hAnsi="標楷體"/>
              </w:rPr>
            </w:pPr>
            <w:r w:rsidRPr="004A2932">
              <w:rPr>
                <w:rFonts w:ascii="標楷體" w:eastAsia="標楷體" w:hAnsi="標楷體" w:hint="eastAsia"/>
              </w:rPr>
              <w:t>□</w:t>
            </w:r>
            <w:r w:rsidR="006F7627" w:rsidRPr="004A2932">
              <w:rPr>
                <w:rFonts w:ascii="標楷體" w:eastAsia="標楷體" w:hAnsi="標楷體" w:hint="eastAsia"/>
              </w:rPr>
              <w:t xml:space="preserve"> 未符合</w:t>
            </w:r>
          </w:p>
          <w:p w:rsidR="009D3BAB" w:rsidRPr="004A2932" w:rsidRDefault="009D3BAB" w:rsidP="00E601EB">
            <w:pPr>
              <w:rPr>
                <w:rFonts w:ascii="標楷體" w:eastAsia="標楷體" w:hAnsi="標楷體"/>
              </w:rPr>
            </w:pPr>
          </w:p>
          <w:p w:rsidR="009D3BAB" w:rsidRPr="004A2932" w:rsidRDefault="009D3BAB" w:rsidP="003F5256">
            <w:pPr>
              <w:rPr>
                <w:rFonts w:ascii="標楷體" w:eastAsia="標楷體" w:hAnsi="標楷體"/>
              </w:rPr>
            </w:pPr>
          </w:p>
          <w:p w:rsidR="005A4D53" w:rsidRPr="004A2932" w:rsidRDefault="005A4D53" w:rsidP="003F5256">
            <w:pPr>
              <w:rPr>
                <w:rFonts w:ascii="標楷體" w:eastAsia="標楷體" w:hAnsi="標楷體"/>
              </w:rPr>
            </w:pPr>
          </w:p>
          <w:p w:rsidR="005A4D53" w:rsidRPr="004A2932" w:rsidRDefault="005A4D53" w:rsidP="003F5256">
            <w:pPr>
              <w:rPr>
                <w:rFonts w:ascii="標楷體" w:eastAsia="標楷體" w:hAnsi="標楷體"/>
              </w:rPr>
            </w:pPr>
          </w:p>
          <w:p w:rsidR="005A4D53" w:rsidRPr="004A2932" w:rsidRDefault="005A4D53" w:rsidP="003F5256">
            <w:pPr>
              <w:rPr>
                <w:rFonts w:ascii="標楷體" w:eastAsia="標楷體" w:hAnsi="標楷體"/>
              </w:rPr>
            </w:pPr>
          </w:p>
          <w:p w:rsidR="005A4D53" w:rsidRPr="004A2932" w:rsidRDefault="005A4D53" w:rsidP="003F5256">
            <w:pPr>
              <w:rPr>
                <w:rFonts w:ascii="標楷體" w:eastAsia="標楷體" w:hAnsi="標楷體"/>
              </w:rPr>
            </w:pPr>
          </w:p>
          <w:p w:rsidR="005A4D53" w:rsidRPr="004A2932" w:rsidRDefault="005A4D53" w:rsidP="003F5256">
            <w:pPr>
              <w:rPr>
                <w:rFonts w:ascii="標楷體" w:eastAsia="標楷體" w:hAnsi="標楷體"/>
              </w:rPr>
            </w:pPr>
          </w:p>
          <w:p w:rsidR="005A4D53" w:rsidRPr="004A2932" w:rsidRDefault="005A4D53" w:rsidP="003F5256">
            <w:pPr>
              <w:rPr>
                <w:rFonts w:ascii="標楷體" w:eastAsia="標楷體" w:hAnsi="標楷體"/>
              </w:rPr>
            </w:pPr>
          </w:p>
          <w:p w:rsidR="009D3BAB" w:rsidRPr="004A2932" w:rsidRDefault="009D3BAB" w:rsidP="00E601EB">
            <w:pPr>
              <w:rPr>
                <w:rFonts w:ascii="標楷體" w:eastAsia="標楷體" w:hAnsi="標楷體"/>
              </w:rPr>
            </w:pPr>
          </w:p>
          <w:p w:rsidR="009D3BAB" w:rsidRPr="004A2932" w:rsidRDefault="009D3BAB" w:rsidP="003F5256">
            <w:pPr>
              <w:rPr>
                <w:rFonts w:ascii="標楷體" w:eastAsia="標楷體" w:hAnsi="標楷體"/>
              </w:rPr>
            </w:pPr>
          </w:p>
          <w:p w:rsidR="009D3BAB" w:rsidRPr="004A2932" w:rsidRDefault="009D3BAB" w:rsidP="003F5256">
            <w:pPr>
              <w:rPr>
                <w:rFonts w:ascii="標楷體" w:eastAsia="標楷體" w:hAnsi="標楷體"/>
              </w:rPr>
            </w:pPr>
          </w:p>
          <w:p w:rsidR="009D3BAB" w:rsidRPr="004A2932" w:rsidRDefault="009D3BAB" w:rsidP="003F5256">
            <w:pPr>
              <w:rPr>
                <w:rFonts w:ascii="標楷體" w:eastAsia="標楷體" w:hAnsi="標楷體"/>
              </w:rPr>
            </w:pPr>
          </w:p>
          <w:p w:rsidR="009D3BAB" w:rsidRPr="004A2932" w:rsidRDefault="009D3BAB" w:rsidP="003F5256">
            <w:pPr>
              <w:rPr>
                <w:rFonts w:ascii="標楷體" w:eastAsia="標楷體" w:hAnsi="標楷體"/>
              </w:rPr>
            </w:pPr>
          </w:p>
          <w:p w:rsidR="009D3BAB" w:rsidRPr="004A2932" w:rsidRDefault="009D3BAB" w:rsidP="003F5256">
            <w:pPr>
              <w:rPr>
                <w:rFonts w:ascii="標楷體" w:eastAsia="標楷體" w:hAnsi="標楷體"/>
              </w:rPr>
            </w:pPr>
          </w:p>
        </w:tc>
        <w:tc>
          <w:tcPr>
            <w:tcW w:w="3297" w:type="dxa"/>
            <w:tcBorders>
              <w:bottom w:val="single" w:sz="4" w:space="0" w:color="auto"/>
            </w:tcBorders>
            <w:shd w:val="clear" w:color="auto" w:fill="auto"/>
          </w:tcPr>
          <w:p w:rsidR="005A4D53" w:rsidRPr="00E816A4" w:rsidRDefault="005A4D53" w:rsidP="000253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b/>
                <w:kern w:val="0"/>
              </w:rPr>
            </w:pPr>
            <w:r w:rsidRPr="00E816A4">
              <w:rPr>
                <w:rFonts w:ascii="標楷體" w:eastAsia="標楷體" w:hAnsi="標楷體" w:hint="eastAsia"/>
                <w:b/>
              </w:rPr>
              <w:t>法務部檢察司</w:t>
            </w:r>
          </w:p>
          <w:p w:rsidR="009D3BAB" w:rsidRPr="004A2932" w:rsidRDefault="009D3BAB" w:rsidP="002078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新細明體"/>
                <w:kern w:val="0"/>
              </w:rPr>
            </w:pPr>
            <w:r w:rsidRPr="004A2932">
              <w:rPr>
                <w:rFonts w:ascii="標楷體" w:eastAsia="標楷體" w:hAnsi="標楷體" w:cs="細明體" w:hint="eastAsia"/>
                <w:kern w:val="0"/>
              </w:rPr>
              <w:t>依據</w:t>
            </w:r>
            <w:r w:rsidR="005A4D53" w:rsidRPr="004A2932">
              <w:rPr>
                <w:rFonts w:ascii="標楷體" w:eastAsia="標楷體" w:hAnsi="標楷體" w:cs="細明體" w:hint="eastAsia"/>
                <w:kern w:val="0"/>
              </w:rPr>
              <w:t>「</w:t>
            </w:r>
            <w:r w:rsidRPr="004A2932">
              <w:rPr>
                <w:rFonts w:ascii="標楷體" w:eastAsia="標楷體" w:hAnsi="標楷體" w:cs="細明體" w:hint="eastAsia"/>
                <w:kern w:val="0"/>
              </w:rPr>
              <w:t>洗錢防制法</w:t>
            </w:r>
            <w:r w:rsidR="005A4D53" w:rsidRPr="004A2932">
              <w:rPr>
                <w:rFonts w:ascii="標楷體" w:eastAsia="標楷體" w:hAnsi="標楷體" w:cs="細明體" w:hint="eastAsia"/>
                <w:kern w:val="0"/>
              </w:rPr>
              <w:t>」</w:t>
            </w:r>
            <w:r w:rsidRPr="004A2932">
              <w:rPr>
                <w:rFonts w:ascii="標楷體" w:eastAsia="標楷體" w:hAnsi="標楷體" w:cs="細明體" w:hint="eastAsia"/>
                <w:kern w:val="0"/>
              </w:rPr>
              <w:t>第14條第3項規定：</w:t>
            </w:r>
            <w:r w:rsidR="005A4D53" w:rsidRPr="004A2932">
              <w:rPr>
                <w:rFonts w:ascii="標楷體" w:eastAsia="標楷體" w:hAnsi="標楷體" w:cs="細明體" w:hint="eastAsia"/>
                <w:kern w:val="0"/>
              </w:rPr>
              <w:t>「</w:t>
            </w:r>
            <w:r w:rsidRPr="004A2932">
              <w:rPr>
                <w:rFonts w:ascii="標楷體" w:eastAsia="標楷體" w:hAnsi="標楷體" w:cs="細明體"/>
                <w:kern w:val="0"/>
              </w:rPr>
              <w:t>對於外國政府、機構或國際組織依第十六條所簽訂之條約或協定或基於互惠原則，請求我國協助之案件，如所涉之犯罪行為符第三條所列之罪，雖</w:t>
            </w:r>
            <w:r w:rsidRPr="004A2932">
              <w:rPr>
                <w:rFonts w:ascii="標楷體" w:eastAsia="標楷體" w:hAnsi="標楷體" w:cs="新細明體"/>
                <w:kern w:val="0"/>
              </w:rPr>
              <w:t>非我國偵查或審判中者，亦得準用前二項之規定</w:t>
            </w:r>
            <w:r w:rsidR="005A4D53" w:rsidRPr="004A2932">
              <w:rPr>
                <w:rFonts w:ascii="標楷體" w:eastAsia="標楷體" w:hAnsi="標楷體" w:cs="新細明體" w:hint="eastAsia"/>
                <w:kern w:val="0"/>
              </w:rPr>
              <w:t>」</w:t>
            </w:r>
            <w:r w:rsidRPr="004A2932">
              <w:rPr>
                <w:rFonts w:ascii="標楷體" w:eastAsia="標楷體" w:hAnsi="標楷體" w:cs="新細明體"/>
                <w:kern w:val="0"/>
              </w:rPr>
              <w:t>。</w:t>
            </w:r>
            <w:r w:rsidRPr="004A2932">
              <w:rPr>
                <w:rFonts w:ascii="標楷體" w:eastAsia="標楷體" w:hAnsi="標楷體" w:cs="新細明體" w:hint="eastAsia"/>
                <w:kern w:val="0"/>
              </w:rPr>
              <w:t>（即沒收犯罪所得之規定）</w:t>
            </w:r>
          </w:p>
          <w:p w:rsidR="005A4D53" w:rsidRPr="004A2932" w:rsidRDefault="005A4D53" w:rsidP="0002533F">
            <w:pPr>
              <w:rPr>
                <w:rFonts w:ascii="標楷體" w:eastAsia="標楷體" w:hAnsi="標楷體" w:cs="新細明體"/>
                <w:kern w:val="0"/>
              </w:rPr>
            </w:pPr>
          </w:p>
          <w:p w:rsidR="005A4D53" w:rsidRPr="00E816A4" w:rsidRDefault="005A4D53" w:rsidP="005A4D53">
            <w:pPr>
              <w:rPr>
                <w:rFonts w:ascii="標楷體" w:eastAsia="標楷體" w:hAnsi="標楷體"/>
                <w:b/>
              </w:rPr>
            </w:pPr>
            <w:r w:rsidRPr="00E816A4">
              <w:rPr>
                <w:rFonts w:ascii="標楷體" w:eastAsia="標楷體" w:hAnsi="標楷體" w:hint="eastAsia"/>
                <w:b/>
              </w:rPr>
              <w:t>司法院</w:t>
            </w:r>
          </w:p>
          <w:p w:rsidR="005A4D53" w:rsidRPr="004A2932" w:rsidRDefault="005A4D53" w:rsidP="005A4D53">
            <w:pPr>
              <w:rPr>
                <w:rFonts w:ascii="標楷體" w:eastAsia="標楷體" w:hAnsi="標楷體"/>
              </w:rPr>
            </w:pPr>
            <w:r w:rsidRPr="004A2932">
              <w:rPr>
                <w:rFonts w:ascii="標楷體" w:eastAsia="標楷體" w:hAnsi="標楷體" w:hint="eastAsia"/>
              </w:rPr>
              <w:t>現行民事訴訟法並未限制被害人(國家、政府機關或個人)依法為損害賠償之請求。</w:t>
            </w:r>
          </w:p>
          <w:p w:rsidR="005A4D53" w:rsidRPr="004A2932" w:rsidRDefault="005A4D53" w:rsidP="0002533F">
            <w:pPr>
              <w:rPr>
                <w:rFonts w:ascii="標楷體" w:eastAsia="標楷體" w:hAnsi="標楷體"/>
              </w:rPr>
            </w:pP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D157FF">
            <w:pPr>
              <w:rPr>
                <w:rFonts w:ascii="標楷體" w:eastAsia="標楷體" w:hAnsi="標楷體"/>
                <w:b/>
              </w:rPr>
            </w:pPr>
            <w:r w:rsidRPr="004A2932">
              <w:rPr>
                <w:rFonts w:ascii="標楷體" w:eastAsia="標楷體" w:hAnsi="標楷體"/>
                <w:b/>
              </w:rPr>
              <w:t>第五十四條  通過沒收事宜的國際合作追回資產的機制</w:t>
            </w:r>
          </w:p>
          <w:p w:rsidR="009D3BAB" w:rsidRPr="004A2932" w:rsidRDefault="009D3BAB" w:rsidP="00FE0184">
            <w:pPr>
              <w:ind w:left="480" w:hangingChars="200" w:hanging="480"/>
              <w:rPr>
                <w:rFonts w:ascii="標楷體" w:eastAsia="標楷體" w:hAnsi="標楷體"/>
              </w:rPr>
            </w:pPr>
            <w:r w:rsidRPr="004A2932">
              <w:rPr>
                <w:rFonts w:ascii="標楷體" w:eastAsia="標楷體" w:hAnsi="標楷體"/>
              </w:rPr>
              <w:t>一、為依照本公約第五十五條就通過或者涉及實施根據本公約確立的犯罪所獲得的財產提供司法協助，</w:t>
            </w:r>
            <w:r w:rsidRPr="004A2932">
              <w:rPr>
                <w:rFonts w:ascii="標楷體" w:eastAsia="標楷體" w:hAnsi="標楷體"/>
                <w:b/>
              </w:rPr>
              <w:t>各締約國均應當</w:t>
            </w:r>
            <w:r w:rsidRPr="004A2932">
              <w:rPr>
                <w:rFonts w:ascii="標楷體" w:eastAsia="標楷體" w:hAnsi="標楷體"/>
                <w:b/>
              </w:rPr>
              <w:lastRenderedPageBreak/>
              <w:t>根據</w:t>
            </w:r>
            <w:r w:rsidRPr="004A2932">
              <w:rPr>
                <w:rFonts w:ascii="標楷體" w:eastAsia="標楷體" w:hAnsi="標楷體"/>
              </w:rPr>
              <w:t>其本國法律：</w:t>
            </w:r>
          </w:p>
          <w:p w:rsidR="009D3BAB" w:rsidRPr="004A2932" w:rsidRDefault="009D3BAB" w:rsidP="00FE0184">
            <w:pPr>
              <w:ind w:left="720" w:hangingChars="300" w:hanging="720"/>
              <w:rPr>
                <w:rFonts w:ascii="標楷體" w:eastAsia="標楷體" w:hAnsi="標楷體"/>
              </w:rPr>
            </w:pPr>
            <w:r w:rsidRPr="004A2932">
              <w:rPr>
                <w:rFonts w:ascii="標楷體" w:eastAsia="標楷體" w:hAnsi="標楷體"/>
              </w:rPr>
              <w:t>（一）</w:t>
            </w:r>
            <w:r w:rsidRPr="004A2932">
              <w:rPr>
                <w:rFonts w:ascii="標楷體" w:eastAsia="標楷體" w:hAnsi="標楷體"/>
                <w:b/>
              </w:rPr>
              <w:t>採取必要的措施</w:t>
            </w:r>
            <w:r w:rsidRPr="004A2932">
              <w:rPr>
                <w:rFonts w:ascii="標楷體" w:eastAsia="標楷體" w:hAnsi="標楷體"/>
              </w:rPr>
              <w:t>，使其主管機關能夠執行另一締約國法院發出的沒收令；</w:t>
            </w:r>
          </w:p>
          <w:p w:rsidR="009D3BAB" w:rsidRPr="004A2932" w:rsidRDefault="009D3BAB" w:rsidP="00FE0184">
            <w:pPr>
              <w:ind w:left="720" w:hangingChars="300" w:hanging="720"/>
              <w:rPr>
                <w:rFonts w:ascii="標楷體" w:eastAsia="標楷體" w:hAnsi="標楷體"/>
              </w:rPr>
            </w:pPr>
            <w:r w:rsidRPr="004A2932">
              <w:rPr>
                <w:rFonts w:ascii="標楷體" w:eastAsia="標楷體" w:hAnsi="標楷體"/>
              </w:rPr>
              <w:t>（二）採取必要的措施，使擁有管轄權的主管機關能夠通過對洗錢犯罪或者對可能發生在其管轄範圍內的其他犯罪作出判決，或者通過本國法律授權的其他程式，下令沒收這類外國來源的財產；</w:t>
            </w:r>
          </w:p>
          <w:p w:rsidR="009D3BAB" w:rsidRPr="004A2932" w:rsidRDefault="009D3BAB" w:rsidP="00FE0184">
            <w:pPr>
              <w:ind w:left="720" w:hangingChars="300" w:hanging="720"/>
              <w:rPr>
                <w:rFonts w:ascii="標楷體" w:eastAsia="標楷體" w:hAnsi="標楷體"/>
              </w:rPr>
            </w:pPr>
            <w:r w:rsidRPr="004A2932">
              <w:rPr>
                <w:rFonts w:ascii="標楷體" w:eastAsia="標楷體" w:hAnsi="標楷體"/>
              </w:rPr>
              <w:t>（三）</w:t>
            </w:r>
            <w:r w:rsidRPr="004A2932">
              <w:rPr>
                <w:rFonts w:ascii="標楷體" w:eastAsia="標楷體" w:hAnsi="標楷體"/>
                <w:b/>
              </w:rPr>
              <w:t>考慮採取必要的措施</w:t>
            </w:r>
            <w:r w:rsidRPr="004A2932">
              <w:rPr>
                <w:rFonts w:ascii="標楷體" w:eastAsia="標楷體" w:hAnsi="標楷體"/>
              </w:rPr>
              <w:t>，以便在因為犯罪人死亡、潛逃或者缺席而無法對其起訴的情形或者其他有關情形下，能夠不經過刑事定罪而沒收這類財產。</w:t>
            </w:r>
          </w:p>
        </w:tc>
        <w:tc>
          <w:tcPr>
            <w:tcW w:w="1454" w:type="dxa"/>
            <w:tcBorders>
              <w:bottom w:val="single" w:sz="4" w:space="0" w:color="auto"/>
            </w:tcBorders>
            <w:shd w:val="clear" w:color="auto" w:fill="auto"/>
          </w:tcPr>
          <w:p w:rsidR="009D3BAB" w:rsidRPr="004A2932" w:rsidRDefault="009D3BAB" w:rsidP="00D55086">
            <w:pPr>
              <w:jc w:val="both"/>
              <w:rPr>
                <w:rFonts w:ascii="標楷體" w:eastAsia="標楷體" w:hAnsi="標楷體"/>
              </w:rPr>
            </w:pPr>
            <w:r w:rsidRPr="004A2932">
              <w:rPr>
                <w:rFonts w:ascii="標楷體" w:eastAsia="標楷體" w:hAnsi="標楷體" w:hint="eastAsia"/>
              </w:rPr>
              <w:lastRenderedPageBreak/>
              <w:t>法務部檢察司</w:t>
            </w:r>
          </w:p>
          <w:p w:rsidR="00E02DC7" w:rsidRPr="004A2932" w:rsidRDefault="00E02DC7" w:rsidP="00D55086">
            <w:pPr>
              <w:jc w:val="both"/>
              <w:rPr>
                <w:rFonts w:ascii="標楷體" w:eastAsia="標楷體" w:hAnsi="標楷體"/>
              </w:rPr>
            </w:pPr>
            <w:r w:rsidRPr="004A2932">
              <w:rPr>
                <w:rFonts w:ascii="標楷體" w:eastAsia="標楷體" w:hAnsi="標楷體" w:hint="eastAsia"/>
              </w:rPr>
              <w:t>法務部國際及兩岸法律司</w:t>
            </w:r>
          </w:p>
          <w:p w:rsidR="003C5ADE" w:rsidRPr="004A2932" w:rsidRDefault="00B34D4C" w:rsidP="00D55086">
            <w:pPr>
              <w:jc w:val="both"/>
              <w:rPr>
                <w:rFonts w:ascii="標楷體" w:eastAsia="標楷體" w:hAnsi="標楷體"/>
              </w:rPr>
            </w:pPr>
            <w:r w:rsidRPr="004A2932">
              <w:rPr>
                <w:rFonts w:ascii="標楷體" w:eastAsia="標楷體" w:hAnsi="標楷體" w:hint="eastAsia"/>
              </w:rPr>
              <w:t>司法院</w:t>
            </w:r>
          </w:p>
          <w:p w:rsidR="003C5ADE" w:rsidRPr="004A2932" w:rsidRDefault="003C5ADE" w:rsidP="00D55086">
            <w:pPr>
              <w:jc w:val="both"/>
              <w:rPr>
                <w:rFonts w:ascii="標楷體" w:eastAsia="標楷體" w:hAnsi="標楷體"/>
              </w:rPr>
            </w:pPr>
          </w:p>
          <w:p w:rsidR="003C5ADE" w:rsidRPr="004A2932" w:rsidRDefault="003C5ADE" w:rsidP="00D55086">
            <w:pPr>
              <w:jc w:val="both"/>
              <w:rPr>
                <w:rFonts w:ascii="標楷體" w:eastAsia="標楷體" w:hAnsi="標楷體"/>
              </w:rPr>
            </w:pPr>
          </w:p>
          <w:p w:rsidR="003C5ADE" w:rsidRPr="004A2932" w:rsidRDefault="003C5ADE" w:rsidP="00D55086">
            <w:pPr>
              <w:jc w:val="both"/>
              <w:rPr>
                <w:rFonts w:ascii="標楷體" w:eastAsia="標楷體" w:hAnsi="標楷體"/>
              </w:rPr>
            </w:pPr>
          </w:p>
          <w:p w:rsidR="003C5ADE" w:rsidRPr="004A2932" w:rsidRDefault="003C5ADE" w:rsidP="00D55086">
            <w:pPr>
              <w:jc w:val="both"/>
              <w:rPr>
                <w:rFonts w:ascii="標楷體" w:eastAsia="標楷體" w:hAnsi="標楷體"/>
              </w:rPr>
            </w:pPr>
          </w:p>
          <w:p w:rsidR="003C5ADE" w:rsidRPr="004A2932" w:rsidRDefault="003C5ADE" w:rsidP="00D55086">
            <w:pPr>
              <w:jc w:val="both"/>
              <w:rPr>
                <w:rFonts w:ascii="標楷體" w:eastAsia="標楷體" w:hAnsi="標楷體"/>
              </w:rPr>
            </w:pPr>
          </w:p>
          <w:p w:rsidR="003C5ADE" w:rsidRPr="004A2932" w:rsidRDefault="003C5ADE" w:rsidP="00D55086">
            <w:pPr>
              <w:jc w:val="both"/>
              <w:rPr>
                <w:rFonts w:ascii="標楷體" w:eastAsia="標楷體" w:hAnsi="標楷體"/>
              </w:rPr>
            </w:pPr>
          </w:p>
          <w:p w:rsidR="003C5ADE" w:rsidRPr="004A2932" w:rsidRDefault="003C5ADE" w:rsidP="00D55086">
            <w:pPr>
              <w:jc w:val="both"/>
              <w:rPr>
                <w:rFonts w:ascii="標楷體" w:eastAsia="標楷體" w:hAnsi="標楷體"/>
              </w:rPr>
            </w:pPr>
          </w:p>
          <w:p w:rsidR="003C5ADE" w:rsidRPr="004A2932" w:rsidRDefault="003C5ADE" w:rsidP="00D55086">
            <w:pPr>
              <w:jc w:val="both"/>
              <w:rPr>
                <w:rFonts w:ascii="標楷體" w:eastAsia="標楷體" w:hAnsi="標楷體"/>
              </w:rPr>
            </w:pPr>
          </w:p>
          <w:p w:rsidR="003C5ADE" w:rsidRPr="004A2932" w:rsidRDefault="003C5ADE" w:rsidP="00D55086">
            <w:pPr>
              <w:jc w:val="both"/>
              <w:rPr>
                <w:rFonts w:ascii="標楷體" w:eastAsia="標楷體" w:hAnsi="標楷體"/>
              </w:rPr>
            </w:pPr>
          </w:p>
          <w:p w:rsidR="003C5ADE" w:rsidRPr="004A2932" w:rsidRDefault="003C5ADE" w:rsidP="00D55086">
            <w:pPr>
              <w:jc w:val="both"/>
              <w:rPr>
                <w:rFonts w:ascii="標楷體" w:eastAsia="標楷體" w:hAnsi="標楷體"/>
              </w:rPr>
            </w:pPr>
          </w:p>
          <w:p w:rsidR="003C5ADE" w:rsidRPr="004A2932" w:rsidRDefault="003C5ADE" w:rsidP="00D55086">
            <w:pPr>
              <w:jc w:val="both"/>
              <w:rPr>
                <w:rFonts w:ascii="標楷體" w:eastAsia="標楷體" w:hAnsi="標楷體"/>
              </w:rPr>
            </w:pPr>
          </w:p>
          <w:p w:rsidR="003C5ADE" w:rsidRPr="004A2932" w:rsidRDefault="003C5ADE" w:rsidP="00D55086">
            <w:pPr>
              <w:jc w:val="both"/>
              <w:rPr>
                <w:rFonts w:ascii="標楷體" w:eastAsia="標楷體" w:hAnsi="標楷體"/>
              </w:rPr>
            </w:pPr>
          </w:p>
        </w:tc>
        <w:tc>
          <w:tcPr>
            <w:tcW w:w="1929" w:type="dxa"/>
            <w:tcBorders>
              <w:bottom w:val="single" w:sz="4" w:space="0" w:color="auto"/>
            </w:tcBorders>
            <w:shd w:val="clear" w:color="auto" w:fill="auto"/>
          </w:tcPr>
          <w:p w:rsidR="00DC4D76" w:rsidRPr="004A2932" w:rsidRDefault="00DC4D76" w:rsidP="00DC4D76">
            <w:pPr>
              <w:rPr>
                <w:rFonts w:ascii="標楷體" w:eastAsia="標楷體" w:hAnsi="標楷體"/>
              </w:rPr>
            </w:pPr>
            <w:r w:rsidRPr="004A2932">
              <w:rPr>
                <w:rFonts w:ascii="標楷體" w:eastAsia="標楷體" w:hAnsi="標楷體" w:hint="eastAsia"/>
              </w:rPr>
              <w:lastRenderedPageBreak/>
              <w:t>■ 已符合</w:t>
            </w:r>
          </w:p>
          <w:p w:rsidR="00DC4D76" w:rsidRPr="004A2932" w:rsidRDefault="00DC4D76" w:rsidP="00DC4D76">
            <w:pPr>
              <w:rPr>
                <w:rFonts w:ascii="標楷體" w:eastAsia="標楷體" w:hAnsi="標楷體"/>
              </w:rPr>
            </w:pPr>
            <w:r w:rsidRPr="004A2932">
              <w:rPr>
                <w:rFonts w:ascii="標楷體" w:eastAsia="標楷體" w:hAnsi="標楷體" w:hint="eastAsia"/>
              </w:rPr>
              <w:t>□ 部分符合</w:t>
            </w:r>
          </w:p>
          <w:p w:rsidR="009D3BAB" w:rsidRPr="004A2932" w:rsidRDefault="00DC4D76" w:rsidP="003F5256">
            <w:pPr>
              <w:rPr>
                <w:rFonts w:ascii="標楷體" w:eastAsia="標楷體" w:hAnsi="標楷體"/>
              </w:rPr>
            </w:pPr>
            <w:r w:rsidRPr="004A2932">
              <w:rPr>
                <w:rFonts w:ascii="標楷體" w:eastAsia="標楷體" w:hAnsi="標楷體" w:hint="eastAsia"/>
              </w:rPr>
              <w:t>□ 未符合</w:t>
            </w:r>
          </w:p>
        </w:tc>
        <w:tc>
          <w:tcPr>
            <w:tcW w:w="3297" w:type="dxa"/>
            <w:tcBorders>
              <w:bottom w:val="single" w:sz="4" w:space="0" w:color="auto"/>
            </w:tcBorders>
            <w:shd w:val="clear" w:color="auto" w:fill="auto"/>
          </w:tcPr>
          <w:p w:rsidR="00E36CFA" w:rsidRPr="00E816A4" w:rsidRDefault="00E36CFA" w:rsidP="00E36CFA">
            <w:pPr>
              <w:jc w:val="both"/>
              <w:rPr>
                <w:rFonts w:ascii="標楷體" w:eastAsia="標楷體" w:hAnsi="標楷體"/>
                <w:b/>
              </w:rPr>
            </w:pPr>
            <w:r w:rsidRPr="00E816A4">
              <w:rPr>
                <w:rFonts w:ascii="標楷體" w:eastAsia="標楷體" w:hAnsi="標楷體" w:hint="eastAsia"/>
                <w:b/>
              </w:rPr>
              <w:t>法務部檢察司</w:t>
            </w:r>
          </w:p>
          <w:p w:rsidR="009D3BAB" w:rsidRPr="004A2932" w:rsidRDefault="009D3BAB" w:rsidP="00F66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
              <w:jc w:val="both"/>
              <w:rPr>
                <w:rFonts w:ascii="標楷體" w:eastAsia="標楷體" w:hAnsi="標楷體" w:cs="新細明體"/>
                <w:kern w:val="0"/>
              </w:rPr>
            </w:pPr>
            <w:r w:rsidRPr="004A2932">
              <w:rPr>
                <w:rFonts w:ascii="標楷體" w:eastAsia="標楷體" w:hAnsi="標楷體" w:cs="細明體" w:hint="eastAsia"/>
                <w:kern w:val="0"/>
              </w:rPr>
              <w:t>有關（一）（二）部分：依據</w:t>
            </w:r>
            <w:r w:rsidR="00EC0433" w:rsidRPr="004A2932">
              <w:rPr>
                <w:rFonts w:ascii="標楷體" w:eastAsia="標楷體" w:hAnsi="標楷體" w:cs="細明體" w:hint="eastAsia"/>
                <w:kern w:val="0"/>
              </w:rPr>
              <w:t>「</w:t>
            </w:r>
            <w:r w:rsidRPr="004A2932">
              <w:rPr>
                <w:rFonts w:ascii="標楷體" w:eastAsia="標楷體" w:hAnsi="標楷體" w:cs="細明體" w:hint="eastAsia"/>
                <w:kern w:val="0"/>
              </w:rPr>
              <w:t>洗錢防制法</w:t>
            </w:r>
            <w:r w:rsidR="00EC0433" w:rsidRPr="004A2932">
              <w:rPr>
                <w:rFonts w:ascii="標楷體" w:eastAsia="標楷體" w:hAnsi="標楷體" w:cs="細明體" w:hint="eastAsia"/>
                <w:kern w:val="0"/>
              </w:rPr>
              <w:t>」</w:t>
            </w:r>
            <w:r w:rsidRPr="004A2932">
              <w:rPr>
                <w:rFonts w:ascii="標楷體" w:eastAsia="標楷體" w:hAnsi="標楷體" w:cs="細明體" w:hint="eastAsia"/>
                <w:kern w:val="0"/>
              </w:rPr>
              <w:t>第14條第3項規定：</w:t>
            </w:r>
            <w:r w:rsidR="00EC0433" w:rsidRPr="004A2932">
              <w:rPr>
                <w:rFonts w:ascii="標楷體" w:eastAsia="標楷體" w:hAnsi="標楷體" w:cs="細明體" w:hint="eastAsia"/>
                <w:kern w:val="0"/>
              </w:rPr>
              <w:t>「</w:t>
            </w:r>
            <w:r w:rsidRPr="004A2932">
              <w:rPr>
                <w:rFonts w:ascii="標楷體" w:eastAsia="標楷體" w:hAnsi="標楷體" w:cs="細明體"/>
                <w:kern w:val="0"/>
              </w:rPr>
              <w:t>對於外國政府、機構或國際組織依第十六條所簽訂之條約或協定或基於互惠原則，請求我國協助之案件，如所涉之犯罪行為符第三條所列之罪，雖</w:t>
            </w:r>
            <w:r w:rsidRPr="004A2932">
              <w:rPr>
                <w:rFonts w:ascii="標楷體" w:eastAsia="標楷體" w:hAnsi="標楷體" w:cs="新細明體"/>
                <w:kern w:val="0"/>
              </w:rPr>
              <w:t>非我國偵查或審判中</w:t>
            </w:r>
            <w:r w:rsidRPr="004A2932">
              <w:rPr>
                <w:rFonts w:ascii="標楷體" w:eastAsia="標楷體" w:hAnsi="標楷體" w:cs="新細明體"/>
                <w:kern w:val="0"/>
              </w:rPr>
              <w:lastRenderedPageBreak/>
              <w:t>者，亦得準用前二項之規定</w:t>
            </w:r>
            <w:r w:rsidR="00EC0433" w:rsidRPr="004A2932">
              <w:rPr>
                <w:rFonts w:ascii="標楷體" w:eastAsia="標楷體" w:hAnsi="標楷體" w:cs="新細明體" w:hint="eastAsia"/>
                <w:kern w:val="0"/>
              </w:rPr>
              <w:t>」</w:t>
            </w:r>
            <w:r w:rsidRPr="004A2932">
              <w:rPr>
                <w:rFonts w:ascii="標楷體" w:eastAsia="標楷體" w:hAnsi="標楷體" w:cs="新細明體"/>
                <w:kern w:val="0"/>
              </w:rPr>
              <w:t>。</w:t>
            </w:r>
            <w:r w:rsidRPr="004A2932">
              <w:rPr>
                <w:rFonts w:ascii="標楷體" w:eastAsia="標楷體" w:hAnsi="標楷體" w:cs="新細明體" w:hint="eastAsia"/>
                <w:kern w:val="0"/>
              </w:rPr>
              <w:t>（即沒收犯罪所得之規定）</w:t>
            </w:r>
          </w:p>
          <w:p w:rsidR="00F662F3" w:rsidRPr="004A2932" w:rsidRDefault="00F662F3" w:rsidP="00CD2B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6" w:hangingChars="136" w:hanging="326"/>
              <w:rPr>
                <w:rFonts w:ascii="標楷體" w:eastAsia="標楷體" w:hAnsi="標楷體" w:cs="新細明體"/>
                <w:kern w:val="0"/>
              </w:rPr>
            </w:pPr>
          </w:p>
          <w:p w:rsidR="00946321" w:rsidRPr="00E816A4" w:rsidRDefault="00946321" w:rsidP="00946321">
            <w:pPr>
              <w:jc w:val="both"/>
              <w:rPr>
                <w:rFonts w:ascii="標楷體" w:eastAsia="標楷體" w:hAnsi="標楷體"/>
                <w:b/>
              </w:rPr>
            </w:pPr>
            <w:r w:rsidRPr="00E816A4">
              <w:rPr>
                <w:rFonts w:ascii="標楷體" w:eastAsia="標楷體" w:hAnsi="標楷體" w:hint="eastAsia"/>
                <w:b/>
              </w:rPr>
              <w:t>法務部國際及兩岸法律司</w:t>
            </w:r>
          </w:p>
          <w:p w:rsidR="001A2969" w:rsidRPr="004A2932" w:rsidRDefault="001A2969" w:rsidP="00F66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
              <w:jc w:val="both"/>
              <w:rPr>
                <w:rFonts w:ascii="標楷體" w:eastAsia="標楷體" w:hAnsi="標楷體" w:cs="新細明體"/>
                <w:kern w:val="0"/>
              </w:rPr>
            </w:pPr>
            <w:r w:rsidRPr="004A2932">
              <w:rPr>
                <w:rFonts w:ascii="標楷體" w:eastAsia="標楷體" w:hAnsi="標楷體" w:cs="新細明體" w:hint="eastAsia"/>
                <w:kern w:val="0"/>
              </w:rPr>
              <w:t>一、</w:t>
            </w:r>
            <w:r w:rsidR="00E36CFA" w:rsidRPr="004A2932">
              <w:rPr>
                <w:rFonts w:ascii="標楷體" w:eastAsia="標楷體" w:hAnsi="標楷體" w:cs="新細明體" w:hint="eastAsia"/>
                <w:kern w:val="0"/>
              </w:rPr>
              <w:t>有關（一）的部分</w:t>
            </w:r>
          </w:p>
          <w:p w:rsidR="001A2969" w:rsidRPr="004A2932" w:rsidRDefault="001A2969" w:rsidP="001A29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6" w:hangingChars="240" w:hanging="576"/>
              <w:jc w:val="both"/>
              <w:rPr>
                <w:rFonts w:ascii="標楷體" w:eastAsia="標楷體" w:hAnsi="標楷體" w:cs="新細明體"/>
                <w:kern w:val="0"/>
              </w:rPr>
            </w:pPr>
            <w:r w:rsidRPr="004A2932">
              <w:rPr>
                <w:rFonts w:ascii="標楷體" w:eastAsia="標楷體" w:hAnsi="標楷體" w:cs="新細明體" w:hint="eastAsia"/>
                <w:kern w:val="0"/>
              </w:rPr>
              <w:t>（一）</w:t>
            </w:r>
            <w:r w:rsidR="00E36CFA" w:rsidRPr="004A2932">
              <w:rPr>
                <w:rFonts w:ascii="標楷體" w:eastAsia="標楷體" w:hAnsi="標楷體" w:cs="新細明體" w:hint="eastAsia"/>
                <w:kern w:val="0"/>
              </w:rPr>
              <w:t>「</w:t>
            </w:r>
            <w:r w:rsidR="00EC0433" w:rsidRPr="004A2932">
              <w:rPr>
                <w:rFonts w:ascii="標楷體" w:eastAsia="標楷體" w:hAnsi="標楷體" w:cs="新細明體" w:hint="eastAsia"/>
                <w:kern w:val="0"/>
              </w:rPr>
              <w:t>臺美刑事司法互助協定</w:t>
            </w:r>
            <w:r w:rsidR="00E36CFA" w:rsidRPr="004A2932">
              <w:rPr>
                <w:rFonts w:ascii="標楷體" w:eastAsia="標楷體" w:hAnsi="標楷體" w:cs="新細明體" w:hint="eastAsia"/>
                <w:kern w:val="0"/>
              </w:rPr>
              <w:t>」</w:t>
            </w:r>
            <w:r w:rsidR="00EC0433" w:rsidRPr="004A2932">
              <w:rPr>
                <w:rFonts w:ascii="標楷體" w:eastAsia="標楷體" w:hAnsi="標楷體" w:cs="新細明體" w:hint="eastAsia"/>
                <w:kern w:val="0"/>
              </w:rPr>
              <w:t>第17條有關於臺美雙方執行沒收命令的規定，</w:t>
            </w:r>
            <w:r w:rsidR="00E36CFA" w:rsidRPr="004A2932">
              <w:rPr>
                <w:rFonts w:ascii="標楷體" w:eastAsia="標楷體" w:hAnsi="標楷體" w:cs="新細明體" w:hint="eastAsia"/>
                <w:kern w:val="0"/>
              </w:rPr>
              <w:t>「</w:t>
            </w:r>
            <w:r w:rsidR="00EC0433" w:rsidRPr="004A2932">
              <w:rPr>
                <w:rFonts w:ascii="標楷體" w:eastAsia="標楷體" w:hAnsi="標楷體" w:cs="新細明體" w:hint="eastAsia"/>
                <w:kern w:val="0"/>
              </w:rPr>
              <w:t>國際刑事偵查及執行互助法</w:t>
            </w:r>
            <w:r w:rsidR="00E36CFA" w:rsidRPr="004A2932">
              <w:rPr>
                <w:rFonts w:ascii="標楷體" w:eastAsia="標楷體" w:hAnsi="標楷體" w:cs="新細明體" w:hint="eastAsia"/>
                <w:kern w:val="0"/>
              </w:rPr>
              <w:t>」草案</w:t>
            </w:r>
            <w:r w:rsidR="00EC0433" w:rsidRPr="004A2932">
              <w:rPr>
                <w:rFonts w:ascii="標楷體" w:eastAsia="標楷體" w:hAnsi="標楷體" w:cs="新細明體" w:hint="eastAsia"/>
                <w:kern w:val="0"/>
              </w:rPr>
              <w:t>第22條</w:t>
            </w:r>
            <w:r w:rsidR="00434DD3" w:rsidRPr="004A2932">
              <w:rPr>
                <w:rFonts w:ascii="標楷體" w:eastAsia="標楷體" w:hAnsi="標楷體" w:cs="新細明體" w:hint="eastAsia"/>
                <w:kern w:val="0"/>
              </w:rPr>
              <w:t>至</w:t>
            </w:r>
            <w:r w:rsidR="00EC0433" w:rsidRPr="004A2932">
              <w:rPr>
                <w:rFonts w:ascii="標楷體" w:eastAsia="標楷體" w:hAnsi="標楷體" w:cs="新細明體" w:hint="eastAsia"/>
                <w:kern w:val="0"/>
              </w:rPr>
              <w:t>第26條</w:t>
            </w:r>
            <w:r w:rsidR="00E36CFA" w:rsidRPr="004A2932">
              <w:rPr>
                <w:rFonts w:ascii="標楷體" w:eastAsia="標楷體" w:hAnsi="標楷體" w:cs="新細明體" w:hint="eastAsia"/>
                <w:kern w:val="0"/>
              </w:rPr>
              <w:t>亦</w:t>
            </w:r>
            <w:r w:rsidR="00EC0433" w:rsidRPr="004A2932">
              <w:rPr>
                <w:rFonts w:ascii="標楷體" w:eastAsia="標楷體" w:hAnsi="標楷體" w:cs="新細明體" w:hint="eastAsia"/>
                <w:kern w:val="0"/>
              </w:rPr>
              <w:t>有執行外國法院沒收的裁判或命令</w:t>
            </w:r>
            <w:r w:rsidR="00E36CFA" w:rsidRPr="004A2932">
              <w:rPr>
                <w:rFonts w:ascii="標楷體" w:eastAsia="標楷體" w:hAnsi="標楷體" w:cs="新細明體" w:hint="eastAsia"/>
                <w:kern w:val="0"/>
              </w:rPr>
              <w:t>之規定</w:t>
            </w:r>
            <w:r w:rsidR="00EC0433" w:rsidRPr="004A2932">
              <w:rPr>
                <w:rFonts w:ascii="標楷體" w:eastAsia="標楷體" w:hAnsi="標楷體" w:cs="新細明體" w:hint="eastAsia"/>
                <w:kern w:val="0"/>
              </w:rPr>
              <w:t>。</w:t>
            </w:r>
          </w:p>
          <w:p w:rsidR="001A2969" w:rsidRPr="004A2932" w:rsidRDefault="001A2969" w:rsidP="001A29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6" w:hangingChars="240" w:hanging="576"/>
              <w:jc w:val="both"/>
              <w:rPr>
                <w:rFonts w:ascii="標楷體" w:eastAsia="標楷體" w:hAnsi="標楷體" w:cs="新細明體"/>
                <w:kern w:val="0"/>
              </w:rPr>
            </w:pPr>
            <w:r w:rsidRPr="004A2932">
              <w:rPr>
                <w:rFonts w:ascii="標楷體" w:eastAsia="標楷體" w:hAnsi="標楷體" w:cs="新細明體" w:hint="eastAsia"/>
                <w:kern w:val="0"/>
              </w:rPr>
              <w:t>（二）</w:t>
            </w:r>
            <w:r w:rsidR="00E36CFA" w:rsidRPr="004A2932">
              <w:rPr>
                <w:rFonts w:ascii="標楷體" w:eastAsia="標楷體" w:hAnsi="標楷體" w:cs="新細明體" w:hint="eastAsia"/>
                <w:kern w:val="0"/>
              </w:rPr>
              <w:t>有關（一）的部分：</w:t>
            </w:r>
            <w:r w:rsidR="00EC0433" w:rsidRPr="004A2932">
              <w:rPr>
                <w:rFonts w:ascii="標楷體" w:eastAsia="標楷體" w:hAnsi="標楷體" w:cs="新細明體" w:hint="eastAsia"/>
                <w:kern w:val="0"/>
              </w:rPr>
              <w:t>因係在我國境內所發生</w:t>
            </w:r>
            <w:r w:rsidR="00E36CFA" w:rsidRPr="004A2932">
              <w:rPr>
                <w:rFonts w:ascii="標楷體" w:eastAsia="標楷體" w:hAnsi="標楷體" w:cs="新細明體" w:hint="eastAsia"/>
                <w:kern w:val="0"/>
              </w:rPr>
              <w:t>之</w:t>
            </w:r>
            <w:r w:rsidR="00EC0433" w:rsidRPr="004A2932">
              <w:rPr>
                <w:rFonts w:ascii="標楷體" w:eastAsia="標楷體" w:hAnsi="標楷體" w:cs="新細明體" w:hint="eastAsia"/>
                <w:kern w:val="0"/>
              </w:rPr>
              <w:t>犯罪，我國司法機關自然可以予以追訴處罰、法院自然可以予以沒收</w:t>
            </w:r>
          </w:p>
          <w:p w:rsidR="009D3BAB" w:rsidRPr="004A2932" w:rsidRDefault="001A2969" w:rsidP="001A29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6" w:hangingChars="240" w:hanging="576"/>
              <w:jc w:val="both"/>
              <w:rPr>
                <w:rFonts w:ascii="標楷體" w:eastAsia="標楷體" w:hAnsi="標楷體" w:cs="新細明體"/>
                <w:kern w:val="0"/>
              </w:rPr>
            </w:pPr>
            <w:r w:rsidRPr="004A2932">
              <w:rPr>
                <w:rFonts w:ascii="標楷體" w:eastAsia="標楷體" w:hAnsi="標楷體" w:cs="新細明體" w:hint="eastAsia"/>
                <w:kern w:val="0"/>
              </w:rPr>
              <w:t>（三）</w:t>
            </w:r>
            <w:r w:rsidR="009D3BAB" w:rsidRPr="004A2932">
              <w:rPr>
                <w:rFonts w:ascii="標楷體" w:eastAsia="標楷體" w:hAnsi="標楷體" w:cs="新細明體" w:hint="eastAsia"/>
                <w:kern w:val="0"/>
              </w:rPr>
              <w:t>有關（三）部分：目前未規定，法務部已研擬刑法第40條第3項規範之。</w:t>
            </w:r>
          </w:p>
          <w:p w:rsidR="003C5ADE" w:rsidRPr="004A2932" w:rsidRDefault="003C5ADE" w:rsidP="006D6ED6">
            <w:pPr>
              <w:rPr>
                <w:rFonts w:ascii="標楷體" w:eastAsia="標楷體" w:hAnsi="標楷體"/>
              </w:rPr>
            </w:pP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FE0184">
            <w:pPr>
              <w:ind w:left="480" w:hangingChars="200" w:hanging="480"/>
              <w:rPr>
                <w:rFonts w:ascii="標楷體" w:eastAsia="標楷體" w:hAnsi="標楷體"/>
              </w:rPr>
            </w:pPr>
            <w:r w:rsidRPr="004A2932">
              <w:rPr>
                <w:rFonts w:ascii="標楷體" w:eastAsia="標楷體" w:hAnsi="標楷體"/>
              </w:rPr>
              <w:t>二、為就依照本公約第五十五條第二款提出的請求提供司法協助，各締約國均應當根據其本國法律：</w:t>
            </w:r>
          </w:p>
          <w:p w:rsidR="009D3BAB" w:rsidRPr="004A2932" w:rsidRDefault="009D3BAB" w:rsidP="00FE0184">
            <w:pPr>
              <w:ind w:left="720" w:hangingChars="300" w:hanging="720"/>
              <w:rPr>
                <w:rFonts w:ascii="標楷體" w:eastAsia="標楷體" w:hAnsi="標楷體"/>
              </w:rPr>
            </w:pPr>
            <w:r w:rsidRPr="004A2932">
              <w:rPr>
                <w:rFonts w:ascii="標楷體" w:eastAsia="標楷體" w:hAnsi="標楷體"/>
              </w:rPr>
              <w:t>（一）採取必要的措施，在收到請求締約國的法院或者主管機關發出的凍結令或者扣押令時，使本國主管機關能夠根據該凍結令或者扣押令</w:t>
            </w:r>
            <w:r w:rsidRPr="004A2932">
              <w:rPr>
                <w:rFonts w:ascii="標楷體" w:eastAsia="標楷體" w:hAnsi="標楷體"/>
              </w:rPr>
              <w:lastRenderedPageBreak/>
              <w:t>對該財產實行凍結或者扣押，但條件是該凍結令或者扣押令須提供合理的根據，使被請求締約國相信有充足理由採取這種行動，而且有關財產將依照本條第一款第（一）項按沒收令處理；</w:t>
            </w:r>
          </w:p>
          <w:p w:rsidR="009D3BAB" w:rsidRPr="004A2932" w:rsidRDefault="009D3BAB" w:rsidP="00FE0184">
            <w:pPr>
              <w:ind w:left="720" w:hangingChars="300" w:hanging="720"/>
              <w:rPr>
                <w:rFonts w:ascii="標楷體" w:eastAsia="標楷體" w:hAnsi="標楷體"/>
              </w:rPr>
            </w:pPr>
            <w:r w:rsidRPr="004A2932">
              <w:rPr>
                <w:rFonts w:ascii="標楷體" w:eastAsia="標楷體" w:hAnsi="標楷體"/>
              </w:rPr>
              <w:t>（二）採取必要的措施，在收到請求時使本國主管機關能夠對該財產實行凍結或者扣押，條件是該請求須提供合理的根據，使被請求締約國相信有充足理由採取這種行動，而且有關財產將依照本條第一款第（一）項按沒收令處理；</w:t>
            </w:r>
          </w:p>
          <w:p w:rsidR="009D3BAB" w:rsidRPr="004A2932" w:rsidRDefault="009D3BAB" w:rsidP="002E5BCF">
            <w:pPr>
              <w:ind w:left="720" w:hangingChars="300" w:hanging="720"/>
              <w:rPr>
                <w:rFonts w:ascii="標楷體" w:eastAsia="標楷體" w:hAnsi="標楷體"/>
                <w:b/>
              </w:rPr>
            </w:pPr>
            <w:r w:rsidRPr="004A2932">
              <w:rPr>
                <w:rFonts w:ascii="標楷體" w:eastAsia="標楷體" w:hAnsi="標楷體"/>
              </w:rPr>
              <w:t>（三）考慮採取補充措施，使本國主管機關能夠保全有關財產以便沒收，例如基於與獲取這種財產有關的、外國實行的逮捕或者提出的刑事指控。</w:t>
            </w:r>
          </w:p>
        </w:tc>
        <w:tc>
          <w:tcPr>
            <w:tcW w:w="1454" w:type="dxa"/>
            <w:tcBorders>
              <w:bottom w:val="single" w:sz="4" w:space="0" w:color="auto"/>
            </w:tcBorders>
            <w:shd w:val="clear" w:color="auto" w:fill="auto"/>
          </w:tcPr>
          <w:p w:rsidR="00CD2BAB" w:rsidRPr="004A2932" w:rsidRDefault="009D3BAB" w:rsidP="00CD2BAB">
            <w:pPr>
              <w:jc w:val="both"/>
              <w:rPr>
                <w:rFonts w:ascii="標楷體" w:eastAsia="標楷體" w:hAnsi="標楷體"/>
              </w:rPr>
            </w:pPr>
            <w:r w:rsidRPr="004A2932">
              <w:rPr>
                <w:rFonts w:ascii="標楷體" w:eastAsia="標楷體" w:hAnsi="標楷體" w:hint="eastAsia"/>
              </w:rPr>
              <w:lastRenderedPageBreak/>
              <w:t>法務部檢察司</w:t>
            </w:r>
          </w:p>
          <w:p w:rsidR="00E02DC7" w:rsidRPr="004A2932" w:rsidRDefault="00E02DC7" w:rsidP="00CD2BAB">
            <w:pPr>
              <w:jc w:val="both"/>
              <w:rPr>
                <w:rFonts w:ascii="標楷體" w:eastAsia="標楷體" w:hAnsi="標楷體"/>
              </w:rPr>
            </w:pPr>
            <w:r w:rsidRPr="004A2932">
              <w:rPr>
                <w:rFonts w:ascii="標楷體" w:eastAsia="標楷體" w:hAnsi="標楷體" w:hint="eastAsia"/>
              </w:rPr>
              <w:t>法務部國際及兩岸法律司</w:t>
            </w:r>
          </w:p>
          <w:p w:rsidR="003C5ADE" w:rsidRPr="004A2932" w:rsidRDefault="003C5ADE" w:rsidP="00CD2BAB">
            <w:pPr>
              <w:jc w:val="both"/>
              <w:rPr>
                <w:rFonts w:ascii="標楷體" w:eastAsia="標楷體" w:hAnsi="標楷體"/>
              </w:rPr>
            </w:pPr>
            <w:r w:rsidRPr="004A2932">
              <w:rPr>
                <w:rFonts w:ascii="標楷體" w:eastAsia="標楷體" w:hAnsi="標楷體" w:hint="eastAsia"/>
              </w:rPr>
              <w:t>司法院</w:t>
            </w:r>
          </w:p>
        </w:tc>
        <w:tc>
          <w:tcPr>
            <w:tcW w:w="1929" w:type="dxa"/>
            <w:tcBorders>
              <w:bottom w:val="single" w:sz="4" w:space="0" w:color="auto"/>
            </w:tcBorders>
            <w:shd w:val="clear" w:color="auto" w:fill="auto"/>
          </w:tcPr>
          <w:p w:rsidR="00DC4D76" w:rsidRPr="004A2932" w:rsidRDefault="00DC4D76" w:rsidP="00DC4D76">
            <w:pPr>
              <w:rPr>
                <w:rFonts w:ascii="標楷體" w:eastAsia="標楷體" w:hAnsi="標楷體"/>
              </w:rPr>
            </w:pPr>
            <w:r w:rsidRPr="004A2932">
              <w:rPr>
                <w:rFonts w:ascii="標楷體" w:eastAsia="標楷體" w:hAnsi="標楷體" w:hint="eastAsia"/>
              </w:rPr>
              <w:t>■ 已符合</w:t>
            </w:r>
          </w:p>
          <w:p w:rsidR="00DC4D76" w:rsidRPr="004A2932" w:rsidRDefault="00DC4D76" w:rsidP="00DC4D76">
            <w:pPr>
              <w:rPr>
                <w:rFonts w:ascii="標楷體" w:eastAsia="標楷體" w:hAnsi="標楷體"/>
              </w:rPr>
            </w:pPr>
            <w:r w:rsidRPr="004A2932">
              <w:rPr>
                <w:rFonts w:ascii="標楷體" w:eastAsia="標楷體" w:hAnsi="標楷體" w:hint="eastAsia"/>
              </w:rPr>
              <w:t>□ 部分符合</w:t>
            </w:r>
          </w:p>
          <w:p w:rsidR="009D3BAB" w:rsidRPr="004A2932" w:rsidRDefault="00DC4D76" w:rsidP="00DC4D76">
            <w:pPr>
              <w:rPr>
                <w:rFonts w:ascii="標楷體" w:eastAsia="標楷體" w:hAnsi="標楷體"/>
              </w:rPr>
            </w:pPr>
            <w:r w:rsidRPr="004A2932">
              <w:rPr>
                <w:rFonts w:ascii="標楷體" w:eastAsia="標楷體" w:hAnsi="標楷體" w:hint="eastAsia"/>
              </w:rPr>
              <w:t>□ 未符合</w:t>
            </w:r>
          </w:p>
        </w:tc>
        <w:tc>
          <w:tcPr>
            <w:tcW w:w="3297" w:type="dxa"/>
            <w:tcBorders>
              <w:bottom w:val="single" w:sz="4" w:space="0" w:color="auto"/>
            </w:tcBorders>
            <w:shd w:val="clear" w:color="auto" w:fill="auto"/>
          </w:tcPr>
          <w:p w:rsidR="00824965" w:rsidRPr="00E816A4" w:rsidRDefault="00824965" w:rsidP="00A670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b/>
                <w:kern w:val="0"/>
              </w:rPr>
            </w:pPr>
            <w:r w:rsidRPr="00E816A4">
              <w:rPr>
                <w:rFonts w:ascii="標楷體" w:eastAsia="標楷體" w:hAnsi="標楷體" w:hint="eastAsia"/>
                <w:b/>
              </w:rPr>
              <w:t>法務部檢察司</w:t>
            </w:r>
          </w:p>
          <w:p w:rsidR="009D3BAB" w:rsidRPr="004A2932" w:rsidRDefault="001A2969" w:rsidP="001A29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Chars="180" w:hanging="432"/>
              <w:rPr>
                <w:rFonts w:ascii="標楷體" w:eastAsia="標楷體" w:hAnsi="標楷體" w:cs="新細明體"/>
                <w:kern w:val="0"/>
              </w:rPr>
            </w:pPr>
            <w:r w:rsidRPr="004A2932">
              <w:rPr>
                <w:rFonts w:ascii="標楷體" w:eastAsia="標楷體" w:hAnsi="標楷體" w:cs="新細明體" w:hint="eastAsia"/>
                <w:kern w:val="0"/>
              </w:rPr>
              <w:t>一</w:t>
            </w:r>
            <w:r w:rsidR="00824965" w:rsidRPr="004A2932">
              <w:rPr>
                <w:rFonts w:ascii="標楷體" w:eastAsia="標楷體" w:hAnsi="標楷體" w:cs="新細明體" w:hint="eastAsia"/>
                <w:kern w:val="0"/>
              </w:rPr>
              <w:t>、</w:t>
            </w:r>
            <w:r w:rsidR="009D3BAB" w:rsidRPr="004A2932">
              <w:rPr>
                <w:rFonts w:ascii="標楷體" w:eastAsia="標楷體" w:hAnsi="標楷體" w:cs="新細明體" w:hint="eastAsia"/>
                <w:kern w:val="0"/>
              </w:rPr>
              <w:t>有關執行外國法院沒收命令部分：依據</w:t>
            </w:r>
            <w:r w:rsidR="00824965" w:rsidRPr="004A2932">
              <w:rPr>
                <w:rFonts w:ascii="標楷體" w:eastAsia="標楷體" w:hAnsi="標楷體" w:cs="新細明體" w:hint="eastAsia"/>
                <w:kern w:val="0"/>
              </w:rPr>
              <w:t>「</w:t>
            </w:r>
            <w:r w:rsidR="009D3BAB" w:rsidRPr="004A2932">
              <w:rPr>
                <w:rFonts w:ascii="標楷體" w:eastAsia="標楷體" w:hAnsi="標楷體" w:cs="新細明體" w:hint="eastAsia"/>
                <w:kern w:val="0"/>
              </w:rPr>
              <w:t>洗錢防制法</w:t>
            </w:r>
            <w:r w:rsidR="00824965" w:rsidRPr="004A2932">
              <w:rPr>
                <w:rFonts w:ascii="標楷體" w:eastAsia="標楷體" w:hAnsi="標楷體" w:cs="新細明體" w:hint="eastAsia"/>
                <w:kern w:val="0"/>
              </w:rPr>
              <w:t>」</w:t>
            </w:r>
            <w:r w:rsidR="009D3BAB" w:rsidRPr="004A2932">
              <w:rPr>
                <w:rFonts w:ascii="標楷體" w:eastAsia="標楷體" w:hAnsi="標楷體" w:cs="新細明體" w:hint="eastAsia"/>
                <w:kern w:val="0"/>
              </w:rPr>
              <w:t>第14條第3項規定：</w:t>
            </w:r>
            <w:r w:rsidR="00824965" w:rsidRPr="004A2932">
              <w:rPr>
                <w:rFonts w:ascii="標楷體" w:eastAsia="標楷體" w:hAnsi="標楷體" w:cs="新細明體" w:hint="eastAsia"/>
                <w:kern w:val="0"/>
              </w:rPr>
              <w:t>「</w:t>
            </w:r>
            <w:r w:rsidR="009D3BAB" w:rsidRPr="004A2932">
              <w:rPr>
                <w:rFonts w:ascii="標楷體" w:eastAsia="標楷體" w:hAnsi="標楷體" w:cs="新細明體"/>
                <w:kern w:val="0"/>
              </w:rPr>
              <w:t>對於外國政府、機構或國際組織依第十六條所簽訂之條約或協定或基於互惠原則，請求我國協助之案件，如所涉之犯罪行為符第三條所列之罪，雖非我國偵查或審判中者，亦得準用前二項之規定。</w:t>
            </w:r>
            <w:r w:rsidR="00824965" w:rsidRPr="004A2932">
              <w:rPr>
                <w:rFonts w:ascii="標楷體" w:eastAsia="標楷體" w:hAnsi="標楷體" w:cs="新細明體" w:hint="eastAsia"/>
                <w:kern w:val="0"/>
              </w:rPr>
              <w:t>」</w:t>
            </w:r>
            <w:r w:rsidR="009D3BAB" w:rsidRPr="004A2932">
              <w:rPr>
                <w:rFonts w:ascii="標楷體" w:eastAsia="標楷體" w:hAnsi="標楷體" w:cs="新細明體" w:hint="eastAsia"/>
                <w:kern w:val="0"/>
              </w:rPr>
              <w:t>（即沒收犯罪所得之規定）</w:t>
            </w:r>
          </w:p>
          <w:p w:rsidR="009D3BAB" w:rsidRPr="004A2932" w:rsidRDefault="001A2969" w:rsidP="001A29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Chars="180" w:hanging="432"/>
              <w:rPr>
                <w:rFonts w:ascii="標楷體" w:eastAsia="標楷體" w:hAnsi="標楷體" w:cs="新細明體"/>
                <w:kern w:val="0"/>
              </w:rPr>
            </w:pPr>
            <w:r w:rsidRPr="004A2932">
              <w:rPr>
                <w:rFonts w:ascii="標楷體" w:eastAsia="標楷體" w:hAnsi="標楷體" w:cs="新細明體" w:hint="eastAsia"/>
                <w:kern w:val="0"/>
              </w:rPr>
              <w:lastRenderedPageBreak/>
              <w:t>二</w:t>
            </w:r>
            <w:r w:rsidR="00824965" w:rsidRPr="004A2932">
              <w:rPr>
                <w:rFonts w:ascii="標楷體" w:eastAsia="標楷體" w:hAnsi="標楷體" w:cs="新細明體" w:hint="eastAsia"/>
                <w:kern w:val="0"/>
              </w:rPr>
              <w:t>、</w:t>
            </w:r>
            <w:r w:rsidR="009D3BAB" w:rsidRPr="004A2932">
              <w:rPr>
                <w:rFonts w:ascii="標楷體" w:eastAsia="標楷體" w:hAnsi="標楷體" w:cs="新細明體" w:hint="eastAsia"/>
                <w:kern w:val="0"/>
              </w:rPr>
              <w:t>有關執行外國法院凍結命令部分：</w:t>
            </w:r>
            <w:r w:rsidR="00824965" w:rsidRPr="004A2932">
              <w:rPr>
                <w:rFonts w:ascii="標楷體" w:eastAsia="標楷體" w:hAnsi="標楷體" w:cs="新細明體" w:hint="eastAsia"/>
                <w:kern w:val="0"/>
              </w:rPr>
              <w:t>「</w:t>
            </w:r>
            <w:r w:rsidR="009D3BAB" w:rsidRPr="004A2932">
              <w:rPr>
                <w:rFonts w:ascii="標楷體" w:eastAsia="標楷體" w:hAnsi="標楷體" w:cs="新細明體" w:hint="eastAsia"/>
                <w:kern w:val="0"/>
              </w:rPr>
              <w:t>洗錢防制法</w:t>
            </w:r>
            <w:r w:rsidR="00824965" w:rsidRPr="004A2932">
              <w:rPr>
                <w:rFonts w:ascii="標楷體" w:eastAsia="標楷體" w:hAnsi="標楷體" w:cs="新細明體" w:hint="eastAsia"/>
                <w:kern w:val="0"/>
              </w:rPr>
              <w:t>」</w:t>
            </w:r>
            <w:r w:rsidR="009D3BAB" w:rsidRPr="004A2932">
              <w:rPr>
                <w:rFonts w:ascii="標楷體" w:eastAsia="標楷體" w:hAnsi="標楷體" w:cs="新細明體" w:hint="eastAsia"/>
                <w:kern w:val="0"/>
              </w:rPr>
              <w:t>第9條第</w:t>
            </w:r>
            <w:r w:rsidR="00824965" w:rsidRPr="004A2932">
              <w:rPr>
                <w:rFonts w:ascii="標楷體" w:eastAsia="標楷體" w:hAnsi="標楷體" w:cs="新細明體" w:hint="eastAsia"/>
                <w:kern w:val="0"/>
              </w:rPr>
              <w:t>5</w:t>
            </w:r>
            <w:r w:rsidR="009D3BAB" w:rsidRPr="004A2932">
              <w:rPr>
                <w:rFonts w:ascii="標楷體" w:eastAsia="標楷體" w:hAnsi="標楷體" w:cs="新細明體" w:hint="eastAsia"/>
                <w:kern w:val="0"/>
              </w:rPr>
              <w:t>項：</w:t>
            </w:r>
            <w:r w:rsidR="00824965" w:rsidRPr="004A2932">
              <w:rPr>
                <w:rFonts w:ascii="標楷體" w:eastAsia="標楷體" w:hAnsi="標楷體" w:cs="新細明體" w:hint="eastAsia"/>
                <w:kern w:val="0"/>
              </w:rPr>
              <w:t>「</w:t>
            </w:r>
            <w:r w:rsidR="009D3BAB" w:rsidRPr="004A2932">
              <w:rPr>
                <w:rFonts w:ascii="標楷體" w:eastAsia="標楷體" w:hAnsi="標楷體" w:cs="新細明體"/>
                <w:kern w:val="0"/>
              </w:rPr>
              <w:t>對於外國政府、機構或國際組織依第十六條所簽訂之條約或協定或基於互惠原則請求我國協助之案件，如所涉之犯罪行為符合第三條所列之罪，雖非在我國偵查或審判中者，亦得準用第一項、前項規定。</w:t>
            </w:r>
            <w:r w:rsidR="00824965" w:rsidRPr="004A2932">
              <w:rPr>
                <w:rFonts w:ascii="標楷體" w:eastAsia="標楷體" w:hAnsi="標楷體" w:cs="新細明體" w:hint="eastAsia"/>
                <w:kern w:val="0"/>
              </w:rPr>
              <w:t>」</w:t>
            </w:r>
          </w:p>
          <w:p w:rsidR="00F662F3" w:rsidRPr="004A2932" w:rsidRDefault="00F662F3" w:rsidP="00CD2B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6" w:hangingChars="136" w:hanging="326"/>
              <w:rPr>
                <w:rFonts w:ascii="標楷體" w:eastAsia="標楷體" w:hAnsi="標楷體" w:cs="新細明體"/>
                <w:kern w:val="0"/>
              </w:rPr>
            </w:pPr>
          </w:p>
          <w:p w:rsidR="00946321" w:rsidRPr="00E816A4" w:rsidRDefault="00946321" w:rsidP="00946321">
            <w:pPr>
              <w:jc w:val="both"/>
              <w:rPr>
                <w:rFonts w:ascii="標楷體" w:eastAsia="標楷體" w:hAnsi="標楷體"/>
                <w:b/>
              </w:rPr>
            </w:pPr>
            <w:r w:rsidRPr="00E816A4">
              <w:rPr>
                <w:rFonts w:ascii="標楷體" w:eastAsia="標楷體" w:hAnsi="標楷體" w:hint="eastAsia"/>
                <w:b/>
              </w:rPr>
              <w:t>法務部國際及兩岸法律司</w:t>
            </w:r>
          </w:p>
          <w:p w:rsidR="001709A8" w:rsidRPr="004A2932" w:rsidRDefault="001709A8" w:rsidP="00F66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
              <w:rPr>
                <w:rFonts w:ascii="標楷體" w:eastAsia="標楷體" w:hAnsi="標楷體" w:cs="新細明體"/>
                <w:kern w:val="0"/>
              </w:rPr>
            </w:pPr>
            <w:r w:rsidRPr="004A2932">
              <w:rPr>
                <w:rFonts w:ascii="標楷體" w:eastAsia="標楷體" w:hAnsi="標楷體" w:cs="新細明體" w:hint="eastAsia"/>
                <w:kern w:val="0"/>
              </w:rPr>
              <w:t>在「臺美刑事司法互助協定」第17條及「國際刑事偵查及執行互助法」草案第22條至第26條有相關規定。</w:t>
            </w:r>
          </w:p>
          <w:p w:rsidR="009D3BAB" w:rsidRPr="004A2932" w:rsidRDefault="009D3BAB" w:rsidP="00D636CB">
            <w:pPr>
              <w:rPr>
                <w:rFonts w:ascii="標楷體" w:eastAsia="標楷體" w:hAnsi="標楷體"/>
              </w:rPr>
            </w:pPr>
          </w:p>
          <w:p w:rsidR="003C5ADE" w:rsidRPr="00E816A4" w:rsidRDefault="003C5ADE" w:rsidP="003C5ADE">
            <w:pPr>
              <w:rPr>
                <w:rFonts w:ascii="標楷體" w:eastAsia="標楷體" w:hAnsi="標楷體"/>
                <w:b/>
              </w:rPr>
            </w:pPr>
            <w:r w:rsidRPr="00E816A4">
              <w:rPr>
                <w:rFonts w:ascii="標楷體" w:eastAsia="標楷體" w:hAnsi="標楷體" w:hint="eastAsia"/>
                <w:b/>
              </w:rPr>
              <w:t>司法院</w:t>
            </w:r>
          </w:p>
          <w:p w:rsidR="003C5ADE" w:rsidRPr="004A2932" w:rsidRDefault="005A2BE1" w:rsidP="005A2B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Chars="180" w:hanging="432"/>
              <w:jc w:val="both"/>
              <w:rPr>
                <w:rFonts w:ascii="標楷體" w:eastAsia="標楷體" w:hAnsi="標楷體" w:cs="新細明體"/>
                <w:kern w:val="0"/>
              </w:rPr>
            </w:pPr>
            <w:r w:rsidRPr="004A2932">
              <w:rPr>
                <w:rFonts w:ascii="標楷體" w:eastAsia="標楷體" w:hAnsi="標楷體" w:cs="新細明體" w:hint="eastAsia"/>
                <w:kern w:val="0"/>
              </w:rPr>
              <w:t>一</w:t>
            </w:r>
            <w:r w:rsidR="00824965" w:rsidRPr="004A2932">
              <w:rPr>
                <w:rFonts w:ascii="標楷體" w:eastAsia="標楷體" w:hAnsi="標楷體" w:cs="新細明體" w:hint="eastAsia"/>
                <w:kern w:val="0"/>
              </w:rPr>
              <w:t>、</w:t>
            </w:r>
            <w:r w:rsidR="003C5ADE" w:rsidRPr="004A2932">
              <w:rPr>
                <w:rFonts w:ascii="標楷體" w:eastAsia="標楷體" w:hAnsi="標楷體" w:cs="新細明體" w:hint="eastAsia"/>
                <w:kern w:val="0"/>
              </w:rPr>
              <w:t>本項第1款為承認外國扣押及命令之規定，現行外國法院委託事件協助法未規定，可作為本院未來修法之參考。</w:t>
            </w:r>
          </w:p>
          <w:p w:rsidR="001709A8" w:rsidRPr="004A2932" w:rsidRDefault="005A2BE1" w:rsidP="001711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Chars="180" w:hanging="432"/>
              <w:jc w:val="both"/>
              <w:rPr>
                <w:rFonts w:ascii="標楷體" w:eastAsia="標楷體" w:hAnsi="標楷體"/>
              </w:rPr>
            </w:pPr>
            <w:r w:rsidRPr="004A2932">
              <w:rPr>
                <w:rFonts w:ascii="標楷體" w:eastAsia="標楷體" w:hAnsi="標楷體" w:cs="新細明體" w:hint="eastAsia"/>
                <w:kern w:val="0"/>
              </w:rPr>
              <w:t>二</w:t>
            </w:r>
            <w:r w:rsidR="00824965" w:rsidRPr="004A2932">
              <w:rPr>
                <w:rFonts w:ascii="標楷體" w:eastAsia="標楷體" w:hAnsi="標楷體" w:cs="新細明體" w:hint="eastAsia"/>
                <w:kern w:val="0"/>
              </w:rPr>
              <w:t>、</w:t>
            </w:r>
            <w:r w:rsidR="00554AB0" w:rsidRPr="004A2932">
              <w:rPr>
                <w:rFonts w:ascii="標楷體" w:eastAsia="標楷體" w:hAnsi="標楷體" w:cs="新細明體" w:hint="eastAsia"/>
                <w:kern w:val="0"/>
              </w:rPr>
              <w:t>第2款、第3款部分說明如下：依現行外國法院委託事件協助法第6條第2項規定：</w:t>
            </w:r>
            <w:r w:rsidR="00326F86" w:rsidRPr="004A2932">
              <w:rPr>
                <w:rFonts w:ascii="標楷體" w:eastAsia="標楷體" w:hAnsi="標楷體" w:cs="新細明體" w:hint="eastAsia"/>
                <w:kern w:val="0"/>
              </w:rPr>
              <w:t>「委託調查證據</w:t>
            </w:r>
            <w:r w:rsidR="000529C6" w:rsidRPr="004A2932">
              <w:rPr>
                <w:rFonts w:ascii="標楷體" w:eastAsia="標楷體" w:hAnsi="標楷體" w:cs="新細明體" w:hint="eastAsia"/>
                <w:kern w:val="0"/>
              </w:rPr>
              <w:t>，應於委託書內詳載訴訟當事人之姓名，證據方法之種類，應</w:t>
            </w:r>
            <w:r w:rsidR="00C90CD0" w:rsidRPr="004A2932">
              <w:rPr>
                <w:rFonts w:ascii="標楷體" w:eastAsia="標楷體" w:hAnsi="標楷體" w:cs="新細明體" w:hint="eastAsia"/>
                <w:kern w:val="0"/>
              </w:rPr>
              <w:t>受調查人之姓名、國籍、住所、居所或事務所、營業所及應加調查之事項，如係刑事案件，併附案件摘要。」準此，目前我國法院為司法互助調查取證之範疇，應僅限於法官依我國刑事訴訟法第175條以下規範之人證、物證、書證、鑑定及勘驗等五種方式所為之調查</w:t>
            </w:r>
            <w:r w:rsidR="00C90CD0" w:rsidRPr="004A2932">
              <w:rPr>
                <w:rFonts w:ascii="標楷體" w:eastAsia="標楷體" w:hAnsi="標楷體" w:cs="新細明體" w:hint="eastAsia"/>
                <w:kern w:val="0"/>
              </w:rPr>
              <w:lastRenderedPageBreak/>
              <w:t>證據，似不包含為取得物證所為之搜索、扣押等強制處分行為，是以，法院能否逕依外國法院委託事件協助法與現行刑事訴訟法</w:t>
            </w:r>
            <w:r w:rsidR="00482922" w:rsidRPr="004A2932">
              <w:rPr>
                <w:rFonts w:ascii="標楷體" w:eastAsia="標楷體" w:hAnsi="標楷體" w:cs="新細明體" w:hint="eastAsia"/>
                <w:kern w:val="0"/>
              </w:rPr>
              <w:t>對本款所列之財產實行搜索及扣押，恐有疑義。</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D157FF">
            <w:pPr>
              <w:rPr>
                <w:rFonts w:ascii="標楷體" w:eastAsia="標楷體" w:hAnsi="標楷體"/>
                <w:b/>
              </w:rPr>
            </w:pPr>
            <w:r w:rsidRPr="004A2932">
              <w:rPr>
                <w:rFonts w:ascii="標楷體" w:eastAsia="標楷體" w:hAnsi="標楷體"/>
                <w:b/>
              </w:rPr>
              <w:t>第五十五條  沒收事宜的國際合作</w:t>
            </w:r>
          </w:p>
          <w:p w:rsidR="009D3BAB" w:rsidRPr="004A2932" w:rsidRDefault="009D3BAB" w:rsidP="00FE0184">
            <w:pPr>
              <w:ind w:left="480" w:hangingChars="200" w:hanging="480"/>
              <w:rPr>
                <w:rFonts w:ascii="標楷體" w:eastAsia="標楷體" w:hAnsi="標楷體"/>
              </w:rPr>
            </w:pPr>
            <w:r w:rsidRPr="004A2932">
              <w:rPr>
                <w:rFonts w:ascii="標楷體" w:eastAsia="標楷體" w:hAnsi="標楷體"/>
              </w:rPr>
              <w:t>一、締約國在收到對根據本公約確立的犯罪擁有管轄權的另一締約國關於沒收本公約第三十一條第一款所述的、位於被請求締約國領域內的犯罪所得、財產、設備或者其他工具的請求後，應當在本國法律制度的範圍內盡最大可能：</w:t>
            </w:r>
          </w:p>
          <w:p w:rsidR="009D3BAB" w:rsidRPr="004A2932" w:rsidRDefault="009D3BAB" w:rsidP="00FE0184">
            <w:pPr>
              <w:ind w:left="720" w:hangingChars="300" w:hanging="720"/>
              <w:rPr>
                <w:rFonts w:ascii="標楷體" w:eastAsia="標楷體" w:hAnsi="標楷體"/>
              </w:rPr>
            </w:pPr>
            <w:r w:rsidRPr="004A2932">
              <w:rPr>
                <w:rFonts w:ascii="標楷體" w:eastAsia="標楷體" w:hAnsi="標楷體"/>
              </w:rPr>
              <w:t>（一）將這種請求提交其主管機關，以便取得沒收令並在取得沒收令時予以執行；</w:t>
            </w:r>
          </w:p>
          <w:p w:rsidR="009D3BAB" w:rsidRPr="004A2932" w:rsidRDefault="009D3BAB" w:rsidP="00FE0184">
            <w:pPr>
              <w:ind w:left="720" w:hangingChars="300" w:hanging="720"/>
              <w:rPr>
                <w:rFonts w:ascii="標楷體" w:eastAsia="標楷體" w:hAnsi="標楷體"/>
              </w:rPr>
            </w:pPr>
            <w:r w:rsidRPr="004A2932">
              <w:rPr>
                <w:rFonts w:ascii="標楷體" w:eastAsia="標楷體" w:hAnsi="標楷體"/>
              </w:rPr>
              <w:t>（二）將請求締約國領域內的法院依照本公約第三十一條第一款和第五十四條第一款第（一）項發出的沒收令提交本國主管機關，以便按請求的範圍予以執行，只要該沒收令涉及第三十一條第一款所述的、位於被請求締約國領域內的犯罪所</w:t>
            </w:r>
            <w:r w:rsidRPr="004A2932">
              <w:rPr>
                <w:rFonts w:ascii="標楷體" w:eastAsia="標楷體" w:hAnsi="標楷體"/>
              </w:rPr>
              <w:lastRenderedPageBreak/>
              <w:t>得、財產、設備或者其他工具。</w:t>
            </w:r>
          </w:p>
        </w:tc>
        <w:tc>
          <w:tcPr>
            <w:tcW w:w="1454" w:type="dxa"/>
            <w:tcBorders>
              <w:bottom w:val="single" w:sz="4" w:space="0" w:color="auto"/>
            </w:tcBorders>
            <w:shd w:val="clear" w:color="auto" w:fill="auto"/>
          </w:tcPr>
          <w:p w:rsidR="009D3BAB" w:rsidRPr="004A2932" w:rsidRDefault="009D3BAB" w:rsidP="00D55086">
            <w:pPr>
              <w:jc w:val="both"/>
              <w:rPr>
                <w:rFonts w:ascii="標楷體" w:eastAsia="標楷體" w:hAnsi="標楷體"/>
              </w:rPr>
            </w:pPr>
            <w:r w:rsidRPr="004A2932">
              <w:rPr>
                <w:rFonts w:ascii="標楷體" w:eastAsia="標楷體" w:hAnsi="標楷體" w:hint="eastAsia"/>
              </w:rPr>
              <w:lastRenderedPageBreak/>
              <w:t>法務部檢察司</w:t>
            </w:r>
          </w:p>
          <w:p w:rsidR="00E02DC7" w:rsidRPr="004A2932" w:rsidRDefault="00E02DC7" w:rsidP="00E02DC7">
            <w:pPr>
              <w:jc w:val="both"/>
              <w:rPr>
                <w:rFonts w:ascii="標楷體" w:eastAsia="標楷體" w:hAnsi="標楷體"/>
              </w:rPr>
            </w:pPr>
            <w:r w:rsidRPr="004A2932">
              <w:rPr>
                <w:rFonts w:ascii="標楷體" w:eastAsia="標楷體" w:hAnsi="標楷體" w:hint="eastAsia"/>
              </w:rPr>
              <w:t>法務部國際及兩岸法律司</w:t>
            </w:r>
          </w:p>
          <w:p w:rsidR="00E02DC7" w:rsidRPr="004A2932" w:rsidRDefault="00E02DC7" w:rsidP="00D55086">
            <w:pPr>
              <w:jc w:val="both"/>
              <w:rPr>
                <w:rFonts w:ascii="標楷體" w:eastAsia="標楷體" w:hAnsi="標楷體"/>
              </w:rPr>
            </w:pPr>
          </w:p>
        </w:tc>
        <w:tc>
          <w:tcPr>
            <w:tcW w:w="1929" w:type="dxa"/>
            <w:tcBorders>
              <w:bottom w:val="single" w:sz="4" w:space="0" w:color="auto"/>
            </w:tcBorders>
            <w:shd w:val="clear" w:color="auto" w:fill="auto"/>
          </w:tcPr>
          <w:p w:rsidR="00DC4D76" w:rsidRPr="004A2932" w:rsidRDefault="00DC4D76" w:rsidP="00DC4D76">
            <w:pPr>
              <w:rPr>
                <w:rFonts w:ascii="標楷體" w:eastAsia="標楷體" w:hAnsi="標楷體"/>
              </w:rPr>
            </w:pPr>
            <w:r w:rsidRPr="004A2932">
              <w:rPr>
                <w:rFonts w:ascii="標楷體" w:eastAsia="標楷體" w:hAnsi="標楷體" w:hint="eastAsia"/>
              </w:rPr>
              <w:t>■ 已符合</w:t>
            </w:r>
          </w:p>
          <w:p w:rsidR="00DC4D76" w:rsidRPr="004A2932" w:rsidRDefault="00DC4D76" w:rsidP="00DC4D76">
            <w:pPr>
              <w:rPr>
                <w:rFonts w:ascii="標楷體" w:eastAsia="標楷體" w:hAnsi="標楷體"/>
              </w:rPr>
            </w:pPr>
            <w:r w:rsidRPr="004A2932">
              <w:rPr>
                <w:rFonts w:ascii="標楷體" w:eastAsia="標楷體" w:hAnsi="標楷體" w:hint="eastAsia"/>
              </w:rPr>
              <w:t>□ 部分符合</w:t>
            </w:r>
          </w:p>
          <w:p w:rsidR="009D3BAB" w:rsidRPr="004A2932" w:rsidRDefault="00DC4D76" w:rsidP="00DC4D76">
            <w:pPr>
              <w:rPr>
                <w:rFonts w:ascii="標楷體" w:eastAsia="標楷體" w:hAnsi="標楷體"/>
              </w:rPr>
            </w:pPr>
            <w:r w:rsidRPr="004A2932">
              <w:rPr>
                <w:rFonts w:ascii="標楷體" w:eastAsia="標楷體" w:hAnsi="標楷體" w:hint="eastAsia"/>
              </w:rPr>
              <w:t>□ 未符合</w:t>
            </w:r>
          </w:p>
        </w:tc>
        <w:tc>
          <w:tcPr>
            <w:tcW w:w="3297" w:type="dxa"/>
            <w:tcBorders>
              <w:bottom w:val="single" w:sz="4" w:space="0" w:color="auto"/>
            </w:tcBorders>
            <w:shd w:val="clear" w:color="auto" w:fill="auto"/>
          </w:tcPr>
          <w:p w:rsidR="00F662F3" w:rsidRPr="00E816A4" w:rsidRDefault="00A8536D" w:rsidP="00F66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816A4">
              <w:rPr>
                <w:rFonts w:ascii="標楷體" w:eastAsia="標楷體" w:hAnsi="標楷體" w:hint="eastAsia"/>
                <w:b/>
              </w:rPr>
              <w:t>法務部檢察司</w:t>
            </w:r>
          </w:p>
          <w:p w:rsidR="009D3BAB" w:rsidRPr="004A2932" w:rsidRDefault="009D3BAB" w:rsidP="00F66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新細明體"/>
                <w:kern w:val="0"/>
              </w:rPr>
            </w:pPr>
            <w:r w:rsidRPr="004A2932">
              <w:rPr>
                <w:rFonts w:ascii="標楷體" w:eastAsia="標楷體" w:hAnsi="標楷體" w:cs="新細明體" w:hint="eastAsia"/>
                <w:kern w:val="0"/>
              </w:rPr>
              <w:t>依據</w:t>
            </w:r>
            <w:r w:rsidR="00A8536D" w:rsidRPr="004A2932">
              <w:rPr>
                <w:rFonts w:ascii="標楷體" w:eastAsia="標楷體" w:hAnsi="標楷體" w:cs="新細明體" w:hint="eastAsia"/>
                <w:kern w:val="0"/>
              </w:rPr>
              <w:t>「</w:t>
            </w:r>
            <w:r w:rsidRPr="004A2932">
              <w:rPr>
                <w:rFonts w:ascii="標楷體" w:eastAsia="標楷體" w:hAnsi="標楷體" w:cs="新細明體" w:hint="eastAsia"/>
                <w:kern w:val="0"/>
              </w:rPr>
              <w:t>洗錢防制法</w:t>
            </w:r>
            <w:r w:rsidR="00A8536D" w:rsidRPr="004A2932">
              <w:rPr>
                <w:rFonts w:ascii="標楷體" w:eastAsia="標楷體" w:hAnsi="標楷體" w:cs="新細明體" w:hint="eastAsia"/>
                <w:kern w:val="0"/>
              </w:rPr>
              <w:t>」</w:t>
            </w:r>
            <w:r w:rsidRPr="004A2932">
              <w:rPr>
                <w:rFonts w:ascii="標楷體" w:eastAsia="標楷體" w:hAnsi="標楷體" w:cs="新細明體" w:hint="eastAsia"/>
                <w:kern w:val="0"/>
              </w:rPr>
              <w:t>第14條第3項規定：</w:t>
            </w:r>
            <w:r w:rsidR="00A8536D" w:rsidRPr="004A2932">
              <w:rPr>
                <w:rFonts w:ascii="標楷體" w:eastAsia="標楷體" w:hAnsi="標楷體" w:cs="新細明體" w:hint="eastAsia"/>
                <w:kern w:val="0"/>
              </w:rPr>
              <w:t>「</w:t>
            </w:r>
            <w:r w:rsidRPr="004A2932">
              <w:rPr>
                <w:rFonts w:ascii="標楷體" w:eastAsia="標楷體" w:hAnsi="標楷體" w:cs="新細明體"/>
                <w:kern w:val="0"/>
              </w:rPr>
              <w:t>對於外國政府、機構或國際組織依第十六條所簽訂之條約或協定或基於互惠原則，請求我國協助之案件，如所涉之犯罪行為符第三條所列之罪，雖非我國偵查或審判中者，亦得準用前二項之規定。</w:t>
            </w:r>
            <w:r w:rsidR="00A8536D" w:rsidRPr="004A2932">
              <w:rPr>
                <w:rFonts w:ascii="標楷體" w:eastAsia="標楷體" w:hAnsi="標楷體" w:cs="新細明體" w:hint="eastAsia"/>
                <w:kern w:val="0"/>
              </w:rPr>
              <w:t>」</w:t>
            </w:r>
            <w:r w:rsidRPr="004A2932">
              <w:rPr>
                <w:rFonts w:ascii="標楷體" w:eastAsia="標楷體" w:hAnsi="標楷體" w:cs="新細明體" w:hint="eastAsia"/>
                <w:kern w:val="0"/>
              </w:rPr>
              <w:t>（即沒收犯罪所得之規定）</w:t>
            </w:r>
          </w:p>
          <w:p w:rsidR="00F662F3" w:rsidRPr="004A2932" w:rsidRDefault="00F662F3" w:rsidP="00F66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新細明體"/>
                <w:kern w:val="0"/>
              </w:rPr>
            </w:pPr>
          </w:p>
          <w:p w:rsidR="00946321" w:rsidRPr="00E816A4" w:rsidRDefault="00946321" w:rsidP="00946321">
            <w:pPr>
              <w:jc w:val="both"/>
              <w:rPr>
                <w:rFonts w:ascii="標楷體" w:eastAsia="標楷體" w:hAnsi="標楷體"/>
                <w:b/>
              </w:rPr>
            </w:pPr>
            <w:r w:rsidRPr="00E816A4">
              <w:rPr>
                <w:rFonts w:ascii="標楷體" w:eastAsia="標楷體" w:hAnsi="標楷體" w:hint="eastAsia"/>
                <w:b/>
              </w:rPr>
              <w:t>法務部國際及兩岸法律司</w:t>
            </w:r>
          </w:p>
          <w:p w:rsidR="00A8536D" w:rsidRPr="004A2932" w:rsidRDefault="00A8536D" w:rsidP="00F66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新細明體"/>
                <w:kern w:val="0"/>
              </w:rPr>
            </w:pPr>
            <w:r w:rsidRPr="004A2932">
              <w:rPr>
                <w:rFonts w:ascii="標楷體" w:eastAsia="標楷體" w:hAnsi="標楷體" w:cs="新細明體" w:hint="eastAsia"/>
                <w:kern w:val="0"/>
              </w:rPr>
              <w:t>「臺美刑事司法互助協定」第17條、「國際刑事偵查及執行互助法」草案第22條至第26條亦有相關規定。</w:t>
            </w:r>
          </w:p>
          <w:p w:rsidR="00A8536D" w:rsidRPr="004A2932" w:rsidRDefault="00A8536D" w:rsidP="00CD2B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6" w:hangingChars="136" w:hanging="326"/>
              <w:rPr>
                <w:rFonts w:ascii="標楷體" w:eastAsia="標楷體" w:hAnsi="標楷體" w:cs="新細明體"/>
                <w:kern w:val="0"/>
              </w:rPr>
            </w:pPr>
          </w:p>
          <w:p w:rsidR="009D3BAB" w:rsidRPr="004A2932" w:rsidRDefault="009D3BAB" w:rsidP="00D636CB">
            <w:pPr>
              <w:rPr>
                <w:rFonts w:ascii="標楷體" w:eastAsia="標楷體" w:hAnsi="標楷體"/>
              </w:rPr>
            </w:pPr>
          </w:p>
          <w:p w:rsidR="009D3BAB" w:rsidRPr="004A2932" w:rsidRDefault="009D3BAB" w:rsidP="00D636CB">
            <w:pPr>
              <w:rPr>
                <w:rFonts w:ascii="標楷體" w:eastAsia="標楷體" w:hAnsi="標楷體"/>
              </w:rPr>
            </w:pP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FE0184">
            <w:pPr>
              <w:ind w:left="480" w:hangingChars="200" w:hanging="480"/>
              <w:rPr>
                <w:rFonts w:ascii="標楷體" w:eastAsia="標楷體" w:hAnsi="標楷體"/>
                <w:b/>
              </w:rPr>
            </w:pPr>
            <w:r w:rsidRPr="004A2932">
              <w:rPr>
                <w:rFonts w:ascii="標楷體" w:eastAsia="標楷體" w:hAnsi="標楷體"/>
              </w:rPr>
              <w:t>二、對根據本公約確立的一項犯罪擁有管轄權的締約國提出請求後，被請求締約國應當採取措施，辨認、追查和凍結或者扣押本公約第三十一條第一款所述的犯罪所得、財產、設備或者其他工具，以便由請求締約國下令或者根據本條第一款所述請求由被請求締約國下令予以沒收。</w:t>
            </w:r>
          </w:p>
        </w:tc>
        <w:tc>
          <w:tcPr>
            <w:tcW w:w="1454" w:type="dxa"/>
            <w:tcBorders>
              <w:bottom w:val="single" w:sz="4" w:space="0" w:color="auto"/>
            </w:tcBorders>
            <w:shd w:val="clear" w:color="auto" w:fill="auto"/>
          </w:tcPr>
          <w:p w:rsidR="009D3BAB" w:rsidRPr="004A2932" w:rsidRDefault="009D3BAB" w:rsidP="00995CCC">
            <w:pPr>
              <w:jc w:val="both"/>
              <w:rPr>
                <w:rFonts w:ascii="標楷體" w:eastAsia="標楷體" w:hAnsi="標楷體"/>
              </w:rPr>
            </w:pPr>
            <w:r w:rsidRPr="004A2932">
              <w:rPr>
                <w:rFonts w:ascii="標楷體" w:eastAsia="標楷體" w:hAnsi="標楷體" w:hint="eastAsia"/>
              </w:rPr>
              <w:t>法務部檢察司</w:t>
            </w:r>
          </w:p>
          <w:p w:rsidR="00E02DC7" w:rsidRPr="004A2932" w:rsidRDefault="00E02DC7" w:rsidP="00E02DC7">
            <w:pPr>
              <w:jc w:val="both"/>
              <w:rPr>
                <w:rFonts w:ascii="標楷體" w:eastAsia="標楷體" w:hAnsi="標楷體"/>
              </w:rPr>
            </w:pPr>
            <w:r w:rsidRPr="004A2932">
              <w:rPr>
                <w:rFonts w:ascii="標楷體" w:eastAsia="標楷體" w:hAnsi="標楷體" w:hint="eastAsia"/>
              </w:rPr>
              <w:t>法務部國際及兩岸法律司</w:t>
            </w:r>
          </w:p>
          <w:p w:rsidR="00E02DC7" w:rsidRPr="004A2932" w:rsidRDefault="00E02DC7" w:rsidP="00995CCC">
            <w:pPr>
              <w:jc w:val="both"/>
              <w:rPr>
                <w:rFonts w:ascii="標楷體" w:eastAsia="標楷體" w:hAnsi="標楷體"/>
              </w:rPr>
            </w:pPr>
          </w:p>
        </w:tc>
        <w:tc>
          <w:tcPr>
            <w:tcW w:w="1929" w:type="dxa"/>
            <w:tcBorders>
              <w:bottom w:val="single" w:sz="4" w:space="0" w:color="auto"/>
            </w:tcBorders>
            <w:shd w:val="clear" w:color="auto" w:fill="auto"/>
          </w:tcPr>
          <w:p w:rsidR="00DC4D76" w:rsidRPr="004A2932" w:rsidRDefault="00DC4D76" w:rsidP="00DC4D76">
            <w:pPr>
              <w:rPr>
                <w:rFonts w:ascii="標楷體" w:eastAsia="標楷體" w:hAnsi="標楷體"/>
              </w:rPr>
            </w:pPr>
            <w:r w:rsidRPr="004A2932">
              <w:rPr>
                <w:rFonts w:ascii="標楷體" w:eastAsia="標楷體" w:hAnsi="標楷體" w:hint="eastAsia"/>
              </w:rPr>
              <w:t>■ 已符合</w:t>
            </w:r>
          </w:p>
          <w:p w:rsidR="00DC4D76" w:rsidRPr="004A2932" w:rsidRDefault="00DC4D76" w:rsidP="00DC4D76">
            <w:pPr>
              <w:rPr>
                <w:rFonts w:ascii="標楷體" w:eastAsia="標楷體" w:hAnsi="標楷體"/>
              </w:rPr>
            </w:pPr>
            <w:r w:rsidRPr="004A2932">
              <w:rPr>
                <w:rFonts w:ascii="標楷體" w:eastAsia="標楷體" w:hAnsi="標楷體" w:hint="eastAsia"/>
              </w:rPr>
              <w:t>□ 部分符合</w:t>
            </w:r>
          </w:p>
          <w:p w:rsidR="009D3BAB" w:rsidRPr="004A2932" w:rsidRDefault="00DC4D76" w:rsidP="003F5256">
            <w:pPr>
              <w:rPr>
                <w:rFonts w:ascii="標楷體" w:eastAsia="標楷體" w:hAnsi="標楷體"/>
              </w:rPr>
            </w:pPr>
            <w:r w:rsidRPr="004A2932">
              <w:rPr>
                <w:rFonts w:ascii="標楷體" w:eastAsia="標楷體" w:hAnsi="標楷體" w:hint="eastAsia"/>
              </w:rPr>
              <w:t>□ 未符合</w:t>
            </w:r>
          </w:p>
        </w:tc>
        <w:tc>
          <w:tcPr>
            <w:tcW w:w="3297" w:type="dxa"/>
            <w:tcBorders>
              <w:bottom w:val="single" w:sz="4" w:space="0" w:color="auto"/>
            </w:tcBorders>
            <w:shd w:val="clear" w:color="auto" w:fill="auto"/>
          </w:tcPr>
          <w:p w:rsidR="0043537B" w:rsidRPr="00E816A4" w:rsidRDefault="0043537B" w:rsidP="00E816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7" w:hangingChars="136" w:hanging="327"/>
              <w:jc w:val="both"/>
              <w:rPr>
                <w:rFonts w:ascii="標楷體" w:eastAsia="標楷體" w:hAnsi="標楷體" w:cs="新細明體"/>
                <w:b/>
                <w:kern w:val="0"/>
              </w:rPr>
            </w:pPr>
            <w:r w:rsidRPr="00E816A4">
              <w:rPr>
                <w:rFonts w:ascii="標楷體" w:eastAsia="標楷體" w:hAnsi="標楷體" w:hint="eastAsia"/>
                <w:b/>
              </w:rPr>
              <w:t>法務部檢察司</w:t>
            </w:r>
          </w:p>
          <w:p w:rsidR="00EE4E58" w:rsidRPr="004A2932" w:rsidRDefault="00EE4E58" w:rsidP="00EE4E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Chars="180" w:hanging="432"/>
              <w:jc w:val="both"/>
              <w:rPr>
                <w:rFonts w:ascii="標楷體" w:eastAsia="標楷體" w:hAnsi="標楷體" w:cs="新細明體"/>
                <w:kern w:val="0"/>
              </w:rPr>
            </w:pPr>
            <w:r w:rsidRPr="004A2932">
              <w:rPr>
                <w:rFonts w:ascii="標楷體" w:eastAsia="標楷體" w:hAnsi="標楷體" w:cs="新細明體" w:hint="eastAsia"/>
                <w:kern w:val="0"/>
              </w:rPr>
              <w:t>一</w:t>
            </w:r>
            <w:r w:rsidR="00995CCC" w:rsidRPr="004A2932">
              <w:rPr>
                <w:rFonts w:ascii="標楷體" w:eastAsia="標楷體" w:hAnsi="標楷體" w:cs="新細明體" w:hint="eastAsia"/>
                <w:kern w:val="0"/>
              </w:rPr>
              <w:t>、</w:t>
            </w:r>
            <w:r w:rsidR="009D3BAB" w:rsidRPr="004A2932">
              <w:rPr>
                <w:rFonts w:ascii="標楷體" w:eastAsia="標楷體" w:hAnsi="標楷體" w:cs="新細明體" w:hint="eastAsia"/>
                <w:kern w:val="0"/>
              </w:rPr>
              <w:t>有關執行外國法院沒收命令部分：依據</w:t>
            </w:r>
            <w:r w:rsidR="00995CCC" w:rsidRPr="004A2932">
              <w:rPr>
                <w:rFonts w:ascii="標楷體" w:eastAsia="標楷體" w:hAnsi="標楷體" w:cs="新細明體" w:hint="eastAsia"/>
                <w:kern w:val="0"/>
              </w:rPr>
              <w:t>「</w:t>
            </w:r>
            <w:r w:rsidR="009D3BAB" w:rsidRPr="004A2932">
              <w:rPr>
                <w:rFonts w:ascii="標楷體" w:eastAsia="標楷體" w:hAnsi="標楷體" w:cs="新細明體" w:hint="eastAsia"/>
                <w:kern w:val="0"/>
              </w:rPr>
              <w:t>洗錢防制法</w:t>
            </w:r>
            <w:r w:rsidR="00995CCC" w:rsidRPr="004A2932">
              <w:rPr>
                <w:rFonts w:ascii="標楷體" w:eastAsia="標楷體" w:hAnsi="標楷體" w:cs="新細明體" w:hint="eastAsia"/>
                <w:kern w:val="0"/>
              </w:rPr>
              <w:t>」</w:t>
            </w:r>
            <w:r w:rsidR="009D3BAB" w:rsidRPr="004A2932">
              <w:rPr>
                <w:rFonts w:ascii="標楷體" w:eastAsia="標楷體" w:hAnsi="標楷體" w:cs="新細明體" w:hint="eastAsia"/>
                <w:kern w:val="0"/>
              </w:rPr>
              <w:t>第14條第3項規定：</w:t>
            </w:r>
            <w:r w:rsidR="00995CCC" w:rsidRPr="004A2932">
              <w:rPr>
                <w:rFonts w:ascii="標楷體" w:eastAsia="標楷體" w:hAnsi="標楷體" w:cs="新細明體" w:hint="eastAsia"/>
                <w:kern w:val="0"/>
              </w:rPr>
              <w:t>「</w:t>
            </w:r>
            <w:r w:rsidR="009D3BAB" w:rsidRPr="004A2932">
              <w:rPr>
                <w:rFonts w:ascii="標楷體" w:eastAsia="標楷體" w:hAnsi="標楷體" w:cs="新細明體"/>
                <w:kern w:val="0"/>
              </w:rPr>
              <w:t>對於外國政府、機構或國際組織依第十六條所簽訂之條約或協定或基於互惠原則，請求我國協助之案件，如所涉之犯罪行為符第三條所列之罪，雖非我國偵查或審判中者，亦得準用前二項之規定。</w:t>
            </w:r>
            <w:r w:rsidR="00995CCC" w:rsidRPr="004A2932">
              <w:rPr>
                <w:rFonts w:ascii="標楷體" w:eastAsia="標楷體" w:hAnsi="標楷體" w:cs="新細明體" w:hint="eastAsia"/>
                <w:kern w:val="0"/>
              </w:rPr>
              <w:t>」</w:t>
            </w:r>
            <w:r w:rsidR="009D3BAB" w:rsidRPr="004A2932">
              <w:rPr>
                <w:rFonts w:ascii="標楷體" w:eastAsia="標楷體" w:hAnsi="標楷體" w:cs="新細明體" w:hint="eastAsia"/>
                <w:kern w:val="0"/>
              </w:rPr>
              <w:t>（即沒收犯罪所得之規定）</w:t>
            </w:r>
          </w:p>
          <w:p w:rsidR="00F662F3" w:rsidRPr="004A2932" w:rsidRDefault="00EE4E58" w:rsidP="00EE4E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Chars="180" w:hanging="432"/>
              <w:jc w:val="both"/>
              <w:rPr>
                <w:rFonts w:ascii="標楷體" w:eastAsia="標楷體" w:hAnsi="標楷體" w:cs="新細明體"/>
                <w:kern w:val="0"/>
              </w:rPr>
            </w:pPr>
            <w:r w:rsidRPr="004A2932">
              <w:rPr>
                <w:rFonts w:ascii="標楷體" w:eastAsia="標楷體" w:hAnsi="標楷體" w:cs="新細明體" w:hint="eastAsia"/>
                <w:kern w:val="0"/>
              </w:rPr>
              <w:t>二</w:t>
            </w:r>
            <w:r w:rsidR="00995CCC" w:rsidRPr="004A2932">
              <w:rPr>
                <w:rFonts w:ascii="標楷體" w:eastAsia="標楷體" w:hAnsi="標楷體" w:cs="新細明體" w:hint="eastAsia"/>
                <w:kern w:val="0"/>
              </w:rPr>
              <w:t>、</w:t>
            </w:r>
            <w:r w:rsidR="009D3BAB" w:rsidRPr="004A2932">
              <w:rPr>
                <w:rFonts w:ascii="標楷體" w:eastAsia="標楷體" w:hAnsi="標楷體" w:cs="新細明體" w:hint="eastAsia"/>
                <w:kern w:val="0"/>
              </w:rPr>
              <w:t>有關執行外國法院凍結命令部分：</w:t>
            </w:r>
            <w:r w:rsidR="00995CCC" w:rsidRPr="004A2932">
              <w:rPr>
                <w:rFonts w:ascii="標楷體" w:eastAsia="標楷體" w:hAnsi="標楷體" w:cs="新細明體" w:hint="eastAsia"/>
                <w:kern w:val="0"/>
              </w:rPr>
              <w:t>「</w:t>
            </w:r>
            <w:r w:rsidR="009D3BAB" w:rsidRPr="004A2932">
              <w:rPr>
                <w:rFonts w:ascii="標楷體" w:eastAsia="標楷體" w:hAnsi="標楷體" w:cs="新細明體" w:hint="eastAsia"/>
                <w:kern w:val="0"/>
              </w:rPr>
              <w:t>洗錢防制法</w:t>
            </w:r>
            <w:r w:rsidR="00995CCC" w:rsidRPr="004A2932">
              <w:rPr>
                <w:rFonts w:ascii="標楷體" w:eastAsia="標楷體" w:hAnsi="標楷體" w:cs="新細明體" w:hint="eastAsia"/>
                <w:kern w:val="0"/>
              </w:rPr>
              <w:t>」</w:t>
            </w:r>
            <w:r w:rsidR="009D3BAB" w:rsidRPr="004A2932">
              <w:rPr>
                <w:rFonts w:ascii="標楷體" w:eastAsia="標楷體" w:hAnsi="標楷體" w:cs="新細明體" w:hint="eastAsia"/>
                <w:kern w:val="0"/>
              </w:rPr>
              <w:t>第9條第</w:t>
            </w:r>
            <w:r w:rsidR="00995CCC" w:rsidRPr="004A2932">
              <w:rPr>
                <w:rFonts w:ascii="標楷體" w:eastAsia="標楷體" w:hAnsi="標楷體" w:cs="新細明體" w:hint="eastAsia"/>
                <w:kern w:val="0"/>
              </w:rPr>
              <w:t>5</w:t>
            </w:r>
            <w:r w:rsidR="009D3BAB" w:rsidRPr="004A2932">
              <w:rPr>
                <w:rFonts w:ascii="標楷體" w:eastAsia="標楷體" w:hAnsi="標楷體" w:cs="新細明體" w:hint="eastAsia"/>
                <w:kern w:val="0"/>
              </w:rPr>
              <w:t>項：</w:t>
            </w:r>
            <w:r w:rsidR="00995CCC" w:rsidRPr="004A2932">
              <w:rPr>
                <w:rFonts w:ascii="標楷體" w:eastAsia="標楷體" w:hAnsi="標楷體" w:cs="新細明體" w:hint="eastAsia"/>
                <w:kern w:val="0"/>
              </w:rPr>
              <w:t>「</w:t>
            </w:r>
            <w:r w:rsidR="009D3BAB" w:rsidRPr="004A2932">
              <w:rPr>
                <w:rFonts w:ascii="標楷體" w:eastAsia="標楷體" w:hAnsi="標楷體" w:cs="新細明體"/>
                <w:kern w:val="0"/>
              </w:rPr>
              <w:t>對於外國政府、機構或國際組織依第十六條所簽訂之條約或協定或基於互惠原則請求我國協助之案件，如所涉之犯罪行為符合第三條所列之罪，雖非在我國偵查或審判中者，亦得準用第一項、前項規定。</w:t>
            </w:r>
            <w:r w:rsidR="00995CCC" w:rsidRPr="004A2932">
              <w:rPr>
                <w:rFonts w:ascii="標楷體" w:eastAsia="標楷體" w:hAnsi="標楷體" w:cs="新細明體" w:hint="eastAsia"/>
                <w:kern w:val="0"/>
              </w:rPr>
              <w:t>」</w:t>
            </w:r>
          </w:p>
          <w:p w:rsidR="00F662F3" w:rsidRPr="004A2932" w:rsidRDefault="00F662F3" w:rsidP="00F66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6" w:hangingChars="136" w:hanging="326"/>
              <w:rPr>
                <w:rFonts w:ascii="標楷體" w:eastAsia="標楷體" w:hAnsi="標楷體" w:cs="新細明體"/>
                <w:kern w:val="0"/>
              </w:rPr>
            </w:pPr>
          </w:p>
          <w:p w:rsidR="00946321" w:rsidRPr="00E816A4" w:rsidRDefault="00946321" w:rsidP="00946321">
            <w:pPr>
              <w:jc w:val="both"/>
              <w:rPr>
                <w:rFonts w:ascii="標楷體" w:eastAsia="標楷體" w:hAnsi="標楷體"/>
                <w:b/>
              </w:rPr>
            </w:pPr>
            <w:r w:rsidRPr="00E816A4">
              <w:rPr>
                <w:rFonts w:ascii="標楷體" w:eastAsia="標楷體" w:hAnsi="標楷體" w:hint="eastAsia"/>
                <w:b/>
              </w:rPr>
              <w:t>法務部國際及兩岸法律司</w:t>
            </w:r>
          </w:p>
          <w:p w:rsidR="009D3BAB" w:rsidRPr="004A2932" w:rsidRDefault="00995CCC" w:rsidP="00F66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
              <w:rPr>
                <w:rFonts w:ascii="標楷體" w:eastAsia="標楷體" w:hAnsi="標楷體" w:cs="新細明體"/>
                <w:kern w:val="0"/>
              </w:rPr>
            </w:pPr>
            <w:r w:rsidRPr="004A2932">
              <w:rPr>
                <w:rFonts w:ascii="標楷體" w:eastAsia="標楷體" w:hAnsi="標楷體" w:cs="新細明體" w:hint="eastAsia"/>
                <w:kern w:val="0"/>
              </w:rPr>
              <w:t>「臺美刑事司法互助協定」第17條、「國際刑事偵查及執行互助法」草案第22條至第26條亦有相關規定。</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FE0184">
            <w:pPr>
              <w:ind w:left="480" w:hangingChars="200" w:hanging="480"/>
              <w:rPr>
                <w:rFonts w:ascii="標楷體" w:eastAsia="標楷體" w:hAnsi="標楷體"/>
              </w:rPr>
            </w:pPr>
            <w:r w:rsidRPr="004A2932">
              <w:rPr>
                <w:rFonts w:ascii="標楷體" w:eastAsia="標楷體" w:hAnsi="標楷體"/>
              </w:rPr>
              <w:t>三、本公約第四十六條的規定以經過適當變通適用於本條。除第四十六條第十五款規定提供的資料以外，根據本條所提出的請求還應當包括下列內容：</w:t>
            </w:r>
          </w:p>
          <w:p w:rsidR="009D3BAB" w:rsidRPr="004A2932" w:rsidRDefault="009D3BAB" w:rsidP="00FE0184">
            <w:pPr>
              <w:ind w:left="720" w:hangingChars="300" w:hanging="720"/>
              <w:rPr>
                <w:rFonts w:ascii="標楷體" w:eastAsia="標楷體" w:hAnsi="標楷體"/>
              </w:rPr>
            </w:pPr>
            <w:r w:rsidRPr="004A2932">
              <w:rPr>
                <w:rFonts w:ascii="標楷體" w:eastAsia="標楷體" w:hAnsi="標楷體"/>
              </w:rPr>
              <w:lastRenderedPageBreak/>
              <w:t>（一）與本條第一款第（一）項有關的請求，應當有關於應當予以沒收財產的說明，盡可能包括財產的所在地和相關情況下的財產估計價值，以及關於請求締約國所依據的事實的充分陳述，以便被請求締約國能夠根據本國法律取得沒收令；</w:t>
            </w:r>
          </w:p>
          <w:p w:rsidR="009D3BAB" w:rsidRPr="004A2932" w:rsidRDefault="009D3BAB" w:rsidP="00FE0184">
            <w:pPr>
              <w:ind w:left="720" w:hangingChars="300" w:hanging="720"/>
              <w:rPr>
                <w:rFonts w:ascii="標楷體" w:eastAsia="標楷體" w:hAnsi="標楷體"/>
              </w:rPr>
            </w:pPr>
            <w:r w:rsidRPr="004A2932">
              <w:rPr>
                <w:rFonts w:ascii="標楷體" w:eastAsia="標楷體" w:hAnsi="標楷體"/>
              </w:rPr>
              <w:t>（二）與本條第一款第（二）項有關的請求，應當有請求締約國發出的據以提出請求的法律上可以採信的沒收令副本、關於事實和對沒收令所請求執行的範圍的說明、關於請求締約國為向善意第三人提供充分通知並確保正當程式而採取的措施的具體陳述，以及關於該沒收令為已經生效的沒收令的陳述；</w:t>
            </w:r>
          </w:p>
          <w:p w:rsidR="009D3BAB" w:rsidRPr="004A2932" w:rsidRDefault="009D3BAB" w:rsidP="002E5BCF">
            <w:pPr>
              <w:ind w:left="720" w:hangingChars="300" w:hanging="720"/>
              <w:rPr>
                <w:rFonts w:ascii="標楷體" w:eastAsia="標楷體" w:hAnsi="標楷體"/>
              </w:rPr>
            </w:pPr>
            <w:r w:rsidRPr="004A2932">
              <w:rPr>
                <w:rFonts w:ascii="標楷體" w:eastAsia="標楷體" w:hAnsi="標楷體"/>
              </w:rPr>
              <w:t>（三）與本條第二款有關的請求，應當有請求締約國所依據的事實陳述和對請求採取的行動的說明；如有據以提出請求的法律上可以採信的沒</w:t>
            </w:r>
            <w:r w:rsidRPr="004A2932">
              <w:rPr>
                <w:rFonts w:ascii="標楷體" w:eastAsia="標楷體" w:hAnsi="標楷體"/>
              </w:rPr>
              <w:lastRenderedPageBreak/>
              <w:t>收令副本，應當一併附上。</w:t>
            </w:r>
          </w:p>
        </w:tc>
        <w:tc>
          <w:tcPr>
            <w:tcW w:w="1454" w:type="dxa"/>
            <w:tcBorders>
              <w:bottom w:val="single" w:sz="4" w:space="0" w:color="auto"/>
            </w:tcBorders>
            <w:shd w:val="clear" w:color="auto" w:fill="auto"/>
          </w:tcPr>
          <w:p w:rsidR="00E02DC7" w:rsidRPr="004A2932" w:rsidRDefault="00E02DC7" w:rsidP="00E02DC7">
            <w:pPr>
              <w:jc w:val="both"/>
              <w:rPr>
                <w:rFonts w:ascii="標楷體" w:eastAsia="標楷體" w:hAnsi="標楷體"/>
              </w:rPr>
            </w:pPr>
            <w:r w:rsidRPr="004A2932">
              <w:rPr>
                <w:rFonts w:ascii="標楷體" w:eastAsia="標楷體" w:hAnsi="標楷體" w:hint="eastAsia"/>
              </w:rPr>
              <w:lastRenderedPageBreak/>
              <w:t>法務部國際及兩岸法律司</w:t>
            </w:r>
          </w:p>
          <w:p w:rsidR="009D3BAB" w:rsidRPr="004A2932" w:rsidRDefault="009D3BAB" w:rsidP="004B5B31">
            <w:pPr>
              <w:jc w:val="both"/>
              <w:rPr>
                <w:rFonts w:ascii="標楷體" w:eastAsia="標楷體" w:hAnsi="標楷體"/>
              </w:rPr>
            </w:pPr>
          </w:p>
          <w:p w:rsidR="009D3BAB" w:rsidRPr="004A2932" w:rsidRDefault="009D3BAB" w:rsidP="004B5B31">
            <w:pPr>
              <w:jc w:val="both"/>
              <w:rPr>
                <w:rFonts w:ascii="標楷體" w:eastAsia="標楷體" w:hAnsi="標楷體"/>
              </w:rPr>
            </w:pPr>
          </w:p>
          <w:p w:rsidR="009D3BAB" w:rsidRPr="004A2932" w:rsidRDefault="009D3BAB" w:rsidP="004B5B31">
            <w:pPr>
              <w:jc w:val="both"/>
              <w:rPr>
                <w:rFonts w:ascii="標楷體" w:eastAsia="標楷體" w:hAnsi="標楷體"/>
              </w:rPr>
            </w:pPr>
          </w:p>
        </w:tc>
        <w:tc>
          <w:tcPr>
            <w:tcW w:w="1929" w:type="dxa"/>
            <w:tcBorders>
              <w:bottom w:val="single" w:sz="4" w:space="0" w:color="auto"/>
            </w:tcBorders>
            <w:shd w:val="clear" w:color="auto" w:fill="auto"/>
          </w:tcPr>
          <w:p w:rsidR="00DC4D76" w:rsidRPr="004A2932" w:rsidRDefault="00DC4D76" w:rsidP="00DC4D76">
            <w:pPr>
              <w:rPr>
                <w:rFonts w:ascii="標楷體" w:eastAsia="標楷體" w:hAnsi="標楷體"/>
              </w:rPr>
            </w:pPr>
            <w:r w:rsidRPr="004A2932">
              <w:rPr>
                <w:rFonts w:ascii="標楷體" w:eastAsia="標楷體" w:hAnsi="標楷體" w:hint="eastAsia"/>
              </w:rPr>
              <w:t>■ 已符合</w:t>
            </w:r>
          </w:p>
          <w:p w:rsidR="00DC4D76" w:rsidRPr="004A2932" w:rsidRDefault="00DC4D76" w:rsidP="00DC4D76">
            <w:pPr>
              <w:rPr>
                <w:rFonts w:ascii="標楷體" w:eastAsia="標楷體" w:hAnsi="標楷體"/>
              </w:rPr>
            </w:pPr>
            <w:r w:rsidRPr="004A2932">
              <w:rPr>
                <w:rFonts w:ascii="標楷體" w:eastAsia="標楷體" w:hAnsi="標楷體" w:hint="eastAsia"/>
              </w:rPr>
              <w:t>□ 部分符合</w:t>
            </w:r>
          </w:p>
          <w:p w:rsidR="009D3BAB" w:rsidRPr="004A2932" w:rsidRDefault="00DC4D76" w:rsidP="00DC4D76">
            <w:pPr>
              <w:rPr>
                <w:rFonts w:ascii="標楷體" w:eastAsia="標楷體" w:hAnsi="標楷體"/>
              </w:rPr>
            </w:pPr>
            <w:r w:rsidRPr="004A2932">
              <w:rPr>
                <w:rFonts w:ascii="標楷體" w:eastAsia="標楷體" w:hAnsi="標楷體" w:hint="eastAsia"/>
              </w:rPr>
              <w:t>□ 未符合</w:t>
            </w:r>
          </w:p>
        </w:tc>
        <w:tc>
          <w:tcPr>
            <w:tcW w:w="3297" w:type="dxa"/>
            <w:tcBorders>
              <w:bottom w:val="single" w:sz="4" w:space="0" w:color="auto"/>
            </w:tcBorders>
            <w:shd w:val="clear" w:color="auto" w:fill="auto"/>
          </w:tcPr>
          <w:p w:rsidR="00946321" w:rsidRPr="00E816A4" w:rsidRDefault="00946321" w:rsidP="00946321">
            <w:pPr>
              <w:jc w:val="both"/>
              <w:rPr>
                <w:rFonts w:ascii="標楷體" w:eastAsia="標楷體" w:hAnsi="標楷體"/>
                <w:b/>
              </w:rPr>
            </w:pPr>
            <w:r w:rsidRPr="00E816A4">
              <w:rPr>
                <w:rFonts w:ascii="標楷體" w:eastAsia="標楷體" w:hAnsi="標楷體" w:hint="eastAsia"/>
                <w:b/>
              </w:rPr>
              <w:t>法務部國際及兩岸法律司</w:t>
            </w:r>
          </w:p>
          <w:p w:rsidR="009D3BAB" w:rsidRPr="004A2932" w:rsidRDefault="009D3BAB" w:rsidP="00D636CB">
            <w:pPr>
              <w:rPr>
                <w:rFonts w:ascii="標楷體" w:eastAsia="標楷體" w:hAnsi="標楷體"/>
              </w:rPr>
            </w:pPr>
            <w:r w:rsidRPr="004A2932">
              <w:rPr>
                <w:rFonts w:ascii="標楷體" w:eastAsia="標楷體" w:hAnsi="標楷體" w:hint="eastAsia"/>
              </w:rPr>
              <w:t>本條規範請求國提出請求應具備之文件</w:t>
            </w:r>
            <w:r w:rsidR="00B34D4C" w:rsidRPr="004A2932">
              <w:rPr>
                <w:rFonts w:ascii="標楷體" w:eastAsia="標楷體" w:hAnsi="標楷體" w:hint="eastAsia"/>
              </w:rPr>
              <w:t>。</w:t>
            </w:r>
            <w:r w:rsidR="006B07D0" w:rsidRPr="004A2932">
              <w:rPr>
                <w:rFonts w:ascii="標楷體" w:eastAsia="標楷體" w:hAnsi="標楷體" w:hint="eastAsia"/>
              </w:rPr>
              <w:t>我國向外國提出請求時自會遵循被請求國所要求之請求書內容。</w:t>
            </w:r>
          </w:p>
          <w:p w:rsidR="009D3BAB" w:rsidRPr="004A2932" w:rsidRDefault="009D3BAB" w:rsidP="00D636CB">
            <w:pPr>
              <w:rPr>
                <w:rFonts w:ascii="標楷體" w:eastAsia="標楷體" w:hAnsi="標楷體"/>
              </w:rPr>
            </w:pPr>
          </w:p>
          <w:p w:rsidR="009D3BAB" w:rsidRPr="004A2932" w:rsidRDefault="009D3BAB" w:rsidP="00D636CB">
            <w:pPr>
              <w:rPr>
                <w:rFonts w:ascii="標楷體" w:eastAsia="標楷體" w:hAnsi="標楷體"/>
              </w:rPr>
            </w:pP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FE0184">
            <w:pPr>
              <w:ind w:left="480" w:hangingChars="200" w:hanging="480"/>
              <w:rPr>
                <w:rFonts w:ascii="標楷體" w:eastAsia="標楷體" w:hAnsi="標楷體"/>
              </w:rPr>
            </w:pPr>
            <w:r w:rsidRPr="004A2932">
              <w:rPr>
                <w:rFonts w:ascii="標楷體" w:eastAsia="標楷體" w:hAnsi="標楷體"/>
              </w:rPr>
              <w:t>四、被請求締約國依照本條第一款和第二款作出的決定或者採取的行動，應當符合並遵循其本國法律及程式規則的規定或者可能約束其與請求締約國關係的任何雙邊或多邊協定或者安排的規定。</w:t>
            </w:r>
          </w:p>
        </w:tc>
        <w:tc>
          <w:tcPr>
            <w:tcW w:w="1454" w:type="dxa"/>
            <w:tcBorders>
              <w:bottom w:val="single" w:sz="4" w:space="0" w:color="auto"/>
            </w:tcBorders>
            <w:shd w:val="clear" w:color="auto" w:fill="auto"/>
          </w:tcPr>
          <w:p w:rsidR="00CD2BAB" w:rsidRPr="004A2932" w:rsidRDefault="0043537B" w:rsidP="0043537B">
            <w:pPr>
              <w:jc w:val="both"/>
              <w:rPr>
                <w:rFonts w:ascii="標楷體" w:eastAsia="標楷體" w:hAnsi="標楷體"/>
              </w:rPr>
            </w:pPr>
            <w:r w:rsidRPr="004A2932">
              <w:rPr>
                <w:rFonts w:ascii="標楷體" w:eastAsia="標楷體" w:hAnsi="標楷體" w:hint="eastAsia"/>
              </w:rPr>
              <w:t>法務部檢察司</w:t>
            </w:r>
          </w:p>
          <w:p w:rsidR="0043537B" w:rsidRPr="004A2932" w:rsidRDefault="0043537B" w:rsidP="0043537B">
            <w:pPr>
              <w:jc w:val="both"/>
              <w:rPr>
                <w:rFonts w:ascii="標楷體" w:eastAsia="標楷體" w:hAnsi="標楷體"/>
              </w:rPr>
            </w:pPr>
            <w:r w:rsidRPr="004A2932">
              <w:rPr>
                <w:rFonts w:ascii="標楷體" w:eastAsia="標楷體" w:hAnsi="標楷體" w:hint="eastAsia"/>
              </w:rPr>
              <w:t>外交部</w:t>
            </w:r>
          </w:p>
          <w:p w:rsidR="009D3BAB" w:rsidRPr="004A2932" w:rsidRDefault="009D3BAB" w:rsidP="0043537B">
            <w:pPr>
              <w:jc w:val="both"/>
              <w:rPr>
                <w:rFonts w:ascii="標楷體" w:eastAsia="標楷體" w:hAnsi="標楷體"/>
              </w:rPr>
            </w:pPr>
          </w:p>
        </w:tc>
        <w:tc>
          <w:tcPr>
            <w:tcW w:w="1929" w:type="dxa"/>
            <w:tcBorders>
              <w:bottom w:val="single" w:sz="4" w:space="0" w:color="auto"/>
            </w:tcBorders>
            <w:shd w:val="clear" w:color="auto" w:fill="auto"/>
          </w:tcPr>
          <w:p w:rsidR="00DC4D76" w:rsidRPr="004A2932" w:rsidRDefault="00EE4E58" w:rsidP="00DC4D76">
            <w:pPr>
              <w:rPr>
                <w:rFonts w:ascii="標楷體" w:eastAsia="標楷體" w:hAnsi="標楷體"/>
              </w:rPr>
            </w:pPr>
            <w:r w:rsidRPr="004A2932">
              <w:rPr>
                <w:rFonts w:ascii="標楷體" w:eastAsia="標楷體" w:hAnsi="標楷體" w:hint="eastAsia"/>
              </w:rPr>
              <w:t xml:space="preserve">■ </w:t>
            </w:r>
            <w:r w:rsidR="00DC4D76" w:rsidRPr="004A2932">
              <w:rPr>
                <w:rFonts w:ascii="標楷體" w:eastAsia="標楷體" w:hAnsi="標楷體" w:hint="eastAsia"/>
              </w:rPr>
              <w:t>已符合</w:t>
            </w:r>
          </w:p>
          <w:p w:rsidR="00DC4D76" w:rsidRPr="004A2932" w:rsidRDefault="00DC4D76" w:rsidP="00DC4D76">
            <w:pPr>
              <w:rPr>
                <w:rFonts w:ascii="標楷體" w:eastAsia="標楷體" w:hAnsi="標楷體"/>
              </w:rPr>
            </w:pPr>
            <w:r w:rsidRPr="004A2932">
              <w:rPr>
                <w:rFonts w:ascii="標楷體" w:eastAsia="標楷體" w:hAnsi="標楷體" w:hint="eastAsia"/>
              </w:rPr>
              <w:t>□ 部分符合</w:t>
            </w:r>
          </w:p>
          <w:p w:rsidR="009D3BAB" w:rsidRPr="004A2932" w:rsidRDefault="00DC4D76" w:rsidP="003F5256">
            <w:pPr>
              <w:rPr>
                <w:rFonts w:ascii="標楷體" w:eastAsia="標楷體" w:hAnsi="標楷體"/>
              </w:rPr>
            </w:pPr>
            <w:r w:rsidRPr="004A2932">
              <w:rPr>
                <w:rFonts w:ascii="標楷體" w:eastAsia="標楷體" w:hAnsi="標楷體" w:hint="eastAsia"/>
              </w:rPr>
              <w:t>□ 未符合</w:t>
            </w:r>
          </w:p>
        </w:tc>
        <w:tc>
          <w:tcPr>
            <w:tcW w:w="3297" w:type="dxa"/>
            <w:tcBorders>
              <w:bottom w:val="single" w:sz="4" w:space="0" w:color="auto"/>
            </w:tcBorders>
            <w:shd w:val="clear" w:color="auto" w:fill="auto"/>
          </w:tcPr>
          <w:p w:rsidR="009D3BAB" w:rsidRPr="001B57C2" w:rsidRDefault="0043537B" w:rsidP="0043537B">
            <w:pPr>
              <w:jc w:val="both"/>
              <w:rPr>
                <w:rFonts w:ascii="標楷體" w:eastAsia="標楷體" w:hAnsi="標楷體" w:cs="細明體"/>
                <w:b/>
                <w:kern w:val="0"/>
              </w:rPr>
            </w:pPr>
            <w:r w:rsidRPr="001B57C2">
              <w:rPr>
                <w:rFonts w:ascii="標楷體" w:eastAsia="標楷體" w:hAnsi="標楷體" w:hint="eastAsia"/>
                <w:b/>
              </w:rPr>
              <w:t>法務部檢察司 、外交部</w:t>
            </w:r>
          </w:p>
          <w:p w:rsidR="009D3BAB" w:rsidRPr="004A2932" w:rsidRDefault="009D3BAB" w:rsidP="009F1E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4A2932">
              <w:rPr>
                <w:rFonts w:ascii="標楷體" w:eastAsia="標楷體" w:hAnsi="標楷體" w:cs="細明體" w:hint="eastAsia"/>
                <w:kern w:val="0"/>
              </w:rPr>
              <w:t>依據</w:t>
            </w:r>
            <w:r w:rsidR="0043537B" w:rsidRPr="004A2932">
              <w:rPr>
                <w:rFonts w:ascii="標楷體" w:eastAsia="標楷體" w:hAnsi="標楷體" w:cs="細明體" w:hint="eastAsia"/>
                <w:kern w:val="0"/>
              </w:rPr>
              <w:t>「</w:t>
            </w:r>
            <w:r w:rsidRPr="004A2932">
              <w:rPr>
                <w:rFonts w:ascii="標楷體" w:eastAsia="標楷體" w:hAnsi="標楷體" w:cs="細明體" w:hint="eastAsia"/>
                <w:kern w:val="0"/>
              </w:rPr>
              <w:t>洗錢防制法</w:t>
            </w:r>
            <w:r w:rsidR="0043537B" w:rsidRPr="004A2932">
              <w:rPr>
                <w:rFonts w:ascii="標楷體" w:eastAsia="標楷體" w:hAnsi="標楷體" w:cs="細明體" w:hint="eastAsia"/>
                <w:kern w:val="0"/>
              </w:rPr>
              <w:t>」</w:t>
            </w:r>
            <w:r w:rsidRPr="004A2932">
              <w:rPr>
                <w:rFonts w:ascii="標楷體" w:eastAsia="標楷體" w:hAnsi="標楷體" w:cs="細明體" w:hint="eastAsia"/>
                <w:kern w:val="0"/>
              </w:rPr>
              <w:t>第14條第3項規定：</w:t>
            </w:r>
            <w:r w:rsidR="0043537B" w:rsidRPr="004A2932">
              <w:rPr>
                <w:rFonts w:ascii="標楷體" w:eastAsia="標楷體" w:hAnsi="標楷體" w:cs="細明體" w:hint="eastAsia"/>
                <w:kern w:val="0"/>
              </w:rPr>
              <w:t>「</w:t>
            </w:r>
            <w:r w:rsidRPr="004A2932">
              <w:rPr>
                <w:rFonts w:ascii="標楷體" w:eastAsia="標楷體" w:hAnsi="標楷體" w:cs="細明體"/>
                <w:kern w:val="0"/>
              </w:rPr>
              <w:t>對於外國政府、機構或國際組織依第十六條所簽訂之條約或協定或基於互惠原則，請求我國協助之案件，如所涉之犯罪行為符第三條所列之罪，雖</w:t>
            </w:r>
            <w:r w:rsidRPr="004A2932">
              <w:rPr>
                <w:rFonts w:ascii="標楷體" w:eastAsia="標楷體" w:hAnsi="標楷體" w:cs="新細明體"/>
                <w:kern w:val="0"/>
              </w:rPr>
              <w:t>非我國偵查或審判中者，亦得準用前二項之規定。</w:t>
            </w:r>
            <w:r w:rsidR="0043537B" w:rsidRPr="004A2932">
              <w:rPr>
                <w:rFonts w:ascii="標楷體" w:eastAsia="標楷體" w:hAnsi="標楷體" w:cs="新細明體" w:hint="eastAsia"/>
                <w:kern w:val="0"/>
              </w:rPr>
              <w:t>」</w:t>
            </w:r>
            <w:r w:rsidRPr="004A2932">
              <w:rPr>
                <w:rFonts w:ascii="標楷體" w:eastAsia="標楷體" w:hAnsi="標楷體" w:cs="新細明體" w:hint="eastAsia"/>
                <w:kern w:val="0"/>
              </w:rPr>
              <w:t>（即沒收犯罪所得之規定）</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FE0184">
            <w:pPr>
              <w:ind w:left="480" w:hangingChars="200" w:hanging="480"/>
              <w:rPr>
                <w:rFonts w:ascii="標楷體" w:eastAsia="標楷體" w:hAnsi="標楷體"/>
              </w:rPr>
            </w:pPr>
            <w:r w:rsidRPr="004A2932">
              <w:rPr>
                <w:rFonts w:ascii="標楷體" w:eastAsia="標楷體" w:hAnsi="標楷體"/>
              </w:rPr>
              <w:t>五、各締約國均應當向聯合國秘書長提供有關實施本條的任何法律法規以及這類法律法規隨後的任何修訂或者修訂說明。</w:t>
            </w:r>
          </w:p>
        </w:tc>
        <w:tc>
          <w:tcPr>
            <w:tcW w:w="1454" w:type="dxa"/>
            <w:tcBorders>
              <w:bottom w:val="single" w:sz="4" w:space="0" w:color="auto"/>
            </w:tcBorders>
            <w:shd w:val="clear" w:color="auto" w:fill="auto"/>
          </w:tcPr>
          <w:p w:rsidR="009D3BAB" w:rsidRPr="004A2932" w:rsidRDefault="009D3BAB" w:rsidP="004B5B31">
            <w:pPr>
              <w:jc w:val="both"/>
              <w:rPr>
                <w:rFonts w:ascii="標楷體" w:eastAsia="標楷體" w:hAnsi="標楷體"/>
              </w:rPr>
            </w:pPr>
            <w:r w:rsidRPr="004A2932">
              <w:rPr>
                <w:rFonts w:ascii="標楷體" w:eastAsia="標楷體" w:hAnsi="標楷體" w:hint="eastAsia"/>
              </w:rPr>
              <w:t>法務部檢察司</w:t>
            </w:r>
          </w:p>
          <w:p w:rsidR="009D3BAB" w:rsidRPr="004A2932" w:rsidRDefault="009D3BAB" w:rsidP="004B5B31">
            <w:pPr>
              <w:jc w:val="both"/>
              <w:rPr>
                <w:rFonts w:ascii="標楷體" w:eastAsia="標楷體" w:hAnsi="標楷體"/>
              </w:rPr>
            </w:pPr>
          </w:p>
          <w:p w:rsidR="009D3BAB" w:rsidRPr="004A2932" w:rsidRDefault="009D3BAB" w:rsidP="004B5B31">
            <w:pPr>
              <w:jc w:val="both"/>
              <w:rPr>
                <w:rFonts w:ascii="標楷體" w:eastAsia="標楷體" w:hAnsi="標楷體"/>
              </w:rPr>
            </w:pPr>
          </w:p>
          <w:p w:rsidR="009D3BAB" w:rsidRPr="004A2932" w:rsidRDefault="009D3BAB" w:rsidP="004B5B31">
            <w:pPr>
              <w:jc w:val="both"/>
              <w:rPr>
                <w:rFonts w:ascii="標楷體" w:eastAsia="標楷體" w:hAnsi="標楷體"/>
              </w:rPr>
            </w:pPr>
          </w:p>
        </w:tc>
        <w:tc>
          <w:tcPr>
            <w:tcW w:w="1929" w:type="dxa"/>
            <w:tcBorders>
              <w:bottom w:val="single" w:sz="4" w:space="0" w:color="auto"/>
            </w:tcBorders>
            <w:shd w:val="clear" w:color="auto" w:fill="auto"/>
          </w:tcPr>
          <w:p w:rsidR="00DC4D76" w:rsidRPr="004A2932" w:rsidRDefault="002C51D5" w:rsidP="00DC4D76">
            <w:pPr>
              <w:rPr>
                <w:rFonts w:ascii="標楷體" w:eastAsia="標楷體" w:hAnsi="標楷體"/>
              </w:rPr>
            </w:pPr>
            <w:r w:rsidRPr="004A2932">
              <w:rPr>
                <w:rFonts w:ascii="標楷體" w:eastAsia="標楷體" w:hAnsi="標楷體" w:hint="eastAsia"/>
              </w:rPr>
              <w:t>■</w:t>
            </w:r>
            <w:r w:rsidR="00EE4E58" w:rsidRPr="004A2932">
              <w:rPr>
                <w:rFonts w:ascii="標楷體" w:eastAsia="標楷體" w:hAnsi="標楷體" w:hint="eastAsia"/>
              </w:rPr>
              <w:t xml:space="preserve"> </w:t>
            </w:r>
            <w:r w:rsidR="00DC4D76" w:rsidRPr="004A2932">
              <w:rPr>
                <w:rFonts w:ascii="標楷體" w:eastAsia="標楷體" w:hAnsi="標楷體" w:hint="eastAsia"/>
              </w:rPr>
              <w:t>已符合</w:t>
            </w:r>
          </w:p>
          <w:p w:rsidR="00DC4D76" w:rsidRPr="004A2932" w:rsidRDefault="00DC4D76" w:rsidP="00DC4D76">
            <w:pPr>
              <w:rPr>
                <w:rFonts w:ascii="標楷體" w:eastAsia="標楷體" w:hAnsi="標楷體"/>
              </w:rPr>
            </w:pPr>
            <w:r w:rsidRPr="004A2932">
              <w:rPr>
                <w:rFonts w:ascii="標楷體" w:eastAsia="標楷體" w:hAnsi="標楷體" w:hint="eastAsia"/>
              </w:rPr>
              <w:t>□ 部分符合</w:t>
            </w:r>
          </w:p>
          <w:p w:rsidR="009D3BAB" w:rsidRPr="004A2932" w:rsidRDefault="00AA2044" w:rsidP="0023709A">
            <w:pPr>
              <w:rPr>
                <w:rFonts w:ascii="標楷體" w:eastAsia="標楷體" w:hAnsi="標楷體"/>
              </w:rPr>
            </w:pPr>
            <w:r w:rsidRPr="004A2932">
              <w:rPr>
                <w:rFonts w:ascii="標楷體" w:eastAsia="標楷體" w:hAnsi="標楷體" w:hint="eastAsia"/>
              </w:rPr>
              <w:t>□</w:t>
            </w:r>
            <w:r w:rsidR="00DC4D76" w:rsidRPr="004A2932">
              <w:rPr>
                <w:rFonts w:ascii="標楷體" w:eastAsia="標楷體" w:hAnsi="標楷體" w:hint="eastAsia"/>
              </w:rPr>
              <w:t xml:space="preserve"> 未符合</w:t>
            </w:r>
          </w:p>
        </w:tc>
        <w:tc>
          <w:tcPr>
            <w:tcW w:w="3297" w:type="dxa"/>
            <w:tcBorders>
              <w:bottom w:val="single" w:sz="4" w:space="0" w:color="auto"/>
            </w:tcBorders>
            <w:shd w:val="clear" w:color="auto" w:fill="auto"/>
          </w:tcPr>
          <w:p w:rsidR="009D3BAB" w:rsidRPr="004A2932" w:rsidRDefault="009D3BAB" w:rsidP="00D636CB">
            <w:pPr>
              <w:rPr>
                <w:rFonts w:ascii="標楷體" w:eastAsia="標楷體" w:hAnsi="標楷體"/>
              </w:rPr>
            </w:pPr>
            <w:r w:rsidRPr="004A2932">
              <w:rPr>
                <w:rFonts w:ascii="標楷體" w:eastAsia="標楷體" w:hAnsi="標楷體" w:hint="eastAsia"/>
              </w:rPr>
              <w:t>我國</w:t>
            </w:r>
            <w:r w:rsidR="002C51D5" w:rsidRPr="004A2932">
              <w:rPr>
                <w:rFonts w:ascii="標楷體" w:eastAsia="標楷體" w:hAnsi="標楷體" w:hint="eastAsia"/>
              </w:rPr>
              <w:t>願依本公約之規定向</w:t>
            </w:r>
            <w:r w:rsidRPr="004A2932">
              <w:rPr>
                <w:rFonts w:ascii="標楷體" w:eastAsia="標楷體" w:hAnsi="標楷體"/>
              </w:rPr>
              <w:t>聯合國秘書長提供有關實施本條的任何法律法規以及這類法律法規隨後的任何修訂或者修訂說明。</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FE0184">
            <w:pPr>
              <w:ind w:left="480" w:hangingChars="200" w:hanging="480"/>
              <w:rPr>
                <w:rFonts w:ascii="標楷體" w:eastAsia="標楷體" w:hAnsi="標楷體"/>
              </w:rPr>
            </w:pPr>
            <w:r w:rsidRPr="004A2932">
              <w:rPr>
                <w:rFonts w:ascii="標楷體" w:eastAsia="標楷體" w:hAnsi="標楷體"/>
              </w:rPr>
              <w:t>六、締約國以存在有關條約作為採取本條第一款和第二款所述措施的條件時，應當將本公約視為必要而充分的條約依據。</w:t>
            </w:r>
          </w:p>
        </w:tc>
        <w:tc>
          <w:tcPr>
            <w:tcW w:w="1454" w:type="dxa"/>
            <w:tcBorders>
              <w:bottom w:val="single" w:sz="4" w:space="0" w:color="auto"/>
            </w:tcBorders>
            <w:shd w:val="clear" w:color="auto" w:fill="auto"/>
          </w:tcPr>
          <w:p w:rsidR="00E02DC7" w:rsidRPr="004A2932" w:rsidRDefault="00E02DC7" w:rsidP="00E02DC7">
            <w:pPr>
              <w:jc w:val="both"/>
              <w:rPr>
                <w:rFonts w:ascii="標楷體" w:eastAsia="標楷體" w:hAnsi="標楷體"/>
              </w:rPr>
            </w:pPr>
            <w:r w:rsidRPr="004A2932">
              <w:rPr>
                <w:rFonts w:ascii="標楷體" w:eastAsia="標楷體" w:hAnsi="標楷體" w:hint="eastAsia"/>
              </w:rPr>
              <w:t>法務部國際及兩岸法律司</w:t>
            </w:r>
          </w:p>
          <w:p w:rsidR="009D3BAB" w:rsidRPr="004A2932" w:rsidRDefault="009D3BAB" w:rsidP="004B5B31">
            <w:pPr>
              <w:jc w:val="both"/>
              <w:rPr>
                <w:rFonts w:ascii="標楷體" w:eastAsia="標楷體" w:hAnsi="標楷體"/>
              </w:rPr>
            </w:pPr>
          </w:p>
        </w:tc>
        <w:tc>
          <w:tcPr>
            <w:tcW w:w="1929" w:type="dxa"/>
            <w:tcBorders>
              <w:bottom w:val="single" w:sz="4" w:space="0" w:color="auto"/>
            </w:tcBorders>
            <w:shd w:val="clear" w:color="auto" w:fill="auto"/>
          </w:tcPr>
          <w:p w:rsidR="00DC4D76" w:rsidRPr="004A2932" w:rsidRDefault="0041385E" w:rsidP="00DC4D76">
            <w:pPr>
              <w:rPr>
                <w:rFonts w:ascii="標楷體" w:eastAsia="標楷體" w:hAnsi="標楷體"/>
              </w:rPr>
            </w:pPr>
            <w:r w:rsidRPr="004A2932">
              <w:rPr>
                <w:rFonts w:ascii="標楷體" w:eastAsia="標楷體" w:hAnsi="標楷體" w:hint="eastAsia"/>
              </w:rPr>
              <w:t xml:space="preserve">■ </w:t>
            </w:r>
            <w:r w:rsidR="00DC4D76" w:rsidRPr="004A2932">
              <w:rPr>
                <w:rFonts w:ascii="標楷體" w:eastAsia="標楷體" w:hAnsi="標楷體" w:hint="eastAsia"/>
              </w:rPr>
              <w:t>已符合</w:t>
            </w:r>
          </w:p>
          <w:p w:rsidR="00DC4D76" w:rsidRPr="004A2932" w:rsidRDefault="0041385E" w:rsidP="00DC4D76">
            <w:pPr>
              <w:rPr>
                <w:rFonts w:ascii="標楷體" w:eastAsia="標楷體" w:hAnsi="標楷體"/>
              </w:rPr>
            </w:pPr>
            <w:r w:rsidRPr="004A2932">
              <w:rPr>
                <w:rFonts w:ascii="標楷體" w:eastAsia="標楷體" w:hAnsi="標楷體" w:hint="eastAsia"/>
              </w:rPr>
              <w:t xml:space="preserve">□ </w:t>
            </w:r>
            <w:r w:rsidR="00DC4D76" w:rsidRPr="004A2932">
              <w:rPr>
                <w:rFonts w:ascii="標楷體" w:eastAsia="標楷體" w:hAnsi="標楷體" w:hint="eastAsia"/>
              </w:rPr>
              <w:t>部分符合</w:t>
            </w:r>
          </w:p>
          <w:p w:rsidR="009D3BAB" w:rsidRPr="004A2932" w:rsidRDefault="00DC4D76" w:rsidP="0023709A">
            <w:pPr>
              <w:rPr>
                <w:rFonts w:ascii="標楷體" w:eastAsia="標楷體" w:hAnsi="標楷體"/>
              </w:rPr>
            </w:pPr>
            <w:r w:rsidRPr="004A2932">
              <w:rPr>
                <w:rFonts w:ascii="標楷體" w:eastAsia="標楷體" w:hAnsi="標楷體" w:hint="eastAsia"/>
              </w:rPr>
              <w:t>□ 未符合</w:t>
            </w:r>
          </w:p>
        </w:tc>
        <w:tc>
          <w:tcPr>
            <w:tcW w:w="3297" w:type="dxa"/>
            <w:tcBorders>
              <w:bottom w:val="single" w:sz="4" w:space="0" w:color="auto"/>
            </w:tcBorders>
            <w:shd w:val="clear" w:color="auto" w:fill="auto"/>
          </w:tcPr>
          <w:p w:rsidR="00946321" w:rsidRPr="001B57C2" w:rsidRDefault="00946321" w:rsidP="00946321">
            <w:pPr>
              <w:jc w:val="both"/>
              <w:rPr>
                <w:rFonts w:ascii="標楷體" w:eastAsia="標楷體" w:hAnsi="標楷體"/>
                <w:b/>
              </w:rPr>
            </w:pPr>
            <w:r w:rsidRPr="001B57C2">
              <w:rPr>
                <w:rFonts w:ascii="標楷體" w:eastAsia="標楷體" w:hAnsi="標楷體" w:hint="eastAsia"/>
                <w:b/>
              </w:rPr>
              <w:t>法務部國際及兩岸法律司</w:t>
            </w:r>
          </w:p>
          <w:p w:rsidR="009D3BAB" w:rsidRPr="004A2932" w:rsidRDefault="0041385E" w:rsidP="00D636CB">
            <w:pPr>
              <w:rPr>
                <w:rFonts w:ascii="標楷體" w:eastAsia="標楷體" w:hAnsi="標楷體"/>
              </w:rPr>
            </w:pPr>
            <w:r w:rsidRPr="004A2932">
              <w:rPr>
                <w:rFonts w:ascii="標楷體" w:eastAsia="標楷體" w:hAnsi="標楷體" w:hint="eastAsia"/>
              </w:rPr>
              <w:t>此非國內法制之問題，而是在締結條約時應該將本公約納入作為條約的內容。我們在簽定「臺美刑事司法互助協定」時，即包括公約之內容。</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FE0184">
            <w:pPr>
              <w:ind w:left="480" w:hangingChars="200" w:hanging="480"/>
              <w:rPr>
                <w:rFonts w:ascii="標楷體" w:eastAsia="標楷體" w:hAnsi="標楷體"/>
              </w:rPr>
            </w:pPr>
            <w:r w:rsidRPr="004A2932">
              <w:rPr>
                <w:rFonts w:ascii="標楷體" w:eastAsia="標楷體" w:hAnsi="標楷體"/>
              </w:rPr>
              <w:t>七、如果被請求締約國未收到充分和及時的證據，或者如果財產的價值極其輕微，也可以拒絕給予本條規定的合作，或者解除臨時措施。</w:t>
            </w:r>
          </w:p>
        </w:tc>
        <w:tc>
          <w:tcPr>
            <w:tcW w:w="1454" w:type="dxa"/>
            <w:tcBorders>
              <w:bottom w:val="single" w:sz="4" w:space="0" w:color="auto"/>
            </w:tcBorders>
            <w:shd w:val="clear" w:color="auto" w:fill="auto"/>
          </w:tcPr>
          <w:p w:rsidR="00E02DC7" w:rsidRPr="004A2932" w:rsidRDefault="00E02DC7" w:rsidP="00E02DC7">
            <w:pPr>
              <w:jc w:val="both"/>
              <w:rPr>
                <w:rFonts w:ascii="標楷體" w:eastAsia="標楷體" w:hAnsi="標楷體"/>
              </w:rPr>
            </w:pPr>
            <w:r w:rsidRPr="004A2932">
              <w:rPr>
                <w:rFonts w:ascii="標楷體" w:eastAsia="標楷體" w:hAnsi="標楷體" w:hint="eastAsia"/>
              </w:rPr>
              <w:t>法務部國際及兩岸法律司</w:t>
            </w:r>
          </w:p>
          <w:p w:rsidR="009D3BAB" w:rsidRPr="004A2932" w:rsidRDefault="009D3BAB" w:rsidP="00D55086">
            <w:pPr>
              <w:jc w:val="both"/>
              <w:rPr>
                <w:rFonts w:ascii="標楷體" w:eastAsia="標楷體" w:hAnsi="標楷體"/>
              </w:rPr>
            </w:pPr>
          </w:p>
        </w:tc>
        <w:tc>
          <w:tcPr>
            <w:tcW w:w="1929" w:type="dxa"/>
            <w:tcBorders>
              <w:bottom w:val="single" w:sz="4" w:space="0" w:color="auto"/>
            </w:tcBorders>
            <w:shd w:val="clear" w:color="auto" w:fill="auto"/>
          </w:tcPr>
          <w:p w:rsidR="00DC4D76" w:rsidRPr="004A2932" w:rsidRDefault="004D1B0F" w:rsidP="00DC4D76">
            <w:pPr>
              <w:rPr>
                <w:rFonts w:ascii="標楷體" w:eastAsia="標楷體" w:hAnsi="標楷體"/>
              </w:rPr>
            </w:pPr>
            <w:r w:rsidRPr="004A2932">
              <w:rPr>
                <w:rFonts w:ascii="標楷體" w:eastAsia="標楷體" w:hAnsi="標楷體" w:hint="eastAsia"/>
              </w:rPr>
              <w:t xml:space="preserve">■ </w:t>
            </w:r>
            <w:r w:rsidR="00DC4D76" w:rsidRPr="004A2932">
              <w:rPr>
                <w:rFonts w:ascii="標楷體" w:eastAsia="標楷體" w:hAnsi="標楷體" w:hint="eastAsia"/>
              </w:rPr>
              <w:t>已符合</w:t>
            </w:r>
          </w:p>
          <w:p w:rsidR="00DC4D76" w:rsidRPr="004A2932" w:rsidRDefault="004D1B0F" w:rsidP="00DC4D76">
            <w:pPr>
              <w:rPr>
                <w:rFonts w:ascii="標楷體" w:eastAsia="標楷體" w:hAnsi="標楷體"/>
              </w:rPr>
            </w:pPr>
            <w:r w:rsidRPr="004A2932">
              <w:rPr>
                <w:rFonts w:ascii="標楷體" w:eastAsia="標楷體" w:hAnsi="標楷體" w:hint="eastAsia"/>
              </w:rPr>
              <w:t>□</w:t>
            </w:r>
            <w:r w:rsidR="00DC4D76" w:rsidRPr="004A2932">
              <w:rPr>
                <w:rFonts w:ascii="標楷體" w:eastAsia="標楷體" w:hAnsi="標楷體" w:hint="eastAsia"/>
              </w:rPr>
              <w:t xml:space="preserve"> 部分符合</w:t>
            </w:r>
          </w:p>
          <w:p w:rsidR="009D3BAB" w:rsidRPr="004A2932" w:rsidRDefault="00DC4D76" w:rsidP="0023709A">
            <w:pPr>
              <w:rPr>
                <w:rFonts w:ascii="標楷體" w:eastAsia="標楷體" w:hAnsi="標楷體"/>
              </w:rPr>
            </w:pPr>
            <w:r w:rsidRPr="004A2932">
              <w:rPr>
                <w:rFonts w:ascii="標楷體" w:eastAsia="標楷體" w:hAnsi="標楷體" w:hint="eastAsia"/>
              </w:rPr>
              <w:t>□ 未符合</w:t>
            </w:r>
          </w:p>
        </w:tc>
        <w:tc>
          <w:tcPr>
            <w:tcW w:w="3297" w:type="dxa"/>
            <w:tcBorders>
              <w:bottom w:val="single" w:sz="4" w:space="0" w:color="auto"/>
            </w:tcBorders>
            <w:shd w:val="clear" w:color="auto" w:fill="auto"/>
          </w:tcPr>
          <w:p w:rsidR="00946321" w:rsidRPr="001B57C2" w:rsidRDefault="00946321" w:rsidP="00946321">
            <w:pPr>
              <w:jc w:val="both"/>
              <w:rPr>
                <w:rFonts w:ascii="標楷體" w:eastAsia="標楷體" w:hAnsi="標楷體"/>
                <w:b/>
              </w:rPr>
            </w:pPr>
            <w:r w:rsidRPr="001B57C2">
              <w:rPr>
                <w:rFonts w:ascii="標楷體" w:eastAsia="標楷體" w:hAnsi="標楷體" w:hint="eastAsia"/>
                <w:b/>
              </w:rPr>
              <w:t>法務部國際及兩岸法律司</w:t>
            </w:r>
          </w:p>
          <w:p w:rsidR="004D1B0F" w:rsidRPr="004A2932" w:rsidRDefault="004D1B0F" w:rsidP="00D636CB">
            <w:pPr>
              <w:rPr>
                <w:rFonts w:ascii="標楷體" w:eastAsia="標楷體" w:hAnsi="標楷體"/>
              </w:rPr>
            </w:pPr>
            <w:r w:rsidRPr="004A2932">
              <w:rPr>
                <w:rFonts w:ascii="標楷體" w:eastAsia="標楷體" w:hAnsi="標楷體" w:hint="eastAsia"/>
              </w:rPr>
              <w:t>對「未收到充分和及時的證據」之請求，</w:t>
            </w:r>
            <w:r w:rsidR="007B15F4" w:rsidRPr="004A2932">
              <w:rPr>
                <w:rFonts w:ascii="標楷體" w:eastAsia="標楷體" w:hAnsi="標楷體" w:hint="eastAsia"/>
              </w:rPr>
              <w:t>實務上</w:t>
            </w:r>
            <w:r w:rsidRPr="004A2932">
              <w:rPr>
                <w:rFonts w:ascii="標楷體" w:eastAsia="標楷體" w:hAnsi="標楷體" w:hint="eastAsia"/>
              </w:rPr>
              <w:t>當然可以拒絕合作；</w:t>
            </w:r>
            <w:r w:rsidR="007B15F4" w:rsidRPr="004A2932">
              <w:rPr>
                <w:rFonts w:ascii="標楷體" w:eastAsia="標楷體" w:hAnsi="標楷體" w:hint="eastAsia"/>
              </w:rPr>
              <w:t>對</w:t>
            </w:r>
            <w:r w:rsidRPr="004A2932">
              <w:rPr>
                <w:rFonts w:ascii="標楷體" w:eastAsia="標楷體" w:hAnsi="標楷體" w:hint="eastAsia"/>
              </w:rPr>
              <w:t>「財產的價值極其輕微」</w:t>
            </w:r>
            <w:r w:rsidR="007B15F4" w:rsidRPr="004A2932">
              <w:rPr>
                <w:rFonts w:ascii="標楷體" w:eastAsia="標楷體" w:hAnsi="標楷體" w:hint="eastAsia"/>
              </w:rPr>
              <w:t>案件</w:t>
            </w:r>
            <w:r w:rsidRPr="004A2932">
              <w:rPr>
                <w:rFonts w:ascii="標楷體" w:eastAsia="標楷體" w:hAnsi="標楷體" w:hint="eastAsia"/>
              </w:rPr>
              <w:t>之請求</w:t>
            </w:r>
            <w:r w:rsidR="007B15F4" w:rsidRPr="004A2932">
              <w:rPr>
                <w:rFonts w:ascii="標楷體" w:eastAsia="標楷體" w:hAnsi="標楷體" w:hint="eastAsia"/>
              </w:rPr>
              <w:t>未規定</w:t>
            </w:r>
            <w:r w:rsidRPr="004A2932">
              <w:rPr>
                <w:rFonts w:ascii="標楷體" w:eastAsia="標楷體" w:hAnsi="標楷體" w:hint="eastAsia"/>
              </w:rPr>
              <w:t>得拒絕協助，</w:t>
            </w:r>
            <w:r w:rsidR="007B15F4" w:rsidRPr="004A2932">
              <w:rPr>
                <w:rFonts w:ascii="標楷體" w:eastAsia="標楷體" w:hAnsi="標楷體" w:hint="eastAsia"/>
              </w:rPr>
              <w:t>係</w:t>
            </w:r>
            <w:r w:rsidRPr="004A2932">
              <w:rPr>
                <w:rFonts w:ascii="標楷體" w:eastAsia="標楷體" w:hAnsi="標楷體" w:hint="eastAsia"/>
              </w:rPr>
              <w:t>本國不拒絕合作，非不符合公約規定。</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FE0184">
            <w:pPr>
              <w:ind w:left="480" w:hangingChars="200" w:hanging="480"/>
              <w:rPr>
                <w:rFonts w:ascii="標楷體" w:eastAsia="標楷體" w:hAnsi="標楷體"/>
              </w:rPr>
            </w:pPr>
            <w:r w:rsidRPr="004A2932">
              <w:rPr>
                <w:rFonts w:ascii="標楷體" w:eastAsia="標楷體" w:hAnsi="標楷體"/>
              </w:rPr>
              <w:t>八、在解除依照本條規定採取的任何臨時措施之前，如果有可能，被請求締約國應當給請求締約國以說明繼續保持該措施的理由的機會。</w:t>
            </w:r>
          </w:p>
        </w:tc>
        <w:tc>
          <w:tcPr>
            <w:tcW w:w="1454" w:type="dxa"/>
            <w:tcBorders>
              <w:bottom w:val="single" w:sz="4" w:space="0" w:color="auto"/>
            </w:tcBorders>
            <w:shd w:val="clear" w:color="auto" w:fill="auto"/>
          </w:tcPr>
          <w:p w:rsidR="00E02DC7" w:rsidRPr="004A2932" w:rsidRDefault="00E02DC7" w:rsidP="00E02DC7">
            <w:pPr>
              <w:jc w:val="both"/>
              <w:rPr>
                <w:rFonts w:ascii="標楷體" w:eastAsia="標楷體" w:hAnsi="標楷體"/>
              </w:rPr>
            </w:pPr>
            <w:r w:rsidRPr="004A2932">
              <w:rPr>
                <w:rFonts w:ascii="標楷體" w:eastAsia="標楷體" w:hAnsi="標楷體" w:hint="eastAsia"/>
              </w:rPr>
              <w:t>法務部國際及兩岸法律司</w:t>
            </w:r>
          </w:p>
          <w:p w:rsidR="009D3BAB" w:rsidRPr="004A2932" w:rsidRDefault="009D3BAB" w:rsidP="00CD2BAB">
            <w:pPr>
              <w:jc w:val="both"/>
              <w:rPr>
                <w:rFonts w:ascii="標楷體" w:eastAsia="標楷體" w:hAnsi="標楷體"/>
              </w:rPr>
            </w:pPr>
          </w:p>
        </w:tc>
        <w:tc>
          <w:tcPr>
            <w:tcW w:w="1929" w:type="dxa"/>
            <w:tcBorders>
              <w:bottom w:val="single" w:sz="4" w:space="0" w:color="auto"/>
            </w:tcBorders>
            <w:shd w:val="clear" w:color="auto" w:fill="auto"/>
          </w:tcPr>
          <w:p w:rsidR="00DC4D76" w:rsidRPr="004A2932" w:rsidRDefault="00A72235" w:rsidP="00DC4D76">
            <w:pPr>
              <w:rPr>
                <w:rFonts w:ascii="標楷體" w:eastAsia="標楷體" w:hAnsi="標楷體"/>
              </w:rPr>
            </w:pPr>
            <w:r w:rsidRPr="004A2932">
              <w:rPr>
                <w:rFonts w:ascii="標楷體" w:eastAsia="標楷體" w:hAnsi="標楷體" w:hint="eastAsia"/>
              </w:rPr>
              <w:t xml:space="preserve">■ </w:t>
            </w:r>
            <w:r w:rsidR="00DC4D76" w:rsidRPr="004A2932">
              <w:rPr>
                <w:rFonts w:ascii="標楷體" w:eastAsia="標楷體" w:hAnsi="標楷體" w:hint="eastAsia"/>
              </w:rPr>
              <w:t>已符合</w:t>
            </w:r>
          </w:p>
          <w:p w:rsidR="00DC4D76" w:rsidRPr="004A2932" w:rsidRDefault="00A72235" w:rsidP="00DC4D76">
            <w:pPr>
              <w:rPr>
                <w:rFonts w:ascii="標楷體" w:eastAsia="標楷體" w:hAnsi="標楷體"/>
              </w:rPr>
            </w:pPr>
            <w:r w:rsidRPr="004A2932">
              <w:rPr>
                <w:rFonts w:ascii="標楷體" w:eastAsia="標楷體" w:hAnsi="標楷體" w:hint="eastAsia"/>
              </w:rPr>
              <w:t xml:space="preserve">□ </w:t>
            </w:r>
            <w:r w:rsidR="00DC4D76" w:rsidRPr="004A2932">
              <w:rPr>
                <w:rFonts w:ascii="標楷體" w:eastAsia="標楷體" w:hAnsi="標楷體" w:hint="eastAsia"/>
              </w:rPr>
              <w:t>部分符合</w:t>
            </w:r>
          </w:p>
          <w:p w:rsidR="009D3BAB" w:rsidRPr="004A2932" w:rsidRDefault="00DC4D76" w:rsidP="0023709A">
            <w:pPr>
              <w:rPr>
                <w:rFonts w:ascii="標楷體" w:eastAsia="標楷體" w:hAnsi="標楷體"/>
              </w:rPr>
            </w:pPr>
            <w:r w:rsidRPr="004A2932">
              <w:rPr>
                <w:rFonts w:ascii="標楷體" w:eastAsia="標楷體" w:hAnsi="標楷體" w:hint="eastAsia"/>
              </w:rPr>
              <w:t>□ 未符合</w:t>
            </w:r>
          </w:p>
        </w:tc>
        <w:tc>
          <w:tcPr>
            <w:tcW w:w="3297" w:type="dxa"/>
            <w:tcBorders>
              <w:bottom w:val="single" w:sz="4" w:space="0" w:color="auto"/>
            </w:tcBorders>
            <w:shd w:val="clear" w:color="auto" w:fill="auto"/>
          </w:tcPr>
          <w:p w:rsidR="009D3BAB" w:rsidRPr="001B57C2" w:rsidRDefault="00946321" w:rsidP="00946321">
            <w:pPr>
              <w:jc w:val="both"/>
              <w:rPr>
                <w:rFonts w:ascii="標楷體" w:eastAsia="標楷體" w:hAnsi="標楷體"/>
                <w:b/>
              </w:rPr>
            </w:pPr>
            <w:r w:rsidRPr="001B57C2">
              <w:rPr>
                <w:rFonts w:ascii="標楷體" w:eastAsia="標楷體" w:hAnsi="標楷體" w:hint="eastAsia"/>
                <w:b/>
              </w:rPr>
              <w:t>法務部國際及兩岸法律司</w:t>
            </w:r>
          </w:p>
          <w:p w:rsidR="00A72235" w:rsidRPr="004A2932" w:rsidRDefault="00DA2093" w:rsidP="00D636CB">
            <w:pPr>
              <w:rPr>
                <w:rFonts w:ascii="標楷體" w:eastAsia="標楷體" w:hAnsi="標楷體"/>
              </w:rPr>
            </w:pPr>
            <w:r w:rsidRPr="004A2932">
              <w:rPr>
                <w:rFonts w:ascii="標楷體" w:eastAsia="標楷體" w:hAnsi="標楷體" w:hint="eastAsia"/>
              </w:rPr>
              <w:t>我國目前雖無案例，但依國際慣例，</w:t>
            </w:r>
            <w:r w:rsidR="00426D89" w:rsidRPr="004A2932">
              <w:rPr>
                <w:rFonts w:ascii="標楷體" w:eastAsia="標楷體" w:hAnsi="標楷體" w:hint="eastAsia"/>
              </w:rPr>
              <w:t>都會</w:t>
            </w:r>
            <w:r w:rsidR="00A72235" w:rsidRPr="004A2932">
              <w:rPr>
                <w:rFonts w:ascii="標楷體" w:eastAsia="標楷體" w:hAnsi="標楷體" w:hint="eastAsia"/>
              </w:rPr>
              <w:t>給予請求國提出說明的機會。</w:t>
            </w:r>
          </w:p>
          <w:p w:rsidR="00426D89" w:rsidRPr="004A2932" w:rsidRDefault="00426D89" w:rsidP="00D636CB">
            <w:pPr>
              <w:rPr>
                <w:rFonts w:ascii="標楷體" w:eastAsia="標楷體" w:hAnsi="標楷體"/>
              </w:rPr>
            </w:pP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D157FF">
            <w:pPr>
              <w:rPr>
                <w:rFonts w:ascii="標楷體" w:eastAsia="標楷體" w:hAnsi="標楷體"/>
              </w:rPr>
            </w:pPr>
            <w:r w:rsidRPr="004A2932">
              <w:rPr>
                <w:rFonts w:ascii="標楷體" w:eastAsia="標楷體" w:hAnsi="標楷體"/>
              </w:rPr>
              <w:t>九、不得對本條規定作損</w:t>
            </w:r>
            <w:r w:rsidRPr="004A2932">
              <w:rPr>
                <w:rFonts w:ascii="標楷體" w:eastAsia="標楷體" w:hAnsi="標楷體"/>
              </w:rPr>
              <w:lastRenderedPageBreak/>
              <w:t>害善意第三人權利的解釋。</w:t>
            </w:r>
          </w:p>
        </w:tc>
        <w:tc>
          <w:tcPr>
            <w:tcW w:w="1454" w:type="dxa"/>
            <w:tcBorders>
              <w:bottom w:val="single" w:sz="4" w:space="0" w:color="auto"/>
            </w:tcBorders>
            <w:shd w:val="clear" w:color="auto" w:fill="auto"/>
          </w:tcPr>
          <w:p w:rsidR="009D3BAB" w:rsidRPr="004A2932" w:rsidRDefault="009D3BAB" w:rsidP="00CD2BAB">
            <w:pPr>
              <w:ind w:left="2"/>
              <w:rPr>
                <w:rFonts w:ascii="標楷體" w:eastAsia="標楷體" w:hAnsi="標楷體"/>
              </w:rPr>
            </w:pPr>
            <w:r w:rsidRPr="004A2932">
              <w:rPr>
                <w:rFonts w:ascii="標楷體" w:eastAsia="標楷體" w:hAnsi="標楷體" w:hint="eastAsia"/>
              </w:rPr>
              <w:lastRenderedPageBreak/>
              <w:t>法務部檢察</w:t>
            </w:r>
            <w:r w:rsidRPr="004A2932">
              <w:rPr>
                <w:rFonts w:ascii="標楷體" w:eastAsia="標楷體" w:hAnsi="標楷體" w:hint="eastAsia"/>
              </w:rPr>
              <w:lastRenderedPageBreak/>
              <w:t xml:space="preserve">司 </w:t>
            </w:r>
          </w:p>
          <w:p w:rsidR="00E02DC7" w:rsidRPr="004A2932" w:rsidRDefault="00E02DC7" w:rsidP="00E02DC7">
            <w:pPr>
              <w:jc w:val="both"/>
              <w:rPr>
                <w:rFonts w:ascii="標楷體" w:eastAsia="標楷體" w:hAnsi="標楷體"/>
              </w:rPr>
            </w:pPr>
            <w:r w:rsidRPr="004A2932">
              <w:rPr>
                <w:rFonts w:ascii="標楷體" w:eastAsia="標楷體" w:hAnsi="標楷體" w:hint="eastAsia"/>
              </w:rPr>
              <w:t>法務部國際及兩岸法律司</w:t>
            </w:r>
          </w:p>
          <w:p w:rsidR="00E02DC7" w:rsidRPr="004A2932" w:rsidRDefault="00E02DC7" w:rsidP="00CD2BAB">
            <w:pPr>
              <w:ind w:left="2"/>
              <w:rPr>
                <w:rFonts w:ascii="標楷體" w:eastAsia="標楷體" w:hAnsi="標楷體"/>
              </w:rPr>
            </w:pPr>
          </w:p>
        </w:tc>
        <w:tc>
          <w:tcPr>
            <w:tcW w:w="1929" w:type="dxa"/>
            <w:tcBorders>
              <w:bottom w:val="single" w:sz="4" w:space="0" w:color="auto"/>
            </w:tcBorders>
            <w:shd w:val="clear" w:color="auto" w:fill="auto"/>
          </w:tcPr>
          <w:p w:rsidR="00DC4D76" w:rsidRPr="004A2932" w:rsidRDefault="001E7E8A" w:rsidP="00DC4D76">
            <w:pPr>
              <w:rPr>
                <w:rFonts w:ascii="標楷體" w:eastAsia="標楷體" w:hAnsi="標楷體"/>
              </w:rPr>
            </w:pPr>
            <w:r w:rsidRPr="004A2932">
              <w:rPr>
                <w:rFonts w:ascii="標楷體" w:eastAsia="標楷體" w:hAnsi="標楷體" w:hint="eastAsia"/>
              </w:rPr>
              <w:lastRenderedPageBreak/>
              <w:t xml:space="preserve">■ </w:t>
            </w:r>
            <w:r w:rsidR="00DC4D76" w:rsidRPr="004A2932">
              <w:rPr>
                <w:rFonts w:ascii="標楷體" w:eastAsia="標楷體" w:hAnsi="標楷體" w:hint="eastAsia"/>
              </w:rPr>
              <w:t>已符合</w:t>
            </w:r>
          </w:p>
          <w:p w:rsidR="00DC4D76" w:rsidRPr="004A2932" w:rsidRDefault="001E7E8A" w:rsidP="00DC4D76">
            <w:pPr>
              <w:rPr>
                <w:rFonts w:ascii="標楷體" w:eastAsia="標楷體" w:hAnsi="標楷體"/>
              </w:rPr>
            </w:pPr>
            <w:r w:rsidRPr="004A2932">
              <w:rPr>
                <w:rFonts w:ascii="標楷體" w:eastAsia="標楷體" w:hAnsi="標楷體" w:hint="eastAsia"/>
              </w:rPr>
              <w:lastRenderedPageBreak/>
              <w:t>□</w:t>
            </w:r>
            <w:r w:rsidR="00DC4D76" w:rsidRPr="004A2932">
              <w:rPr>
                <w:rFonts w:ascii="標楷體" w:eastAsia="標楷體" w:hAnsi="標楷體" w:hint="eastAsia"/>
              </w:rPr>
              <w:t xml:space="preserve"> 部分符合</w:t>
            </w:r>
          </w:p>
          <w:p w:rsidR="009D3BAB" w:rsidRPr="004A2932" w:rsidRDefault="00DC4D76" w:rsidP="0023709A">
            <w:pPr>
              <w:rPr>
                <w:rFonts w:ascii="標楷體" w:eastAsia="標楷體" w:hAnsi="標楷體"/>
              </w:rPr>
            </w:pPr>
            <w:r w:rsidRPr="004A2932">
              <w:rPr>
                <w:rFonts w:ascii="標楷體" w:eastAsia="標楷體" w:hAnsi="標楷體" w:hint="eastAsia"/>
              </w:rPr>
              <w:t>□ 未符合</w:t>
            </w:r>
          </w:p>
        </w:tc>
        <w:tc>
          <w:tcPr>
            <w:tcW w:w="3297" w:type="dxa"/>
            <w:tcBorders>
              <w:bottom w:val="single" w:sz="4" w:space="0" w:color="auto"/>
            </w:tcBorders>
            <w:shd w:val="clear" w:color="auto" w:fill="auto"/>
          </w:tcPr>
          <w:p w:rsidR="001E7E8A" w:rsidRPr="001B57C2" w:rsidRDefault="001E7E8A" w:rsidP="00D636CB">
            <w:pPr>
              <w:rPr>
                <w:rFonts w:ascii="標楷體" w:eastAsia="標楷體" w:hAnsi="標楷體"/>
                <w:b/>
              </w:rPr>
            </w:pPr>
            <w:r w:rsidRPr="001B57C2">
              <w:rPr>
                <w:rFonts w:ascii="標楷體" w:eastAsia="標楷體" w:hAnsi="標楷體" w:hint="eastAsia"/>
                <w:b/>
              </w:rPr>
              <w:lastRenderedPageBreak/>
              <w:t>法務部檢察司</w:t>
            </w:r>
          </w:p>
          <w:p w:rsidR="009D3BAB" w:rsidRPr="004A2932" w:rsidRDefault="001E7E8A" w:rsidP="00EE4E58">
            <w:pPr>
              <w:rPr>
                <w:rFonts w:ascii="標楷體" w:eastAsia="標楷體" w:hAnsi="標楷體"/>
              </w:rPr>
            </w:pPr>
            <w:r w:rsidRPr="004A2932">
              <w:rPr>
                <w:rFonts w:ascii="標楷體" w:eastAsia="標楷體" w:hAnsi="標楷體" w:hint="eastAsia"/>
              </w:rPr>
              <w:lastRenderedPageBreak/>
              <w:t>依據我國「 刑事訴訟法」第142條第1項後段規定：「</w:t>
            </w:r>
            <w:r w:rsidRPr="004A2932">
              <w:rPr>
                <w:rFonts w:ascii="標楷體" w:eastAsia="標楷體" w:hAnsi="標楷體"/>
              </w:rPr>
              <w:t>其係贓物而無第三人主張權利者，應發還被害人。</w:t>
            </w:r>
            <w:r w:rsidRPr="004A2932">
              <w:rPr>
                <w:rFonts w:ascii="標楷體" w:eastAsia="標楷體" w:hAnsi="標楷體" w:hint="eastAsia"/>
              </w:rPr>
              <w:t>」不會損害第三人權利，另洗錢防制法第14條第1項</w:t>
            </w:r>
            <w:r w:rsidR="00063CFA" w:rsidRPr="004A2932">
              <w:rPr>
                <w:rFonts w:ascii="標楷體" w:eastAsia="標楷體" w:hAnsi="標楷體" w:hint="eastAsia"/>
              </w:rPr>
              <w:t>前段</w:t>
            </w:r>
            <w:r w:rsidRPr="004A2932">
              <w:rPr>
                <w:rFonts w:ascii="標楷體" w:eastAsia="標楷體" w:hAnsi="標楷體" w:hint="eastAsia"/>
              </w:rPr>
              <w:t>規定</w:t>
            </w:r>
            <w:r w:rsidR="007E601F" w:rsidRPr="004A2932">
              <w:rPr>
                <w:rFonts w:ascii="標楷體" w:eastAsia="標楷體" w:hAnsi="標楷體" w:hint="eastAsia"/>
              </w:rPr>
              <w:t>：「犯第十一條之罪，其因犯罪所得財物或財產上利益，除應發還被害人或第三人者外，不問屬於犯人與否，沒收之。」其行法制</w:t>
            </w:r>
            <w:r w:rsidRPr="004A2932">
              <w:rPr>
                <w:rFonts w:ascii="標楷體" w:eastAsia="標楷體" w:hAnsi="標楷體" w:hint="eastAsia"/>
              </w:rPr>
              <w:t>原則都是尊重被害人跟第三人權利，</w:t>
            </w:r>
            <w:r w:rsidR="007E601F" w:rsidRPr="004A2932">
              <w:rPr>
                <w:rFonts w:ascii="標楷體" w:eastAsia="標楷體" w:hAnsi="標楷體" w:hint="eastAsia"/>
              </w:rPr>
              <w:t>「</w:t>
            </w:r>
            <w:r w:rsidRPr="004A2932">
              <w:rPr>
                <w:rFonts w:ascii="標楷體" w:eastAsia="標楷體" w:hAnsi="標楷體" w:hint="eastAsia"/>
              </w:rPr>
              <w:t>國際刑事偵查及執行互助法</w:t>
            </w:r>
            <w:r w:rsidR="007E601F" w:rsidRPr="004A2932">
              <w:rPr>
                <w:rFonts w:ascii="標楷體" w:eastAsia="標楷體" w:hAnsi="標楷體" w:hint="eastAsia"/>
              </w:rPr>
              <w:t>」草案第22條第1項第6款亦有相關規定</w:t>
            </w:r>
            <w:r w:rsidRPr="004A2932">
              <w:rPr>
                <w:rFonts w:ascii="標楷體" w:eastAsia="標楷體" w:hAnsi="標楷體" w:hint="eastAsia"/>
              </w:rPr>
              <w:t>。</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D157FF">
            <w:pPr>
              <w:rPr>
                <w:rFonts w:ascii="標楷體" w:eastAsia="標楷體" w:hAnsi="標楷體"/>
                <w:b/>
              </w:rPr>
            </w:pPr>
            <w:r w:rsidRPr="004A2932">
              <w:rPr>
                <w:rFonts w:ascii="標楷體" w:eastAsia="標楷體" w:hAnsi="標楷體"/>
                <w:b/>
              </w:rPr>
              <w:t>第五十六條  特別合作</w:t>
            </w:r>
          </w:p>
          <w:p w:rsidR="009D3BAB" w:rsidRPr="004A2932" w:rsidRDefault="009D3BAB" w:rsidP="00D157FF">
            <w:pPr>
              <w:rPr>
                <w:rFonts w:ascii="標楷體" w:eastAsia="標楷體" w:hAnsi="標楷體"/>
              </w:rPr>
            </w:pPr>
            <w:r w:rsidRPr="004A2932">
              <w:rPr>
                <w:rFonts w:ascii="標楷體" w:eastAsia="標楷體" w:hAnsi="標楷體"/>
                <w:b/>
              </w:rPr>
              <w:t>在不影響本國法律的情況下，各締約國均應當努力</w:t>
            </w:r>
            <w:r w:rsidRPr="004A2932">
              <w:rPr>
                <w:rFonts w:ascii="標楷體" w:eastAsia="標楷體" w:hAnsi="標楷體"/>
              </w:rPr>
              <w:t>採取措施，以便在認為披露根據本公約確立的犯罪的所得的資料可以有助於接收資料的締約國啟動或者實行偵查、起訴或者審判程式時，或者在認為可能會使該締約國根據本章提出請求時，</w:t>
            </w:r>
            <w:r w:rsidRPr="004A2932">
              <w:rPr>
                <w:rFonts w:ascii="標楷體" w:eastAsia="標楷體" w:hAnsi="標楷體"/>
                <w:b/>
              </w:rPr>
              <w:t>能夠在不影響本國偵查、起訴或者審判程式的情況下</w:t>
            </w:r>
            <w:r w:rsidRPr="004A2932">
              <w:rPr>
                <w:rFonts w:ascii="標楷體" w:eastAsia="標楷體" w:hAnsi="標楷體"/>
              </w:rPr>
              <w:t>，無須事先請求而向該另一締約國轉發這類資料。</w:t>
            </w:r>
          </w:p>
        </w:tc>
        <w:tc>
          <w:tcPr>
            <w:tcW w:w="1454" w:type="dxa"/>
            <w:tcBorders>
              <w:bottom w:val="single" w:sz="4" w:space="0" w:color="auto"/>
            </w:tcBorders>
            <w:shd w:val="clear" w:color="auto" w:fill="auto"/>
          </w:tcPr>
          <w:p w:rsidR="00E02DC7" w:rsidRPr="004A2932" w:rsidRDefault="00E02DC7" w:rsidP="00E02DC7">
            <w:pPr>
              <w:jc w:val="both"/>
              <w:rPr>
                <w:rFonts w:ascii="標楷體" w:eastAsia="標楷體" w:hAnsi="標楷體"/>
              </w:rPr>
            </w:pPr>
            <w:r w:rsidRPr="004A2932">
              <w:rPr>
                <w:rFonts w:ascii="標楷體" w:eastAsia="標楷體" w:hAnsi="標楷體" w:hint="eastAsia"/>
              </w:rPr>
              <w:t>法務部國際及兩岸法律司</w:t>
            </w:r>
          </w:p>
          <w:p w:rsidR="009D3BAB" w:rsidRPr="004A2932" w:rsidRDefault="009D3BAB" w:rsidP="00CD2BAB">
            <w:pPr>
              <w:jc w:val="both"/>
              <w:rPr>
                <w:rFonts w:ascii="標楷體" w:eastAsia="標楷體" w:hAnsi="標楷體"/>
              </w:rPr>
            </w:pPr>
          </w:p>
        </w:tc>
        <w:tc>
          <w:tcPr>
            <w:tcW w:w="1929" w:type="dxa"/>
            <w:tcBorders>
              <w:bottom w:val="single" w:sz="4" w:space="0" w:color="auto"/>
            </w:tcBorders>
            <w:shd w:val="clear" w:color="auto" w:fill="auto"/>
          </w:tcPr>
          <w:p w:rsidR="00DC4D76" w:rsidRPr="004A2932" w:rsidRDefault="00DC4D76" w:rsidP="00DC4D76">
            <w:pPr>
              <w:rPr>
                <w:rFonts w:ascii="標楷體" w:eastAsia="標楷體" w:hAnsi="標楷體"/>
              </w:rPr>
            </w:pPr>
            <w:r w:rsidRPr="004A2932">
              <w:rPr>
                <w:rFonts w:ascii="標楷體" w:eastAsia="標楷體" w:hAnsi="標楷體" w:hint="eastAsia"/>
              </w:rPr>
              <w:t>■ 已符合</w:t>
            </w:r>
          </w:p>
          <w:p w:rsidR="00DC4D76" w:rsidRPr="004A2932" w:rsidRDefault="00DC4D76" w:rsidP="00DC4D76">
            <w:pPr>
              <w:rPr>
                <w:rFonts w:ascii="標楷體" w:eastAsia="標楷體" w:hAnsi="標楷體"/>
              </w:rPr>
            </w:pPr>
            <w:r w:rsidRPr="004A2932">
              <w:rPr>
                <w:rFonts w:ascii="標楷體" w:eastAsia="標楷體" w:hAnsi="標楷體" w:hint="eastAsia"/>
              </w:rPr>
              <w:t>□ 部分符合</w:t>
            </w:r>
          </w:p>
          <w:p w:rsidR="009D3BAB" w:rsidRPr="004A2932" w:rsidRDefault="00DC4D76" w:rsidP="0023709A">
            <w:pPr>
              <w:rPr>
                <w:rFonts w:ascii="標楷體" w:eastAsia="標楷體" w:hAnsi="標楷體"/>
              </w:rPr>
            </w:pPr>
            <w:r w:rsidRPr="004A2932">
              <w:rPr>
                <w:rFonts w:ascii="標楷體" w:eastAsia="標楷體" w:hAnsi="標楷體" w:hint="eastAsia"/>
              </w:rPr>
              <w:t>□ 未符合</w:t>
            </w:r>
          </w:p>
        </w:tc>
        <w:tc>
          <w:tcPr>
            <w:tcW w:w="3297" w:type="dxa"/>
            <w:tcBorders>
              <w:bottom w:val="single" w:sz="4" w:space="0" w:color="auto"/>
            </w:tcBorders>
            <w:shd w:val="clear" w:color="auto" w:fill="auto"/>
          </w:tcPr>
          <w:p w:rsidR="00946321" w:rsidRPr="001B57C2" w:rsidRDefault="00946321" w:rsidP="00946321">
            <w:pPr>
              <w:jc w:val="both"/>
              <w:rPr>
                <w:rFonts w:ascii="標楷體" w:eastAsia="標楷體" w:hAnsi="標楷體"/>
                <w:b/>
              </w:rPr>
            </w:pPr>
            <w:r w:rsidRPr="001B57C2">
              <w:rPr>
                <w:rFonts w:ascii="標楷體" w:eastAsia="標楷體" w:hAnsi="標楷體" w:hint="eastAsia"/>
                <w:b/>
              </w:rPr>
              <w:t>法務部國際及兩岸法律司</w:t>
            </w:r>
          </w:p>
          <w:p w:rsidR="009D3BAB" w:rsidRPr="004A2932" w:rsidRDefault="009D3BAB" w:rsidP="00D636CB">
            <w:pPr>
              <w:rPr>
                <w:rFonts w:ascii="標楷體" w:eastAsia="標楷體" w:hAnsi="標楷體"/>
              </w:rPr>
            </w:pPr>
            <w:r w:rsidRPr="004A2932">
              <w:rPr>
                <w:rFonts w:ascii="標楷體" w:eastAsia="標楷體" w:hAnsi="標楷體" w:cs="細明體" w:hint="eastAsia"/>
                <w:kern w:val="0"/>
              </w:rPr>
              <w:t>本條係規範各國如發現他國犯罪所得移動至該國之相關資料，各國應不待請求即主動傳送該資料至他國。就此，由於我國係APG及EGMOUNT之會員國，有彼此交換洗錢情資之義務，因此本條在我國已落實。</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D157FF">
            <w:pPr>
              <w:rPr>
                <w:rFonts w:ascii="標楷體" w:eastAsia="標楷體" w:hAnsi="標楷體"/>
                <w:b/>
              </w:rPr>
            </w:pPr>
            <w:r w:rsidRPr="004A2932">
              <w:rPr>
                <w:rFonts w:ascii="標楷體" w:eastAsia="標楷體" w:hAnsi="標楷體"/>
                <w:b/>
              </w:rPr>
              <w:t>第五十七條  資產的返還和處分</w:t>
            </w:r>
          </w:p>
          <w:p w:rsidR="009D3BAB" w:rsidRPr="004A2932" w:rsidRDefault="009D3BAB" w:rsidP="00FE0184">
            <w:pPr>
              <w:ind w:left="480" w:hangingChars="200" w:hanging="480"/>
              <w:rPr>
                <w:rFonts w:ascii="標楷體" w:eastAsia="標楷體" w:hAnsi="標楷體"/>
              </w:rPr>
            </w:pPr>
            <w:r w:rsidRPr="004A2932">
              <w:rPr>
                <w:rFonts w:ascii="標楷體" w:eastAsia="標楷體" w:hAnsi="標楷體"/>
              </w:rPr>
              <w:t>一、</w:t>
            </w:r>
            <w:r w:rsidRPr="004A2932">
              <w:rPr>
                <w:rFonts w:ascii="標楷體" w:eastAsia="標楷體" w:hAnsi="標楷體"/>
                <w:b/>
              </w:rPr>
              <w:t>締約國依照本公約第三十一條或者第五十五條沒收的財產，應當由該締約國根據</w:t>
            </w:r>
            <w:r w:rsidRPr="004A2932">
              <w:rPr>
                <w:rFonts w:ascii="標楷體" w:eastAsia="標楷體" w:hAnsi="標楷體"/>
              </w:rPr>
              <w:t>本公約的規定和本國法律予以處分，包括依照本條第三款返還其原合法所有人。</w:t>
            </w:r>
          </w:p>
        </w:tc>
        <w:tc>
          <w:tcPr>
            <w:tcW w:w="1454" w:type="dxa"/>
            <w:tcBorders>
              <w:bottom w:val="single" w:sz="4" w:space="0" w:color="auto"/>
            </w:tcBorders>
            <w:shd w:val="clear" w:color="auto" w:fill="auto"/>
          </w:tcPr>
          <w:p w:rsidR="00CD2BAB" w:rsidRPr="004A2932" w:rsidRDefault="009D3BAB" w:rsidP="00CD2BAB">
            <w:pPr>
              <w:rPr>
                <w:rFonts w:ascii="標楷體" w:eastAsia="標楷體" w:hAnsi="標楷體"/>
              </w:rPr>
            </w:pPr>
            <w:r w:rsidRPr="004A2932">
              <w:rPr>
                <w:rFonts w:ascii="標楷體" w:eastAsia="標楷體" w:hAnsi="標楷體" w:hint="eastAsia"/>
              </w:rPr>
              <w:t>法務部檢察司</w:t>
            </w:r>
          </w:p>
          <w:p w:rsidR="00E02DC7" w:rsidRPr="004A2932" w:rsidRDefault="00E02DC7" w:rsidP="00E02DC7">
            <w:pPr>
              <w:jc w:val="both"/>
              <w:rPr>
                <w:rFonts w:ascii="標楷體" w:eastAsia="標楷體" w:hAnsi="標楷體"/>
              </w:rPr>
            </w:pPr>
            <w:r w:rsidRPr="004A2932">
              <w:rPr>
                <w:rFonts w:ascii="標楷體" w:eastAsia="標楷體" w:hAnsi="標楷體" w:hint="eastAsia"/>
              </w:rPr>
              <w:t>法務部國際及兩岸法律司</w:t>
            </w:r>
          </w:p>
          <w:p w:rsidR="00222504" w:rsidRPr="004A2932" w:rsidRDefault="00222504" w:rsidP="00CD2BAB">
            <w:pPr>
              <w:rPr>
                <w:rFonts w:ascii="標楷體" w:eastAsia="標楷體" w:hAnsi="標楷體"/>
              </w:rPr>
            </w:pPr>
            <w:r w:rsidRPr="004A2932">
              <w:rPr>
                <w:rFonts w:ascii="標楷體" w:eastAsia="標楷體" w:hAnsi="標楷體" w:hint="eastAsia"/>
              </w:rPr>
              <w:t>司法院</w:t>
            </w:r>
          </w:p>
        </w:tc>
        <w:tc>
          <w:tcPr>
            <w:tcW w:w="1929" w:type="dxa"/>
            <w:tcBorders>
              <w:bottom w:val="single" w:sz="4" w:space="0" w:color="auto"/>
            </w:tcBorders>
            <w:shd w:val="clear" w:color="auto" w:fill="auto"/>
          </w:tcPr>
          <w:p w:rsidR="00DC4D76" w:rsidRPr="004A2932" w:rsidRDefault="00DC4D76" w:rsidP="00DC4D76">
            <w:pPr>
              <w:rPr>
                <w:rFonts w:ascii="標楷體" w:eastAsia="標楷體" w:hAnsi="標楷體"/>
              </w:rPr>
            </w:pPr>
            <w:r w:rsidRPr="004A2932">
              <w:rPr>
                <w:rFonts w:ascii="標楷體" w:eastAsia="標楷體" w:hAnsi="標楷體" w:hint="eastAsia"/>
              </w:rPr>
              <w:t>■ 已符合</w:t>
            </w:r>
          </w:p>
          <w:p w:rsidR="00DC4D76" w:rsidRPr="004A2932" w:rsidRDefault="00DC4D76" w:rsidP="00DC4D76">
            <w:pPr>
              <w:rPr>
                <w:rFonts w:ascii="標楷體" w:eastAsia="標楷體" w:hAnsi="標楷體"/>
              </w:rPr>
            </w:pPr>
            <w:r w:rsidRPr="004A2932">
              <w:rPr>
                <w:rFonts w:ascii="標楷體" w:eastAsia="標楷體" w:hAnsi="標楷體" w:hint="eastAsia"/>
              </w:rPr>
              <w:t>□ 部分符合</w:t>
            </w:r>
          </w:p>
          <w:p w:rsidR="009D3BAB" w:rsidRPr="004A2932" w:rsidRDefault="00DC4D76" w:rsidP="0023709A">
            <w:pPr>
              <w:rPr>
                <w:rFonts w:ascii="標楷體" w:eastAsia="標楷體" w:hAnsi="標楷體"/>
              </w:rPr>
            </w:pPr>
            <w:r w:rsidRPr="004A2932">
              <w:rPr>
                <w:rFonts w:ascii="標楷體" w:eastAsia="標楷體" w:hAnsi="標楷體" w:hint="eastAsia"/>
              </w:rPr>
              <w:t>□ 未符合</w:t>
            </w:r>
          </w:p>
          <w:p w:rsidR="00063CFA" w:rsidRPr="004A2932" w:rsidRDefault="00063CFA" w:rsidP="0023709A">
            <w:pPr>
              <w:rPr>
                <w:rFonts w:ascii="標楷體" w:eastAsia="標楷體" w:hAnsi="標楷體"/>
              </w:rPr>
            </w:pPr>
          </w:p>
          <w:p w:rsidR="00063CFA" w:rsidRPr="004A2932" w:rsidRDefault="00063CFA" w:rsidP="0023709A">
            <w:pPr>
              <w:rPr>
                <w:rFonts w:ascii="標楷體" w:eastAsia="標楷體" w:hAnsi="標楷體"/>
              </w:rPr>
            </w:pPr>
          </w:p>
          <w:p w:rsidR="00063CFA" w:rsidRPr="004A2932" w:rsidRDefault="00063CFA" w:rsidP="0023709A">
            <w:pPr>
              <w:rPr>
                <w:rFonts w:ascii="標楷體" w:eastAsia="標楷體" w:hAnsi="標楷體"/>
              </w:rPr>
            </w:pPr>
          </w:p>
          <w:p w:rsidR="00063CFA" w:rsidRPr="004A2932" w:rsidRDefault="00063CFA" w:rsidP="00063CFA">
            <w:pPr>
              <w:rPr>
                <w:rFonts w:ascii="標楷體" w:eastAsia="標楷體" w:hAnsi="標楷體"/>
              </w:rPr>
            </w:pPr>
          </w:p>
          <w:p w:rsidR="00063CFA" w:rsidRPr="004A2932" w:rsidRDefault="00063CFA" w:rsidP="00063CFA">
            <w:pPr>
              <w:rPr>
                <w:rFonts w:ascii="標楷體" w:eastAsia="標楷體" w:hAnsi="標楷體"/>
              </w:rPr>
            </w:pPr>
          </w:p>
          <w:p w:rsidR="00063CFA" w:rsidRPr="004A2932" w:rsidRDefault="00063CFA" w:rsidP="00063CFA">
            <w:pPr>
              <w:rPr>
                <w:rFonts w:ascii="標楷體" w:eastAsia="標楷體" w:hAnsi="標楷體"/>
              </w:rPr>
            </w:pPr>
          </w:p>
          <w:p w:rsidR="00063CFA" w:rsidRPr="004A2932" w:rsidRDefault="00063CFA" w:rsidP="00063CFA">
            <w:pPr>
              <w:rPr>
                <w:rFonts w:ascii="標楷體" w:eastAsia="標楷體" w:hAnsi="標楷體"/>
              </w:rPr>
            </w:pPr>
          </w:p>
          <w:p w:rsidR="00063CFA" w:rsidRPr="004A2932" w:rsidRDefault="00063CFA" w:rsidP="00063CFA">
            <w:pPr>
              <w:rPr>
                <w:rFonts w:ascii="標楷體" w:eastAsia="標楷體" w:hAnsi="標楷體"/>
              </w:rPr>
            </w:pPr>
          </w:p>
        </w:tc>
        <w:tc>
          <w:tcPr>
            <w:tcW w:w="3297" w:type="dxa"/>
            <w:tcBorders>
              <w:bottom w:val="single" w:sz="4" w:space="0" w:color="auto"/>
            </w:tcBorders>
            <w:shd w:val="clear" w:color="auto" w:fill="auto"/>
          </w:tcPr>
          <w:p w:rsidR="00B74DDA" w:rsidRPr="001B57C2" w:rsidRDefault="00B74DDA" w:rsidP="00EE4E58">
            <w:pPr>
              <w:jc w:val="both"/>
              <w:rPr>
                <w:rFonts w:ascii="標楷體" w:eastAsia="標楷體" w:hAnsi="標楷體"/>
                <w:b/>
              </w:rPr>
            </w:pPr>
            <w:r w:rsidRPr="001B57C2">
              <w:rPr>
                <w:rFonts w:ascii="標楷體" w:eastAsia="標楷體" w:hAnsi="標楷體" w:hint="eastAsia"/>
                <w:b/>
              </w:rPr>
              <w:t>法務部檢察司</w:t>
            </w:r>
          </w:p>
          <w:p w:rsidR="00063CFA" w:rsidRPr="004A2932" w:rsidRDefault="00063CFA" w:rsidP="00EE4E58">
            <w:pPr>
              <w:jc w:val="both"/>
              <w:rPr>
                <w:rFonts w:ascii="標楷體" w:eastAsia="標楷體" w:hAnsi="標楷體" w:cs="新細明體"/>
                <w:kern w:val="0"/>
              </w:rPr>
            </w:pPr>
            <w:r w:rsidRPr="004A2932">
              <w:rPr>
                <w:rFonts w:ascii="標楷體" w:eastAsia="標楷體" w:hAnsi="標楷體" w:hint="eastAsia"/>
              </w:rPr>
              <w:t>依據我國「 刑事訴訟法」第142條第1項後段規定：「</w:t>
            </w:r>
            <w:r w:rsidRPr="004A2932">
              <w:rPr>
                <w:rFonts w:ascii="標楷體" w:eastAsia="標楷體" w:hAnsi="標楷體"/>
              </w:rPr>
              <w:t>其係贓物而無第三人主張權利者，應發還被害人。</w:t>
            </w:r>
            <w:r w:rsidRPr="004A2932">
              <w:rPr>
                <w:rFonts w:ascii="標楷體" w:eastAsia="標楷體" w:hAnsi="標楷體" w:hint="eastAsia"/>
              </w:rPr>
              <w:t>」不會損害第三人權利，另洗錢防制法第14條第1項前段規定：「犯第十一條之罪，其因犯罪所得財物或財產上利益，除應發還被害人或第三人者外，不問屬於犯人與否，沒收之。」</w:t>
            </w:r>
            <w:r w:rsidR="00D37D29" w:rsidRPr="004A2932">
              <w:rPr>
                <w:rFonts w:ascii="標楷體" w:eastAsia="標楷體" w:hAnsi="標楷體" w:hint="eastAsia"/>
              </w:rPr>
              <w:t>又</w:t>
            </w:r>
            <w:r w:rsidR="00D37D29" w:rsidRPr="004A2932">
              <w:rPr>
                <w:rFonts w:ascii="標楷體" w:eastAsia="標楷體" w:hAnsi="標楷體" w:cs="新細明體" w:hint="eastAsia"/>
                <w:kern w:val="0"/>
              </w:rPr>
              <w:t>國際刑事偵查及執行互</w:t>
            </w:r>
            <w:r w:rsidR="00D37D29" w:rsidRPr="004A2932">
              <w:rPr>
                <w:rFonts w:ascii="標楷體" w:eastAsia="標楷體" w:hAnsi="標楷體" w:cs="新細明體" w:hint="eastAsia"/>
                <w:kern w:val="0"/>
              </w:rPr>
              <w:lastRenderedPageBreak/>
              <w:t>助法草案第30條亦規定應尊重權利人及犯罪被害人之權益。</w:t>
            </w:r>
          </w:p>
          <w:p w:rsidR="005A2BE1" w:rsidRPr="004A2932" w:rsidRDefault="005A2BE1" w:rsidP="00D636CB">
            <w:pPr>
              <w:rPr>
                <w:rFonts w:ascii="標楷體" w:eastAsia="標楷體" w:hAnsi="標楷體"/>
              </w:rPr>
            </w:pPr>
          </w:p>
          <w:p w:rsidR="00B74DDA" w:rsidRPr="001B57C2" w:rsidRDefault="00B74DDA" w:rsidP="00D636CB">
            <w:pPr>
              <w:rPr>
                <w:rFonts w:ascii="標楷體" w:eastAsia="標楷體" w:hAnsi="標楷體"/>
                <w:b/>
              </w:rPr>
            </w:pPr>
            <w:r w:rsidRPr="001B57C2">
              <w:rPr>
                <w:rFonts w:ascii="標楷體" w:eastAsia="標楷體" w:hAnsi="標楷體" w:hint="eastAsia"/>
                <w:b/>
              </w:rPr>
              <w:t>司法院</w:t>
            </w:r>
          </w:p>
          <w:p w:rsidR="00222504" w:rsidRPr="004A2932" w:rsidRDefault="005A2BE1" w:rsidP="005A2BE1">
            <w:pPr>
              <w:ind w:left="432" w:hangingChars="180" w:hanging="432"/>
              <w:jc w:val="both"/>
              <w:rPr>
                <w:rFonts w:ascii="標楷體" w:eastAsia="標楷體" w:hAnsi="標楷體"/>
              </w:rPr>
            </w:pPr>
            <w:r w:rsidRPr="004A2932">
              <w:rPr>
                <w:rFonts w:ascii="標楷體" w:eastAsia="標楷體" w:hAnsi="標楷體" w:hint="eastAsia"/>
              </w:rPr>
              <w:t>一</w:t>
            </w:r>
            <w:r w:rsidR="00063CFA" w:rsidRPr="004A2932">
              <w:rPr>
                <w:rFonts w:ascii="標楷體" w:eastAsia="標楷體" w:hAnsi="標楷體" w:hint="eastAsia"/>
              </w:rPr>
              <w:t>、</w:t>
            </w:r>
            <w:r w:rsidR="00222504" w:rsidRPr="004A2932">
              <w:rPr>
                <w:rFonts w:ascii="標楷體" w:eastAsia="標楷體" w:hAnsi="標楷體" w:hint="eastAsia"/>
              </w:rPr>
              <w:t>依現行刑事訴訟法第142條第1項後段規定：「其係贓物而無第三人主張權利者，應發還被害人。」</w:t>
            </w:r>
          </w:p>
          <w:p w:rsidR="00222504" w:rsidRPr="004A2932" w:rsidRDefault="005A2BE1" w:rsidP="005A2BE1">
            <w:pPr>
              <w:ind w:left="432" w:hangingChars="180" w:hanging="432"/>
              <w:jc w:val="both"/>
              <w:rPr>
                <w:rFonts w:ascii="標楷體" w:eastAsia="標楷體" w:hAnsi="標楷體"/>
              </w:rPr>
            </w:pPr>
            <w:r w:rsidRPr="004A2932">
              <w:rPr>
                <w:rFonts w:ascii="標楷體" w:eastAsia="標楷體" w:hAnsi="標楷體" w:hint="eastAsia"/>
              </w:rPr>
              <w:t>二</w:t>
            </w:r>
            <w:r w:rsidR="00063CFA" w:rsidRPr="004A2932">
              <w:rPr>
                <w:rFonts w:ascii="標楷體" w:eastAsia="標楷體" w:hAnsi="標楷體" w:hint="eastAsia"/>
              </w:rPr>
              <w:t>、</w:t>
            </w:r>
            <w:r w:rsidR="00222504" w:rsidRPr="004A2932">
              <w:rPr>
                <w:rFonts w:ascii="標楷體" w:eastAsia="標楷體" w:hAnsi="標楷體" w:hint="eastAsia"/>
              </w:rPr>
              <w:t>另有關依公約第57條第3款之返還，涉及執行事項，與本院業務無關。</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FE0184">
            <w:pPr>
              <w:ind w:left="480" w:hangingChars="200" w:hanging="480"/>
              <w:rPr>
                <w:rFonts w:ascii="標楷體" w:eastAsia="標楷體" w:hAnsi="標楷體"/>
                <w:b/>
              </w:rPr>
            </w:pPr>
            <w:r w:rsidRPr="004A2932">
              <w:rPr>
                <w:rFonts w:ascii="標楷體" w:eastAsia="標楷體" w:hAnsi="標楷體"/>
              </w:rPr>
              <w:t>二、</w:t>
            </w:r>
            <w:r w:rsidRPr="004A2932">
              <w:rPr>
                <w:rFonts w:ascii="標楷體" w:eastAsia="標楷體" w:hAnsi="標楷體"/>
                <w:b/>
              </w:rPr>
              <w:t>各締約國均應當根據</w:t>
            </w:r>
            <w:r w:rsidRPr="004A2932">
              <w:rPr>
                <w:rFonts w:ascii="標楷體" w:eastAsia="標楷體" w:hAnsi="標楷體"/>
              </w:rPr>
              <w:t>本國法律的基本原則，採取必要的立法和其他措施，使本國主管機關在另一締約國請求採取行動時，能夠在考慮到善意第三人權利的情況下，根據本公約返還所沒收的財產。</w:t>
            </w:r>
          </w:p>
        </w:tc>
        <w:tc>
          <w:tcPr>
            <w:tcW w:w="1454" w:type="dxa"/>
            <w:tcBorders>
              <w:bottom w:val="single" w:sz="4" w:space="0" w:color="auto"/>
            </w:tcBorders>
            <w:shd w:val="clear" w:color="auto" w:fill="auto"/>
          </w:tcPr>
          <w:p w:rsidR="009D3BAB" w:rsidRPr="004A2932" w:rsidRDefault="009D3BAB" w:rsidP="004B5B31">
            <w:pPr>
              <w:jc w:val="both"/>
              <w:rPr>
                <w:rFonts w:ascii="標楷體" w:eastAsia="標楷體" w:hAnsi="標楷體"/>
              </w:rPr>
            </w:pPr>
            <w:r w:rsidRPr="004A2932">
              <w:rPr>
                <w:rFonts w:ascii="標楷體" w:eastAsia="標楷體" w:hAnsi="標楷體" w:hint="eastAsia"/>
              </w:rPr>
              <w:t>法務部檢察司</w:t>
            </w:r>
          </w:p>
          <w:p w:rsidR="00E02DC7" w:rsidRPr="004A2932" w:rsidRDefault="00E02DC7" w:rsidP="00E02DC7">
            <w:pPr>
              <w:jc w:val="both"/>
              <w:rPr>
                <w:rFonts w:ascii="標楷體" w:eastAsia="標楷體" w:hAnsi="標楷體"/>
              </w:rPr>
            </w:pPr>
            <w:r w:rsidRPr="004A2932">
              <w:rPr>
                <w:rFonts w:ascii="標楷體" w:eastAsia="標楷體" w:hAnsi="標楷體" w:hint="eastAsia"/>
              </w:rPr>
              <w:t>法務部國際及兩岸法律司</w:t>
            </w:r>
          </w:p>
          <w:p w:rsidR="00E02DC7" w:rsidRPr="004A2932" w:rsidRDefault="00E02DC7" w:rsidP="004B5B31">
            <w:pPr>
              <w:jc w:val="both"/>
              <w:rPr>
                <w:rFonts w:ascii="標楷體" w:eastAsia="標楷體" w:hAnsi="標楷體"/>
              </w:rPr>
            </w:pPr>
          </w:p>
          <w:p w:rsidR="00D55D69" w:rsidRPr="004A2932" w:rsidRDefault="00D55D69" w:rsidP="004B5B31">
            <w:pPr>
              <w:jc w:val="both"/>
              <w:rPr>
                <w:rFonts w:ascii="標楷體" w:eastAsia="標楷體" w:hAnsi="標楷體"/>
              </w:rPr>
            </w:pPr>
          </w:p>
          <w:p w:rsidR="00D55D69" w:rsidRPr="004A2932" w:rsidRDefault="00D55D69" w:rsidP="004B5B31">
            <w:pPr>
              <w:jc w:val="both"/>
              <w:rPr>
                <w:rFonts w:ascii="標楷體" w:eastAsia="標楷體" w:hAnsi="標楷體"/>
              </w:rPr>
            </w:pPr>
          </w:p>
          <w:p w:rsidR="00D55D69" w:rsidRPr="004A2932" w:rsidRDefault="00D55D69" w:rsidP="004B5B31">
            <w:pPr>
              <w:jc w:val="both"/>
              <w:rPr>
                <w:rFonts w:ascii="標楷體" w:eastAsia="標楷體" w:hAnsi="標楷體"/>
              </w:rPr>
            </w:pPr>
          </w:p>
          <w:p w:rsidR="00D55D69" w:rsidRPr="004A2932" w:rsidRDefault="00D55D69" w:rsidP="004B5B31">
            <w:pPr>
              <w:jc w:val="both"/>
              <w:rPr>
                <w:rFonts w:ascii="標楷體" w:eastAsia="標楷體" w:hAnsi="標楷體"/>
              </w:rPr>
            </w:pPr>
          </w:p>
          <w:p w:rsidR="00D55D69" w:rsidRPr="004A2932" w:rsidRDefault="00D55D69" w:rsidP="004B5B31">
            <w:pPr>
              <w:jc w:val="both"/>
              <w:rPr>
                <w:rFonts w:ascii="標楷體" w:eastAsia="標楷體" w:hAnsi="標楷體"/>
              </w:rPr>
            </w:pPr>
          </w:p>
          <w:p w:rsidR="00D55D69" w:rsidRPr="004A2932" w:rsidRDefault="00D55D69" w:rsidP="004B5B31">
            <w:pPr>
              <w:jc w:val="both"/>
              <w:rPr>
                <w:rFonts w:ascii="標楷體" w:eastAsia="標楷體" w:hAnsi="標楷體"/>
              </w:rPr>
            </w:pPr>
          </w:p>
          <w:p w:rsidR="00D55D69" w:rsidRPr="004A2932" w:rsidRDefault="00D55D69" w:rsidP="004B5B31">
            <w:pPr>
              <w:jc w:val="both"/>
              <w:rPr>
                <w:rFonts w:ascii="標楷體" w:eastAsia="標楷體" w:hAnsi="標楷體"/>
              </w:rPr>
            </w:pPr>
          </w:p>
        </w:tc>
        <w:tc>
          <w:tcPr>
            <w:tcW w:w="1929" w:type="dxa"/>
            <w:tcBorders>
              <w:bottom w:val="single" w:sz="4" w:space="0" w:color="auto"/>
            </w:tcBorders>
            <w:shd w:val="clear" w:color="auto" w:fill="auto"/>
          </w:tcPr>
          <w:p w:rsidR="00DC4D76" w:rsidRPr="004A2932" w:rsidRDefault="00DC4D76" w:rsidP="00DC4D76">
            <w:pPr>
              <w:rPr>
                <w:rFonts w:ascii="標楷體" w:eastAsia="標楷體" w:hAnsi="標楷體"/>
              </w:rPr>
            </w:pPr>
            <w:r w:rsidRPr="004A2932">
              <w:rPr>
                <w:rFonts w:ascii="標楷體" w:eastAsia="標楷體" w:hAnsi="標楷體" w:hint="eastAsia"/>
              </w:rPr>
              <w:t>■ 已符合</w:t>
            </w:r>
          </w:p>
          <w:p w:rsidR="00DC4D76" w:rsidRPr="004A2932" w:rsidRDefault="00DC4D76" w:rsidP="00DC4D76">
            <w:pPr>
              <w:rPr>
                <w:rFonts w:ascii="標楷體" w:eastAsia="標楷體" w:hAnsi="標楷體"/>
              </w:rPr>
            </w:pPr>
            <w:r w:rsidRPr="004A2932">
              <w:rPr>
                <w:rFonts w:ascii="標楷體" w:eastAsia="標楷體" w:hAnsi="標楷體" w:hint="eastAsia"/>
              </w:rPr>
              <w:t>□ 部分符合</w:t>
            </w:r>
          </w:p>
          <w:p w:rsidR="009D3BAB" w:rsidRPr="004A2932" w:rsidRDefault="00DC4D76" w:rsidP="0023709A">
            <w:pPr>
              <w:rPr>
                <w:rFonts w:ascii="標楷體" w:eastAsia="標楷體" w:hAnsi="標楷體"/>
              </w:rPr>
            </w:pPr>
            <w:r w:rsidRPr="004A2932">
              <w:rPr>
                <w:rFonts w:ascii="標楷體" w:eastAsia="標楷體" w:hAnsi="標楷體" w:hint="eastAsia"/>
              </w:rPr>
              <w:t>□ 未符合</w:t>
            </w:r>
          </w:p>
        </w:tc>
        <w:tc>
          <w:tcPr>
            <w:tcW w:w="3297" w:type="dxa"/>
            <w:tcBorders>
              <w:bottom w:val="single" w:sz="4" w:space="0" w:color="auto"/>
            </w:tcBorders>
            <w:shd w:val="clear" w:color="auto" w:fill="auto"/>
          </w:tcPr>
          <w:p w:rsidR="00A506F9" w:rsidRPr="001B57C2" w:rsidRDefault="00A506F9" w:rsidP="00A506F9">
            <w:pPr>
              <w:jc w:val="both"/>
              <w:rPr>
                <w:rFonts w:ascii="標楷體" w:eastAsia="標楷體" w:hAnsi="標楷體"/>
                <w:b/>
              </w:rPr>
            </w:pPr>
            <w:r w:rsidRPr="001B57C2">
              <w:rPr>
                <w:rFonts w:ascii="標楷體" w:eastAsia="標楷體" w:hAnsi="標楷體" w:hint="eastAsia"/>
                <w:b/>
              </w:rPr>
              <w:t>法務部檢察司</w:t>
            </w:r>
          </w:p>
          <w:p w:rsidR="00D55D69" w:rsidRPr="004A2932" w:rsidRDefault="009D3BAB" w:rsidP="00EE4E58">
            <w:pPr>
              <w:rPr>
                <w:rFonts w:ascii="標楷體" w:eastAsia="標楷體" w:hAnsi="標楷體"/>
              </w:rPr>
            </w:pPr>
            <w:r w:rsidRPr="004A2932">
              <w:rPr>
                <w:rFonts w:ascii="標楷體" w:eastAsia="標楷體" w:hAnsi="標楷體" w:hint="eastAsia"/>
              </w:rPr>
              <w:t>目前我國</w:t>
            </w:r>
            <w:r w:rsidR="00A506F9" w:rsidRPr="004A2932">
              <w:rPr>
                <w:rFonts w:ascii="標楷體" w:eastAsia="標楷體" w:hAnsi="標楷體" w:hint="eastAsia"/>
              </w:rPr>
              <w:t>「</w:t>
            </w:r>
            <w:r w:rsidRPr="004A2932">
              <w:rPr>
                <w:rFonts w:ascii="標楷體" w:eastAsia="標楷體" w:hAnsi="標楷體" w:hint="eastAsia"/>
              </w:rPr>
              <w:t>刑法</w:t>
            </w:r>
            <w:r w:rsidR="00A506F9" w:rsidRPr="004A2932">
              <w:rPr>
                <w:rFonts w:ascii="標楷體" w:eastAsia="標楷體" w:hAnsi="標楷體" w:hint="eastAsia"/>
              </w:rPr>
              <w:t>」</w:t>
            </w:r>
            <w:r w:rsidRPr="004A2932">
              <w:rPr>
                <w:rFonts w:ascii="標楷體" w:eastAsia="標楷體" w:hAnsi="標楷體" w:hint="eastAsia"/>
              </w:rPr>
              <w:t>第38條規定沒收之對象限於犯罪行為人所有之物，並不及於第三人之物。</w:t>
            </w:r>
            <w:r w:rsidR="00A506F9" w:rsidRPr="004A2932">
              <w:rPr>
                <w:rFonts w:ascii="標楷體" w:eastAsia="標楷體" w:hAnsi="標楷體" w:hint="eastAsia"/>
              </w:rPr>
              <w:t>「</w:t>
            </w:r>
            <w:r w:rsidRPr="004A2932">
              <w:rPr>
                <w:rFonts w:ascii="標楷體" w:eastAsia="標楷體" w:hAnsi="標楷體" w:hint="eastAsia"/>
              </w:rPr>
              <w:t>貪污治罪條例</w:t>
            </w:r>
            <w:r w:rsidR="00A506F9" w:rsidRPr="004A2932">
              <w:rPr>
                <w:rFonts w:ascii="標楷體" w:eastAsia="標楷體" w:hAnsi="標楷體" w:hint="eastAsia"/>
              </w:rPr>
              <w:t>」</w:t>
            </w:r>
            <w:r w:rsidRPr="004A2932">
              <w:rPr>
                <w:rFonts w:ascii="標楷體" w:eastAsia="標楷體" w:hAnsi="標楷體" w:hint="eastAsia"/>
              </w:rPr>
              <w:t>未特別規定，仍以上述刑法之規定為原則。至於貪污犯罪如涉及洗錢行為，依據</w:t>
            </w:r>
            <w:r w:rsidR="00A506F9" w:rsidRPr="004A2932">
              <w:rPr>
                <w:rFonts w:ascii="標楷體" w:eastAsia="標楷體" w:hAnsi="標楷體" w:hint="eastAsia"/>
              </w:rPr>
              <w:t>「</w:t>
            </w:r>
            <w:r w:rsidRPr="004A2932">
              <w:rPr>
                <w:rFonts w:ascii="標楷體" w:eastAsia="標楷體" w:hAnsi="標楷體" w:hint="eastAsia"/>
              </w:rPr>
              <w:t>洗錢防制法</w:t>
            </w:r>
            <w:r w:rsidR="00A506F9" w:rsidRPr="004A2932">
              <w:rPr>
                <w:rFonts w:ascii="標楷體" w:eastAsia="標楷體" w:hAnsi="標楷體" w:hint="eastAsia"/>
              </w:rPr>
              <w:t>」</w:t>
            </w:r>
            <w:r w:rsidRPr="004A2932">
              <w:rPr>
                <w:rFonts w:ascii="標楷體" w:eastAsia="標楷體" w:hAnsi="標楷體" w:hint="eastAsia"/>
              </w:rPr>
              <w:t>第4條及第14條，沒收對象雖及於第三人，亦不及於善意第三人。</w:t>
            </w:r>
            <w:r w:rsidR="00BC30F4" w:rsidRPr="004A2932">
              <w:rPr>
                <w:rFonts w:ascii="標楷體" w:eastAsia="標楷體" w:hAnsi="標楷體" w:hint="eastAsia"/>
              </w:rPr>
              <w:t>又</w:t>
            </w:r>
            <w:r w:rsidR="00BC30F4" w:rsidRPr="004A2932">
              <w:rPr>
                <w:rFonts w:ascii="標楷體" w:eastAsia="標楷體" w:hAnsi="標楷體" w:cs="新細明體" w:hint="eastAsia"/>
                <w:kern w:val="0"/>
              </w:rPr>
              <w:t>國際刑事偵查及執行互助法草案第30條亦規定應尊重權利人及犯罪被害人之權益。</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FE0184">
            <w:pPr>
              <w:ind w:left="480" w:hangingChars="200" w:hanging="480"/>
              <w:rPr>
                <w:rFonts w:ascii="標楷體" w:eastAsia="標楷體" w:hAnsi="標楷體"/>
              </w:rPr>
            </w:pPr>
            <w:r w:rsidRPr="004A2932">
              <w:rPr>
                <w:rFonts w:ascii="標楷體" w:eastAsia="標楷體" w:hAnsi="標楷體"/>
              </w:rPr>
              <w:t>三、依照本公約第四十六條和第五十五條及本條第一款和第二款：</w:t>
            </w:r>
          </w:p>
          <w:p w:rsidR="009D3BAB" w:rsidRPr="004A2932" w:rsidRDefault="009D3BAB" w:rsidP="00FE0184">
            <w:pPr>
              <w:ind w:left="720" w:hangingChars="300" w:hanging="720"/>
              <w:rPr>
                <w:rFonts w:ascii="標楷體" w:eastAsia="標楷體" w:hAnsi="標楷體"/>
              </w:rPr>
            </w:pPr>
            <w:r w:rsidRPr="004A2932">
              <w:rPr>
                <w:rFonts w:ascii="標楷體" w:eastAsia="標楷體" w:hAnsi="標楷體"/>
              </w:rPr>
              <w:t>（一）對於本公約第十七條和第二十三條所述的貪污公共資金或者對所貪污公共資金的洗錢行為，被請求締約國應當在依照第五十五條實行沒收後，基於請求締約國的生效判決，將沒收的財產返還請求締約</w:t>
            </w:r>
            <w:r w:rsidRPr="004A2932">
              <w:rPr>
                <w:rFonts w:ascii="標楷體" w:eastAsia="標楷體" w:hAnsi="標楷體"/>
              </w:rPr>
              <w:lastRenderedPageBreak/>
              <w:t>國，被請求締約國也可以放棄對生效判決的要求；</w:t>
            </w:r>
          </w:p>
          <w:p w:rsidR="009D3BAB" w:rsidRPr="004A2932" w:rsidRDefault="009D3BAB" w:rsidP="00FE0184">
            <w:pPr>
              <w:ind w:left="720" w:hangingChars="300" w:hanging="720"/>
              <w:rPr>
                <w:rFonts w:ascii="標楷體" w:eastAsia="標楷體" w:hAnsi="標楷體"/>
              </w:rPr>
            </w:pPr>
            <w:r w:rsidRPr="004A2932">
              <w:rPr>
                <w:rFonts w:ascii="標楷體" w:eastAsia="標楷體" w:hAnsi="標楷體"/>
              </w:rPr>
              <w:t>（二）對於本公約所涵蓋的其他任何犯罪的所得，被請求締約國應當在依照本公約第五十五條實行沒收後，基於請求締約國的生效判決，在請求締約國向被請求締約國合理證明其原對沒收的財產擁有所有權時，或者當被請求締約國承認請求締約國受到的損害是返還所沒收財產的依據時，將沒收的財產返還請求締約國，被請求締約國也可以放棄對生效判決的要求；</w:t>
            </w:r>
          </w:p>
          <w:p w:rsidR="009D3BAB" w:rsidRPr="004A2932" w:rsidRDefault="009D3BAB" w:rsidP="00FE0184">
            <w:pPr>
              <w:ind w:left="720" w:hangingChars="300" w:hanging="720"/>
              <w:rPr>
                <w:rFonts w:ascii="標楷體" w:eastAsia="標楷體" w:hAnsi="標楷體"/>
                <w:b/>
              </w:rPr>
            </w:pPr>
            <w:r w:rsidRPr="004A2932">
              <w:rPr>
                <w:rFonts w:ascii="標楷體" w:eastAsia="標楷體" w:hAnsi="標楷體"/>
              </w:rPr>
              <w:t>（三）在其他所有情況下，優先考慮將沒收的財產返還請求締約國、返還其原合法所有人或者賠償犯罪被害人；</w:t>
            </w:r>
          </w:p>
        </w:tc>
        <w:tc>
          <w:tcPr>
            <w:tcW w:w="1454" w:type="dxa"/>
            <w:tcBorders>
              <w:bottom w:val="single" w:sz="4" w:space="0" w:color="auto"/>
            </w:tcBorders>
            <w:shd w:val="clear" w:color="auto" w:fill="auto"/>
          </w:tcPr>
          <w:p w:rsidR="009D3BAB" w:rsidRPr="004A2932" w:rsidRDefault="009D3BAB" w:rsidP="004B5B31">
            <w:pPr>
              <w:jc w:val="both"/>
              <w:rPr>
                <w:rFonts w:ascii="標楷體" w:eastAsia="標楷體" w:hAnsi="標楷體"/>
              </w:rPr>
            </w:pPr>
            <w:r w:rsidRPr="004A2932">
              <w:rPr>
                <w:rFonts w:ascii="標楷體" w:eastAsia="標楷體" w:hAnsi="標楷體" w:hint="eastAsia"/>
              </w:rPr>
              <w:lastRenderedPageBreak/>
              <w:t>法務部檢察司</w:t>
            </w:r>
          </w:p>
          <w:p w:rsidR="00E02DC7" w:rsidRPr="004A2932" w:rsidRDefault="00E02DC7" w:rsidP="00E02DC7">
            <w:pPr>
              <w:jc w:val="both"/>
              <w:rPr>
                <w:rFonts w:ascii="標楷體" w:eastAsia="標楷體" w:hAnsi="標楷體"/>
              </w:rPr>
            </w:pPr>
            <w:r w:rsidRPr="004A2932">
              <w:rPr>
                <w:rFonts w:ascii="標楷體" w:eastAsia="標楷體" w:hAnsi="標楷體" w:hint="eastAsia"/>
              </w:rPr>
              <w:t>法務部國際及兩岸法律司</w:t>
            </w:r>
          </w:p>
          <w:p w:rsidR="00E02DC7" w:rsidRPr="004A2932" w:rsidRDefault="00E02DC7" w:rsidP="004B5B31">
            <w:pPr>
              <w:jc w:val="both"/>
              <w:rPr>
                <w:rFonts w:ascii="標楷體" w:eastAsia="標楷體" w:hAnsi="標楷體"/>
              </w:rPr>
            </w:pPr>
          </w:p>
          <w:p w:rsidR="00D55D69" w:rsidRPr="004A2932" w:rsidRDefault="00D55D69" w:rsidP="004B5B31">
            <w:pPr>
              <w:jc w:val="both"/>
              <w:rPr>
                <w:rFonts w:ascii="標楷體" w:eastAsia="標楷體" w:hAnsi="標楷體"/>
              </w:rPr>
            </w:pPr>
          </w:p>
          <w:p w:rsidR="00D55D69" w:rsidRPr="004A2932" w:rsidRDefault="00D55D69" w:rsidP="004B5B31">
            <w:pPr>
              <w:jc w:val="both"/>
              <w:rPr>
                <w:rFonts w:ascii="標楷體" w:eastAsia="標楷體" w:hAnsi="標楷體"/>
              </w:rPr>
            </w:pPr>
          </w:p>
          <w:p w:rsidR="00D55D69" w:rsidRPr="004A2932" w:rsidRDefault="00D55D69" w:rsidP="004B5B31">
            <w:pPr>
              <w:jc w:val="both"/>
              <w:rPr>
                <w:rFonts w:ascii="標楷體" w:eastAsia="標楷體" w:hAnsi="標楷體"/>
              </w:rPr>
            </w:pPr>
          </w:p>
          <w:p w:rsidR="00D55D69" w:rsidRPr="004A2932" w:rsidRDefault="00D55D69" w:rsidP="004B5B31">
            <w:pPr>
              <w:jc w:val="both"/>
              <w:rPr>
                <w:rFonts w:ascii="標楷體" w:eastAsia="標楷體" w:hAnsi="標楷體"/>
              </w:rPr>
            </w:pPr>
          </w:p>
          <w:p w:rsidR="00D55D69" w:rsidRPr="004A2932" w:rsidRDefault="00D55D69" w:rsidP="004B5B31">
            <w:pPr>
              <w:jc w:val="both"/>
              <w:rPr>
                <w:rFonts w:ascii="標楷體" w:eastAsia="標楷體" w:hAnsi="標楷體"/>
              </w:rPr>
            </w:pPr>
          </w:p>
          <w:p w:rsidR="00D55D69" w:rsidRPr="004A2932" w:rsidRDefault="00D55D69" w:rsidP="004B5B31">
            <w:pPr>
              <w:jc w:val="both"/>
              <w:rPr>
                <w:rFonts w:ascii="標楷體" w:eastAsia="標楷體" w:hAnsi="標楷體"/>
              </w:rPr>
            </w:pPr>
          </w:p>
          <w:p w:rsidR="00D55D69" w:rsidRPr="004A2932" w:rsidRDefault="00D55D69" w:rsidP="004B5B31">
            <w:pPr>
              <w:jc w:val="both"/>
              <w:rPr>
                <w:rFonts w:ascii="標楷體" w:eastAsia="標楷體" w:hAnsi="標楷體"/>
              </w:rPr>
            </w:pPr>
          </w:p>
          <w:p w:rsidR="00D55D69" w:rsidRPr="004A2932" w:rsidRDefault="00D55D69" w:rsidP="004B5B31">
            <w:pPr>
              <w:jc w:val="both"/>
              <w:rPr>
                <w:rFonts w:ascii="標楷體" w:eastAsia="標楷體" w:hAnsi="標楷體"/>
              </w:rPr>
            </w:pPr>
          </w:p>
          <w:p w:rsidR="00D55D69" w:rsidRPr="004A2932" w:rsidRDefault="00D55D69" w:rsidP="004B5B31">
            <w:pPr>
              <w:jc w:val="both"/>
              <w:rPr>
                <w:rFonts w:ascii="標楷體" w:eastAsia="標楷體" w:hAnsi="標楷體"/>
              </w:rPr>
            </w:pPr>
          </w:p>
        </w:tc>
        <w:tc>
          <w:tcPr>
            <w:tcW w:w="1929" w:type="dxa"/>
            <w:tcBorders>
              <w:bottom w:val="single" w:sz="4" w:space="0" w:color="auto"/>
            </w:tcBorders>
            <w:shd w:val="clear" w:color="auto" w:fill="auto"/>
          </w:tcPr>
          <w:p w:rsidR="00DC4D76" w:rsidRPr="004A2932" w:rsidRDefault="00DC4D76" w:rsidP="00DC4D76">
            <w:pPr>
              <w:rPr>
                <w:rFonts w:ascii="標楷體" w:eastAsia="標楷體" w:hAnsi="標楷體"/>
              </w:rPr>
            </w:pPr>
            <w:r w:rsidRPr="004A2932">
              <w:rPr>
                <w:rFonts w:ascii="標楷體" w:eastAsia="標楷體" w:hAnsi="標楷體" w:hint="eastAsia"/>
              </w:rPr>
              <w:t>■ 已符合</w:t>
            </w:r>
          </w:p>
          <w:p w:rsidR="00DC4D76" w:rsidRPr="004A2932" w:rsidRDefault="00DC4D76" w:rsidP="00DC4D76">
            <w:pPr>
              <w:rPr>
                <w:rFonts w:ascii="標楷體" w:eastAsia="標楷體" w:hAnsi="標楷體"/>
              </w:rPr>
            </w:pPr>
            <w:r w:rsidRPr="004A2932">
              <w:rPr>
                <w:rFonts w:ascii="標楷體" w:eastAsia="標楷體" w:hAnsi="標楷體" w:hint="eastAsia"/>
              </w:rPr>
              <w:t>□ 部分符合</w:t>
            </w:r>
          </w:p>
          <w:p w:rsidR="009D3BAB" w:rsidRPr="004A2932" w:rsidRDefault="00DC4D76" w:rsidP="0023709A">
            <w:pPr>
              <w:rPr>
                <w:rFonts w:ascii="標楷體" w:eastAsia="標楷體" w:hAnsi="標楷體"/>
              </w:rPr>
            </w:pPr>
            <w:r w:rsidRPr="004A2932">
              <w:rPr>
                <w:rFonts w:ascii="標楷體" w:eastAsia="標楷體" w:hAnsi="標楷體" w:hint="eastAsia"/>
              </w:rPr>
              <w:t>□ 未符合</w:t>
            </w:r>
          </w:p>
        </w:tc>
        <w:tc>
          <w:tcPr>
            <w:tcW w:w="3297" w:type="dxa"/>
            <w:tcBorders>
              <w:bottom w:val="single" w:sz="4" w:space="0" w:color="auto"/>
            </w:tcBorders>
            <w:shd w:val="clear" w:color="auto" w:fill="auto"/>
          </w:tcPr>
          <w:p w:rsidR="00A506F9" w:rsidRPr="001B57C2" w:rsidRDefault="00A506F9" w:rsidP="005971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b/>
                <w:kern w:val="0"/>
              </w:rPr>
            </w:pPr>
            <w:r w:rsidRPr="001B57C2">
              <w:rPr>
                <w:rFonts w:ascii="標楷體" w:eastAsia="標楷體" w:hAnsi="標楷體" w:hint="eastAsia"/>
                <w:b/>
              </w:rPr>
              <w:t>法務部檢察司</w:t>
            </w:r>
          </w:p>
          <w:p w:rsidR="009D3BAB" w:rsidRPr="004A2932" w:rsidRDefault="009D3BAB" w:rsidP="00EE4E58">
            <w:pPr>
              <w:jc w:val="both"/>
              <w:rPr>
                <w:rFonts w:ascii="標楷體" w:eastAsia="標楷體" w:hAnsi="標楷體"/>
              </w:rPr>
            </w:pPr>
            <w:r w:rsidRPr="004A2932">
              <w:rPr>
                <w:rFonts w:ascii="標楷體" w:eastAsia="標楷體" w:hAnsi="標楷體" w:hint="eastAsia"/>
              </w:rPr>
              <w:t>依據</w:t>
            </w:r>
            <w:r w:rsidR="00A506F9" w:rsidRPr="004A2932">
              <w:rPr>
                <w:rFonts w:ascii="標楷體" w:eastAsia="標楷體" w:hAnsi="標楷體" w:hint="eastAsia"/>
              </w:rPr>
              <w:t>「</w:t>
            </w:r>
            <w:r w:rsidRPr="004A2932">
              <w:rPr>
                <w:rFonts w:ascii="標楷體" w:eastAsia="標楷體" w:hAnsi="標楷體" w:hint="eastAsia"/>
              </w:rPr>
              <w:t>洗錢防制法</w:t>
            </w:r>
            <w:r w:rsidR="00A506F9" w:rsidRPr="004A2932">
              <w:rPr>
                <w:rFonts w:ascii="標楷體" w:eastAsia="標楷體" w:hAnsi="標楷體" w:hint="eastAsia"/>
              </w:rPr>
              <w:t>」</w:t>
            </w:r>
            <w:r w:rsidRPr="004A2932">
              <w:rPr>
                <w:rFonts w:ascii="標楷體" w:eastAsia="標楷體" w:hAnsi="標楷體" w:hint="eastAsia"/>
              </w:rPr>
              <w:t>第14條第3項規定：</w:t>
            </w:r>
            <w:r w:rsidR="00A506F9" w:rsidRPr="004A2932">
              <w:rPr>
                <w:rFonts w:ascii="標楷體" w:eastAsia="標楷體" w:hAnsi="標楷體" w:hint="eastAsia"/>
              </w:rPr>
              <w:t>「</w:t>
            </w:r>
            <w:r w:rsidRPr="004A2932">
              <w:rPr>
                <w:rFonts w:ascii="標楷體" w:eastAsia="標楷體" w:hAnsi="標楷體"/>
              </w:rPr>
              <w:t>對於外國政府、機構或國際組織依第十六條所簽訂之條約或協定或基於互惠原則，請求我國協助之案件，如所涉之犯罪行為符第三條所列之罪，雖非我國偵查或審判中者，亦得準用前二項之規定。</w:t>
            </w:r>
            <w:r w:rsidR="00A506F9" w:rsidRPr="004A2932">
              <w:rPr>
                <w:rFonts w:ascii="標楷體" w:eastAsia="標楷體" w:hAnsi="標楷體" w:hint="eastAsia"/>
              </w:rPr>
              <w:t>」</w:t>
            </w:r>
            <w:r w:rsidRPr="004A2932">
              <w:rPr>
                <w:rFonts w:ascii="標楷體" w:eastAsia="標楷體" w:hAnsi="標楷體" w:hint="eastAsia"/>
              </w:rPr>
              <w:t>（即沒收犯罪所得之規定）</w:t>
            </w:r>
          </w:p>
          <w:p w:rsidR="00F662F3" w:rsidRPr="004A2932" w:rsidRDefault="00F662F3" w:rsidP="00AE6A64">
            <w:pPr>
              <w:ind w:left="240" w:hangingChars="100" w:hanging="240"/>
              <w:jc w:val="both"/>
              <w:rPr>
                <w:rFonts w:ascii="標楷體" w:eastAsia="標楷體" w:hAnsi="標楷體"/>
              </w:rPr>
            </w:pPr>
          </w:p>
          <w:p w:rsidR="00946321" w:rsidRPr="001B57C2" w:rsidRDefault="00946321" w:rsidP="00946321">
            <w:pPr>
              <w:jc w:val="both"/>
              <w:rPr>
                <w:rFonts w:ascii="標楷體" w:eastAsia="標楷體" w:hAnsi="標楷體"/>
                <w:b/>
              </w:rPr>
            </w:pPr>
            <w:r w:rsidRPr="001B57C2">
              <w:rPr>
                <w:rFonts w:ascii="標楷體" w:eastAsia="標楷體" w:hAnsi="標楷體" w:hint="eastAsia"/>
                <w:b/>
              </w:rPr>
              <w:t>法務部國際及兩岸法律司</w:t>
            </w:r>
          </w:p>
          <w:p w:rsidR="00AE6A64" w:rsidRPr="004A2932" w:rsidRDefault="00AE6A64" w:rsidP="00F662F3">
            <w:pPr>
              <w:jc w:val="both"/>
              <w:rPr>
                <w:rFonts w:ascii="標楷體" w:eastAsia="標楷體" w:hAnsi="標楷體"/>
              </w:rPr>
            </w:pPr>
            <w:r w:rsidRPr="004A2932">
              <w:rPr>
                <w:rFonts w:ascii="標楷體" w:eastAsia="標楷體" w:hAnsi="標楷體" w:hint="eastAsia"/>
              </w:rPr>
              <w:t>「臺美刑事司法互助協定」第17條，以及「國際刑事偵查及執行互助法」</w:t>
            </w:r>
            <w:r w:rsidR="00EA4C3C" w:rsidRPr="004A2932">
              <w:rPr>
                <w:rFonts w:ascii="標楷體" w:eastAsia="標楷體" w:hAnsi="標楷體" w:hint="eastAsia"/>
              </w:rPr>
              <w:t>第22條至第26條、</w:t>
            </w:r>
            <w:r w:rsidRPr="004A2932">
              <w:rPr>
                <w:rFonts w:ascii="標楷體" w:eastAsia="標楷體" w:hAnsi="標楷體" w:hint="eastAsia"/>
              </w:rPr>
              <w:t>第30條都有相同規定。</w:t>
            </w:r>
          </w:p>
          <w:p w:rsidR="009D3BAB" w:rsidRPr="004A2932" w:rsidRDefault="009D3BAB" w:rsidP="00AE6A64">
            <w:pPr>
              <w:ind w:left="240" w:hangingChars="100" w:hanging="240"/>
              <w:jc w:val="both"/>
              <w:rPr>
                <w:rFonts w:ascii="標楷體" w:eastAsia="標楷體" w:hAnsi="標楷體"/>
              </w:rPr>
            </w:pPr>
          </w:p>
          <w:p w:rsidR="00D55D69" w:rsidRPr="004A2932" w:rsidRDefault="00D55D69" w:rsidP="00D636CB">
            <w:pPr>
              <w:rPr>
                <w:rFonts w:ascii="標楷體" w:eastAsia="標楷體" w:hAnsi="標楷體"/>
              </w:rPr>
            </w:pP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FE0184">
            <w:pPr>
              <w:ind w:left="480" w:hangingChars="200" w:hanging="480"/>
              <w:rPr>
                <w:rFonts w:ascii="標楷體" w:eastAsia="標楷體" w:hAnsi="標楷體"/>
              </w:rPr>
            </w:pPr>
            <w:r w:rsidRPr="004A2932">
              <w:rPr>
                <w:rFonts w:ascii="標楷體" w:eastAsia="標楷體" w:hAnsi="標楷體"/>
              </w:rPr>
              <w:t>四、在適當的情況下，除非締約國另有決定，被請求締約國可以在依照本條規定返還或者處分沒收的財產之前，扣除為此進行偵查、起訴或者審判程式而發生</w:t>
            </w:r>
            <w:r w:rsidRPr="004A2932">
              <w:rPr>
                <w:rFonts w:ascii="標楷體" w:eastAsia="標楷體" w:hAnsi="標楷體"/>
              </w:rPr>
              <w:lastRenderedPageBreak/>
              <w:t>的合理費用。</w:t>
            </w:r>
          </w:p>
        </w:tc>
        <w:tc>
          <w:tcPr>
            <w:tcW w:w="1454" w:type="dxa"/>
            <w:tcBorders>
              <w:bottom w:val="single" w:sz="4" w:space="0" w:color="auto"/>
            </w:tcBorders>
            <w:shd w:val="clear" w:color="auto" w:fill="auto"/>
          </w:tcPr>
          <w:p w:rsidR="00E02DC7" w:rsidRPr="004A2932" w:rsidRDefault="00E02DC7" w:rsidP="00E02DC7">
            <w:pPr>
              <w:jc w:val="both"/>
              <w:rPr>
                <w:rFonts w:ascii="標楷體" w:eastAsia="標楷體" w:hAnsi="標楷體"/>
              </w:rPr>
            </w:pPr>
            <w:r w:rsidRPr="004A2932">
              <w:rPr>
                <w:rFonts w:ascii="標楷體" w:eastAsia="標楷體" w:hAnsi="標楷體" w:hint="eastAsia"/>
              </w:rPr>
              <w:lastRenderedPageBreak/>
              <w:t>法務部國際及兩岸法律司</w:t>
            </w:r>
          </w:p>
          <w:p w:rsidR="009D3BAB" w:rsidRPr="004A2932" w:rsidRDefault="009D3BAB" w:rsidP="004B5B31">
            <w:pPr>
              <w:jc w:val="both"/>
              <w:rPr>
                <w:rFonts w:ascii="標楷體" w:eastAsia="標楷體" w:hAnsi="標楷體"/>
              </w:rPr>
            </w:pPr>
          </w:p>
        </w:tc>
        <w:tc>
          <w:tcPr>
            <w:tcW w:w="1929" w:type="dxa"/>
            <w:tcBorders>
              <w:bottom w:val="single" w:sz="4" w:space="0" w:color="auto"/>
            </w:tcBorders>
            <w:shd w:val="clear" w:color="auto" w:fill="auto"/>
          </w:tcPr>
          <w:p w:rsidR="00DC4D76" w:rsidRPr="004A2932" w:rsidRDefault="00AE6A64" w:rsidP="00DC4D76">
            <w:pPr>
              <w:rPr>
                <w:rFonts w:ascii="標楷體" w:eastAsia="標楷體" w:hAnsi="標楷體"/>
              </w:rPr>
            </w:pPr>
            <w:r w:rsidRPr="004A2932">
              <w:rPr>
                <w:rFonts w:ascii="標楷體" w:eastAsia="標楷體" w:hAnsi="標楷體" w:hint="eastAsia"/>
              </w:rPr>
              <w:t>■</w:t>
            </w:r>
            <w:r w:rsidR="00DC4D76" w:rsidRPr="004A2932">
              <w:rPr>
                <w:rFonts w:ascii="標楷體" w:eastAsia="標楷體" w:hAnsi="標楷體" w:hint="eastAsia"/>
              </w:rPr>
              <w:t xml:space="preserve"> 已符合</w:t>
            </w:r>
          </w:p>
          <w:p w:rsidR="00DC4D76" w:rsidRPr="004A2932" w:rsidRDefault="00DC4D76" w:rsidP="00DC4D76">
            <w:pPr>
              <w:rPr>
                <w:rFonts w:ascii="標楷體" w:eastAsia="標楷體" w:hAnsi="標楷體"/>
              </w:rPr>
            </w:pPr>
            <w:r w:rsidRPr="004A2932">
              <w:rPr>
                <w:rFonts w:ascii="標楷體" w:eastAsia="標楷體" w:hAnsi="標楷體" w:hint="eastAsia"/>
              </w:rPr>
              <w:t>□ 部分符合</w:t>
            </w:r>
          </w:p>
          <w:p w:rsidR="009D3BAB" w:rsidRPr="004A2932" w:rsidRDefault="00DC4D76" w:rsidP="0023709A">
            <w:pPr>
              <w:rPr>
                <w:rFonts w:ascii="標楷體" w:eastAsia="標楷體" w:hAnsi="標楷體"/>
              </w:rPr>
            </w:pPr>
            <w:r w:rsidRPr="004A2932">
              <w:rPr>
                <w:rFonts w:ascii="標楷體" w:eastAsia="標楷體" w:hAnsi="標楷體" w:hint="eastAsia"/>
              </w:rPr>
              <w:t>□ 未符合</w:t>
            </w:r>
          </w:p>
        </w:tc>
        <w:tc>
          <w:tcPr>
            <w:tcW w:w="3297" w:type="dxa"/>
            <w:tcBorders>
              <w:bottom w:val="single" w:sz="4" w:space="0" w:color="auto"/>
            </w:tcBorders>
            <w:shd w:val="clear" w:color="auto" w:fill="auto"/>
          </w:tcPr>
          <w:p w:rsidR="00946321" w:rsidRPr="001B57C2" w:rsidRDefault="00946321" w:rsidP="00946321">
            <w:pPr>
              <w:jc w:val="both"/>
              <w:rPr>
                <w:rFonts w:ascii="標楷體" w:eastAsia="標楷體" w:hAnsi="標楷體"/>
                <w:b/>
              </w:rPr>
            </w:pPr>
            <w:r w:rsidRPr="001B57C2">
              <w:rPr>
                <w:rFonts w:ascii="標楷體" w:eastAsia="標楷體" w:hAnsi="標楷體" w:hint="eastAsia"/>
                <w:b/>
              </w:rPr>
              <w:t>法務部國際及兩岸法律司</w:t>
            </w:r>
          </w:p>
          <w:p w:rsidR="009D3BAB" w:rsidRPr="004A2932" w:rsidRDefault="003F5715" w:rsidP="00D636CB">
            <w:pPr>
              <w:rPr>
                <w:rFonts w:ascii="標楷體" w:eastAsia="標楷體" w:hAnsi="標楷體"/>
              </w:rPr>
            </w:pPr>
            <w:r w:rsidRPr="004A2932">
              <w:rPr>
                <w:rFonts w:ascii="標楷體" w:eastAsia="標楷體" w:hAnsi="標楷體" w:hint="eastAsia"/>
              </w:rPr>
              <w:t>「臺美刑事司法互助協定」第7條有關於費用負擔之規定，另「國際刑事偵查及執行互助法」草案第13條亦規定「法務部得向請求方請求分擔執行所需費用。」</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FE0184">
            <w:pPr>
              <w:ind w:left="480" w:hangingChars="200" w:hanging="480"/>
              <w:rPr>
                <w:rFonts w:ascii="標楷體" w:eastAsia="標楷體" w:hAnsi="標楷體"/>
              </w:rPr>
            </w:pPr>
            <w:r w:rsidRPr="004A2932">
              <w:rPr>
                <w:rFonts w:ascii="標楷體" w:eastAsia="標楷體" w:hAnsi="標楷體"/>
              </w:rPr>
              <w:t>五、在適當的情況下，締約國還可以特別考慮就所沒收財產的最後處分逐案訂立協定或者可以共同接受的安排。</w:t>
            </w:r>
          </w:p>
        </w:tc>
        <w:tc>
          <w:tcPr>
            <w:tcW w:w="1454" w:type="dxa"/>
            <w:tcBorders>
              <w:bottom w:val="single" w:sz="4" w:space="0" w:color="auto"/>
            </w:tcBorders>
            <w:shd w:val="clear" w:color="auto" w:fill="auto"/>
          </w:tcPr>
          <w:p w:rsidR="009D3BAB" w:rsidRPr="004A2932" w:rsidRDefault="009D3BAB" w:rsidP="004B5B31">
            <w:pPr>
              <w:jc w:val="both"/>
              <w:rPr>
                <w:rFonts w:ascii="標楷體" w:eastAsia="標楷體" w:hAnsi="標楷體"/>
              </w:rPr>
            </w:pPr>
            <w:r w:rsidRPr="004A2932">
              <w:rPr>
                <w:rFonts w:ascii="標楷體" w:eastAsia="標楷體" w:hAnsi="標楷體" w:hint="eastAsia"/>
              </w:rPr>
              <w:t>法務部檢察司</w:t>
            </w:r>
          </w:p>
        </w:tc>
        <w:tc>
          <w:tcPr>
            <w:tcW w:w="1929" w:type="dxa"/>
            <w:tcBorders>
              <w:bottom w:val="single" w:sz="4" w:space="0" w:color="auto"/>
            </w:tcBorders>
            <w:shd w:val="clear" w:color="auto" w:fill="auto"/>
          </w:tcPr>
          <w:p w:rsidR="00DC4D76" w:rsidRPr="004A2932" w:rsidRDefault="00FF3242" w:rsidP="00DC4D76">
            <w:pPr>
              <w:rPr>
                <w:rFonts w:ascii="標楷體" w:eastAsia="標楷體" w:hAnsi="標楷體"/>
              </w:rPr>
            </w:pPr>
            <w:r w:rsidRPr="004A2932">
              <w:rPr>
                <w:rFonts w:ascii="標楷體" w:eastAsia="標楷體" w:hAnsi="標楷體" w:hint="eastAsia"/>
              </w:rPr>
              <w:t>■</w:t>
            </w:r>
            <w:r w:rsidR="00DC4D76" w:rsidRPr="004A2932">
              <w:rPr>
                <w:rFonts w:ascii="標楷體" w:eastAsia="標楷體" w:hAnsi="標楷體" w:hint="eastAsia"/>
              </w:rPr>
              <w:t xml:space="preserve"> 已符合</w:t>
            </w:r>
          </w:p>
          <w:p w:rsidR="00DC4D76" w:rsidRPr="004A2932" w:rsidRDefault="00DC4D76" w:rsidP="00DC4D76">
            <w:pPr>
              <w:rPr>
                <w:rFonts w:ascii="標楷體" w:eastAsia="標楷體" w:hAnsi="標楷體"/>
              </w:rPr>
            </w:pPr>
            <w:r w:rsidRPr="004A2932">
              <w:rPr>
                <w:rFonts w:ascii="標楷體" w:eastAsia="標楷體" w:hAnsi="標楷體" w:hint="eastAsia"/>
              </w:rPr>
              <w:t>□ 部分符合</w:t>
            </w:r>
          </w:p>
          <w:p w:rsidR="009D3BAB" w:rsidRPr="004A2932" w:rsidRDefault="00DC4D76" w:rsidP="0023709A">
            <w:pPr>
              <w:rPr>
                <w:rFonts w:ascii="標楷體" w:eastAsia="標楷體" w:hAnsi="標楷體"/>
              </w:rPr>
            </w:pPr>
            <w:r w:rsidRPr="004A2932">
              <w:rPr>
                <w:rFonts w:ascii="標楷體" w:eastAsia="標楷體" w:hAnsi="標楷體" w:hint="eastAsia"/>
              </w:rPr>
              <w:t>□ 未符合</w:t>
            </w:r>
          </w:p>
        </w:tc>
        <w:tc>
          <w:tcPr>
            <w:tcW w:w="3297" w:type="dxa"/>
            <w:tcBorders>
              <w:bottom w:val="single" w:sz="4" w:space="0" w:color="auto"/>
            </w:tcBorders>
            <w:shd w:val="clear" w:color="auto" w:fill="auto"/>
          </w:tcPr>
          <w:p w:rsidR="00FF3242" w:rsidRPr="001B57C2" w:rsidRDefault="00FF3242" w:rsidP="00D636CB">
            <w:pPr>
              <w:rPr>
                <w:rFonts w:ascii="標楷體" w:eastAsia="標楷體" w:hAnsi="標楷體"/>
                <w:b/>
              </w:rPr>
            </w:pPr>
            <w:r w:rsidRPr="001B57C2">
              <w:rPr>
                <w:rFonts w:ascii="標楷體" w:eastAsia="標楷體" w:hAnsi="標楷體" w:hint="eastAsia"/>
                <w:b/>
              </w:rPr>
              <w:t>法務部檢察司</w:t>
            </w:r>
          </w:p>
          <w:p w:rsidR="009D3BAB" w:rsidRPr="004A2932" w:rsidRDefault="00AC4D43" w:rsidP="00D636CB">
            <w:pPr>
              <w:rPr>
                <w:rFonts w:ascii="標楷體" w:eastAsia="標楷體" w:hAnsi="標楷體"/>
              </w:rPr>
            </w:pPr>
            <w:r w:rsidRPr="004A2932">
              <w:rPr>
                <w:rFonts w:ascii="標楷體" w:eastAsia="標楷體" w:hAnsi="標楷體" w:hint="eastAsia"/>
              </w:rPr>
              <w:t>本項應屬提醒或建議之性質，</w:t>
            </w:r>
            <w:r w:rsidR="00F17063" w:rsidRPr="004A2932">
              <w:rPr>
                <w:rFonts w:ascii="標楷體" w:eastAsia="標楷體" w:hAnsi="標楷體" w:hint="eastAsia"/>
              </w:rPr>
              <w:t>本項</w:t>
            </w:r>
            <w:r w:rsidRPr="004A2932">
              <w:rPr>
                <w:rFonts w:ascii="標楷體" w:eastAsia="標楷體" w:hAnsi="標楷體" w:hint="eastAsia"/>
              </w:rPr>
              <w:t>應</w:t>
            </w:r>
            <w:r w:rsidR="00EA4C3C" w:rsidRPr="004A2932">
              <w:rPr>
                <w:rFonts w:ascii="標楷體" w:eastAsia="標楷體" w:hAnsi="標楷體" w:hint="eastAsia"/>
              </w:rPr>
              <w:t>係在</w:t>
            </w:r>
            <w:r w:rsidRPr="004A2932">
              <w:rPr>
                <w:rFonts w:ascii="標楷體" w:eastAsia="標楷體" w:hAnsi="標楷體" w:hint="eastAsia"/>
              </w:rPr>
              <w:t>在內國法制允許範圍內，可逐案訂立協定或者安排。</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D157FF">
            <w:pPr>
              <w:rPr>
                <w:rFonts w:ascii="標楷體" w:eastAsia="標楷體" w:hAnsi="標楷體"/>
              </w:rPr>
            </w:pPr>
            <w:r w:rsidRPr="004A2932">
              <w:rPr>
                <w:rFonts w:ascii="標楷體" w:eastAsia="標楷體" w:hAnsi="標楷體"/>
                <w:b/>
              </w:rPr>
              <w:t>第五十八條  金融情報機構締約國應當</w:t>
            </w:r>
            <w:r w:rsidRPr="004A2932">
              <w:rPr>
                <w:rFonts w:ascii="標楷體" w:eastAsia="標楷體" w:hAnsi="標楷體"/>
              </w:rPr>
              <w:t>相互合作，以預防和打擊根據本公約確立的犯罪而產生的所得的轉移，並推廣追回這類所得的方式方法。為此，</w:t>
            </w:r>
            <w:r w:rsidRPr="004A2932">
              <w:rPr>
                <w:rFonts w:ascii="標楷體" w:eastAsia="標楷體" w:hAnsi="標楷體"/>
                <w:b/>
              </w:rPr>
              <w:t>締約國應當考慮</w:t>
            </w:r>
            <w:r w:rsidRPr="004A2932">
              <w:rPr>
                <w:rFonts w:ascii="標楷體" w:eastAsia="標楷體" w:hAnsi="標楷體"/>
              </w:rPr>
              <w:t>設立金融情報機構，由其負責接收、分析和向主管機關轉遞可疑金融交易的報告。</w:t>
            </w:r>
          </w:p>
        </w:tc>
        <w:tc>
          <w:tcPr>
            <w:tcW w:w="1454" w:type="dxa"/>
            <w:tcBorders>
              <w:bottom w:val="single" w:sz="4" w:space="0" w:color="auto"/>
            </w:tcBorders>
            <w:shd w:val="clear" w:color="auto" w:fill="auto"/>
          </w:tcPr>
          <w:p w:rsidR="00CD2BAB" w:rsidRPr="004A2932" w:rsidRDefault="009D3BAB" w:rsidP="00F17063">
            <w:pPr>
              <w:rPr>
                <w:rFonts w:ascii="標楷體" w:eastAsia="標楷體" w:hAnsi="標楷體"/>
              </w:rPr>
            </w:pPr>
            <w:r w:rsidRPr="004A2932">
              <w:rPr>
                <w:rFonts w:ascii="標楷體" w:eastAsia="標楷體" w:hAnsi="標楷體" w:hint="eastAsia"/>
              </w:rPr>
              <w:t>法務部檢察司</w:t>
            </w:r>
          </w:p>
          <w:p w:rsidR="009D3BAB" w:rsidRPr="004A2932" w:rsidRDefault="009D3BAB" w:rsidP="00F17063">
            <w:pPr>
              <w:rPr>
                <w:rFonts w:ascii="標楷體" w:eastAsia="標楷體" w:hAnsi="標楷體"/>
              </w:rPr>
            </w:pPr>
            <w:r w:rsidRPr="004A2932">
              <w:rPr>
                <w:rFonts w:ascii="標楷體" w:eastAsia="標楷體" w:hAnsi="標楷體" w:hint="eastAsia"/>
              </w:rPr>
              <w:t>法務部調查局</w:t>
            </w:r>
          </w:p>
          <w:p w:rsidR="009D3BAB" w:rsidRPr="004A2932" w:rsidRDefault="009D3BAB" w:rsidP="00D55086">
            <w:pPr>
              <w:jc w:val="both"/>
              <w:rPr>
                <w:rFonts w:ascii="標楷體" w:eastAsia="標楷體" w:hAnsi="標楷體"/>
              </w:rPr>
            </w:pPr>
          </w:p>
          <w:p w:rsidR="009D3BAB" w:rsidRPr="004A2932" w:rsidRDefault="009D3BAB" w:rsidP="00D55086">
            <w:pPr>
              <w:jc w:val="both"/>
              <w:rPr>
                <w:rFonts w:ascii="標楷體" w:eastAsia="標楷體" w:hAnsi="標楷體"/>
              </w:rPr>
            </w:pPr>
          </w:p>
          <w:p w:rsidR="009D3BAB" w:rsidRPr="004A2932" w:rsidRDefault="009D3BAB" w:rsidP="00D55086">
            <w:pPr>
              <w:jc w:val="both"/>
              <w:rPr>
                <w:rFonts w:ascii="標楷體" w:eastAsia="標楷體" w:hAnsi="標楷體"/>
              </w:rPr>
            </w:pPr>
          </w:p>
          <w:p w:rsidR="009D3BAB" w:rsidRPr="004A2932" w:rsidRDefault="009D3BAB" w:rsidP="00D55086">
            <w:pPr>
              <w:jc w:val="both"/>
              <w:rPr>
                <w:rFonts w:ascii="標楷體" w:eastAsia="標楷體" w:hAnsi="標楷體"/>
              </w:rPr>
            </w:pPr>
          </w:p>
          <w:p w:rsidR="009D3BAB" w:rsidRPr="004A2932" w:rsidRDefault="009D3BAB" w:rsidP="00F17063">
            <w:pPr>
              <w:jc w:val="both"/>
              <w:rPr>
                <w:rFonts w:ascii="標楷體" w:eastAsia="標楷體" w:hAnsi="標楷體"/>
              </w:rPr>
            </w:pPr>
          </w:p>
        </w:tc>
        <w:tc>
          <w:tcPr>
            <w:tcW w:w="1929" w:type="dxa"/>
            <w:tcBorders>
              <w:bottom w:val="single" w:sz="4" w:space="0" w:color="auto"/>
            </w:tcBorders>
            <w:shd w:val="clear" w:color="auto" w:fill="auto"/>
          </w:tcPr>
          <w:p w:rsidR="00DC4D76" w:rsidRPr="004A2932" w:rsidRDefault="00DC4D76" w:rsidP="00DC4D76">
            <w:pPr>
              <w:rPr>
                <w:rFonts w:ascii="標楷體" w:eastAsia="標楷體" w:hAnsi="標楷體"/>
              </w:rPr>
            </w:pPr>
            <w:r w:rsidRPr="004A2932">
              <w:rPr>
                <w:rFonts w:ascii="標楷體" w:eastAsia="標楷體" w:hAnsi="標楷體" w:hint="eastAsia"/>
              </w:rPr>
              <w:t>■ 已符合</w:t>
            </w:r>
          </w:p>
          <w:p w:rsidR="00DC4D76" w:rsidRPr="004A2932" w:rsidRDefault="00DC4D76" w:rsidP="00DC4D76">
            <w:pPr>
              <w:rPr>
                <w:rFonts w:ascii="標楷體" w:eastAsia="標楷體" w:hAnsi="標楷體"/>
              </w:rPr>
            </w:pPr>
            <w:r w:rsidRPr="004A2932">
              <w:rPr>
                <w:rFonts w:ascii="標楷體" w:eastAsia="標楷體" w:hAnsi="標楷體" w:hint="eastAsia"/>
              </w:rPr>
              <w:t>□ 部分符合</w:t>
            </w:r>
          </w:p>
          <w:p w:rsidR="009D3BAB" w:rsidRPr="004A2932" w:rsidRDefault="00DC4D76" w:rsidP="0023709A">
            <w:pPr>
              <w:rPr>
                <w:rFonts w:ascii="標楷體" w:eastAsia="標楷體" w:hAnsi="標楷體"/>
              </w:rPr>
            </w:pPr>
            <w:r w:rsidRPr="004A2932">
              <w:rPr>
                <w:rFonts w:ascii="標楷體" w:eastAsia="標楷體" w:hAnsi="標楷體" w:hint="eastAsia"/>
              </w:rPr>
              <w:t>□ 未符合</w:t>
            </w:r>
          </w:p>
          <w:p w:rsidR="009D3BAB" w:rsidRPr="004A2932" w:rsidRDefault="009D3BAB" w:rsidP="0023709A">
            <w:pPr>
              <w:rPr>
                <w:rFonts w:ascii="標楷體" w:eastAsia="標楷體" w:hAnsi="標楷體"/>
              </w:rPr>
            </w:pPr>
          </w:p>
          <w:p w:rsidR="009D3BAB" w:rsidRPr="004A2932" w:rsidRDefault="009D3BAB" w:rsidP="0023709A">
            <w:pPr>
              <w:rPr>
                <w:rFonts w:ascii="標楷體" w:eastAsia="標楷體" w:hAnsi="標楷體"/>
              </w:rPr>
            </w:pPr>
          </w:p>
          <w:p w:rsidR="009D3BAB" w:rsidRPr="004A2932" w:rsidRDefault="009D3BAB" w:rsidP="0023709A">
            <w:pPr>
              <w:rPr>
                <w:rFonts w:ascii="標楷體" w:eastAsia="標楷體" w:hAnsi="標楷體"/>
              </w:rPr>
            </w:pPr>
          </w:p>
          <w:p w:rsidR="009D3BAB" w:rsidRPr="004A2932" w:rsidRDefault="009D3BAB" w:rsidP="0023709A">
            <w:pPr>
              <w:rPr>
                <w:rFonts w:ascii="標楷體" w:eastAsia="標楷體" w:hAnsi="標楷體"/>
              </w:rPr>
            </w:pPr>
          </w:p>
          <w:p w:rsidR="009D3BAB" w:rsidRPr="004A2932" w:rsidRDefault="009D3BAB" w:rsidP="0023709A">
            <w:pPr>
              <w:rPr>
                <w:rFonts w:ascii="標楷體" w:eastAsia="標楷體" w:hAnsi="標楷體"/>
              </w:rPr>
            </w:pPr>
          </w:p>
          <w:p w:rsidR="00C5514A" w:rsidRPr="004A2932" w:rsidRDefault="00C5514A" w:rsidP="00C5514A">
            <w:pPr>
              <w:rPr>
                <w:rFonts w:ascii="標楷體" w:eastAsia="標楷體" w:hAnsi="標楷體"/>
              </w:rPr>
            </w:pPr>
          </w:p>
        </w:tc>
        <w:tc>
          <w:tcPr>
            <w:tcW w:w="3297" w:type="dxa"/>
            <w:tcBorders>
              <w:bottom w:val="single" w:sz="4" w:space="0" w:color="auto"/>
            </w:tcBorders>
            <w:shd w:val="clear" w:color="auto" w:fill="auto"/>
          </w:tcPr>
          <w:p w:rsidR="00F17063" w:rsidRPr="001B57C2" w:rsidRDefault="00F17063" w:rsidP="00D636CB">
            <w:pPr>
              <w:rPr>
                <w:rFonts w:ascii="標楷體" w:eastAsia="標楷體" w:hAnsi="標楷體"/>
                <w:b/>
              </w:rPr>
            </w:pPr>
            <w:r w:rsidRPr="001B57C2">
              <w:rPr>
                <w:rFonts w:ascii="標楷體" w:eastAsia="標楷體" w:hAnsi="標楷體" w:hint="eastAsia"/>
                <w:b/>
              </w:rPr>
              <w:t>法務部檢察司</w:t>
            </w:r>
          </w:p>
          <w:p w:rsidR="009D3BAB" w:rsidRPr="004A2932" w:rsidRDefault="009D3BAB" w:rsidP="00D636CB">
            <w:pPr>
              <w:rPr>
                <w:rFonts w:ascii="標楷體" w:eastAsia="標楷體" w:hAnsi="標楷體"/>
              </w:rPr>
            </w:pPr>
            <w:r w:rsidRPr="004A2932">
              <w:rPr>
                <w:rFonts w:ascii="標楷體" w:eastAsia="標楷體" w:hAnsi="標楷體" w:hint="eastAsia"/>
              </w:rPr>
              <w:t>依據洗錢防制法，我國係以調查局洗錢防制處為金融情報中心。</w:t>
            </w:r>
          </w:p>
          <w:p w:rsidR="009D3BAB" w:rsidRPr="004A2932" w:rsidRDefault="009D3BAB" w:rsidP="00D636CB">
            <w:pPr>
              <w:rPr>
                <w:rFonts w:ascii="標楷體" w:eastAsia="標楷體" w:hAnsi="標楷體"/>
              </w:rPr>
            </w:pPr>
          </w:p>
          <w:p w:rsidR="009D3BAB" w:rsidRPr="001B57C2" w:rsidRDefault="009D3BAB" w:rsidP="00464E9A">
            <w:pPr>
              <w:jc w:val="both"/>
              <w:rPr>
                <w:rFonts w:ascii="標楷體" w:eastAsia="標楷體" w:hAnsi="標楷體"/>
                <w:b/>
              </w:rPr>
            </w:pPr>
            <w:r w:rsidRPr="001B57C2">
              <w:rPr>
                <w:rFonts w:ascii="標楷體" w:eastAsia="標楷體" w:hAnsi="標楷體" w:hint="eastAsia"/>
                <w:b/>
              </w:rPr>
              <w:t>法務部調查局</w:t>
            </w:r>
          </w:p>
          <w:p w:rsidR="009D3BAB" w:rsidRPr="004A2932" w:rsidRDefault="00DA04C0" w:rsidP="002078D0">
            <w:pPr>
              <w:jc w:val="both"/>
              <w:rPr>
                <w:rFonts w:ascii="標楷體" w:eastAsia="標楷體" w:hAnsi="標楷體"/>
              </w:rPr>
            </w:pPr>
            <w:r w:rsidRPr="004A2932">
              <w:rPr>
                <w:rFonts w:ascii="標楷體" w:eastAsia="標楷體" w:hAnsi="標楷體" w:hint="eastAsia"/>
              </w:rPr>
              <w:t>依洗錢防制法第</w:t>
            </w:r>
            <w:r w:rsidR="002078D0">
              <w:rPr>
                <w:rFonts w:ascii="標楷體" w:eastAsia="標楷體" w:hAnsi="標楷體" w:hint="eastAsia"/>
              </w:rPr>
              <w:t>8</w:t>
            </w:r>
            <w:r w:rsidRPr="004A2932">
              <w:rPr>
                <w:rFonts w:ascii="標楷體" w:eastAsia="標楷體" w:hAnsi="標楷體" w:hint="eastAsia"/>
              </w:rPr>
              <w:t>條第</w:t>
            </w:r>
            <w:r w:rsidR="002078D0">
              <w:rPr>
                <w:rFonts w:ascii="標楷體" w:eastAsia="標楷體" w:hAnsi="標楷體" w:hint="eastAsia"/>
              </w:rPr>
              <w:t>1</w:t>
            </w:r>
            <w:r w:rsidRPr="004A2932">
              <w:rPr>
                <w:rFonts w:ascii="標楷體" w:eastAsia="標楷體" w:hAnsi="標楷體" w:hint="eastAsia"/>
              </w:rPr>
              <w:t>項規定：「金融機構對疑似犯第十一條之罪之交易，應確認客戶身分及留存交易紀錄憑證，並應向法務部調查局申報；其交易未完成者，亦同。」本局洗錢防制處即為我國之金融情報中心。</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D157FF">
            <w:pPr>
              <w:rPr>
                <w:rFonts w:ascii="標楷體" w:eastAsia="標楷體" w:hAnsi="標楷體"/>
              </w:rPr>
            </w:pPr>
            <w:r w:rsidRPr="004A2932">
              <w:rPr>
                <w:rFonts w:ascii="標楷體" w:eastAsia="標楷體" w:hAnsi="標楷體"/>
                <w:b/>
              </w:rPr>
              <w:t>第五十九條  雙邊和多邊協定和安排締約國應當考慮</w:t>
            </w:r>
            <w:r w:rsidRPr="004A2932">
              <w:rPr>
                <w:rFonts w:ascii="標楷體" w:eastAsia="標楷體" w:hAnsi="標楷體"/>
              </w:rPr>
              <w:t>締結雙邊或多邊協定或者安排，以便增強根據公約本章規定開展的國際合作的有效性。</w:t>
            </w:r>
          </w:p>
        </w:tc>
        <w:tc>
          <w:tcPr>
            <w:tcW w:w="1454" w:type="dxa"/>
            <w:tcBorders>
              <w:bottom w:val="single" w:sz="4" w:space="0" w:color="auto"/>
            </w:tcBorders>
            <w:shd w:val="clear" w:color="auto" w:fill="auto"/>
          </w:tcPr>
          <w:p w:rsidR="00E02DC7" w:rsidRPr="004A2932" w:rsidRDefault="00E02DC7" w:rsidP="00E02DC7">
            <w:pPr>
              <w:jc w:val="both"/>
              <w:rPr>
                <w:rFonts w:ascii="標楷體" w:eastAsia="標楷體" w:hAnsi="標楷體"/>
              </w:rPr>
            </w:pPr>
            <w:r w:rsidRPr="004A2932">
              <w:rPr>
                <w:rFonts w:ascii="標楷體" w:eastAsia="標楷體" w:hAnsi="標楷體" w:hint="eastAsia"/>
              </w:rPr>
              <w:t>法務部國際及兩岸法律司</w:t>
            </w:r>
          </w:p>
          <w:p w:rsidR="009D3BAB" w:rsidRPr="004A2932" w:rsidRDefault="009D3BAB" w:rsidP="00DC2D93">
            <w:pPr>
              <w:jc w:val="both"/>
              <w:rPr>
                <w:rFonts w:ascii="標楷體" w:eastAsia="標楷體" w:hAnsi="標楷體"/>
              </w:rPr>
            </w:pPr>
          </w:p>
        </w:tc>
        <w:tc>
          <w:tcPr>
            <w:tcW w:w="1929" w:type="dxa"/>
            <w:tcBorders>
              <w:bottom w:val="single" w:sz="4" w:space="0" w:color="auto"/>
            </w:tcBorders>
            <w:shd w:val="clear" w:color="auto" w:fill="auto"/>
          </w:tcPr>
          <w:p w:rsidR="00C5514A" w:rsidRPr="004A2932" w:rsidRDefault="00C5514A" w:rsidP="00C5514A">
            <w:pPr>
              <w:rPr>
                <w:rFonts w:ascii="標楷體" w:eastAsia="標楷體" w:hAnsi="標楷體"/>
              </w:rPr>
            </w:pPr>
            <w:r w:rsidRPr="004A2932">
              <w:rPr>
                <w:rFonts w:ascii="標楷體" w:eastAsia="標楷體" w:hAnsi="標楷體" w:hint="eastAsia"/>
              </w:rPr>
              <w:t>■ 已符合</w:t>
            </w:r>
          </w:p>
          <w:p w:rsidR="00C5514A" w:rsidRPr="004A2932" w:rsidRDefault="00C5514A" w:rsidP="00C5514A">
            <w:pPr>
              <w:rPr>
                <w:rFonts w:ascii="標楷體" w:eastAsia="標楷體" w:hAnsi="標楷體"/>
              </w:rPr>
            </w:pPr>
            <w:r w:rsidRPr="004A2932">
              <w:rPr>
                <w:rFonts w:ascii="標楷體" w:eastAsia="標楷體" w:hAnsi="標楷體" w:hint="eastAsia"/>
              </w:rPr>
              <w:t>□ 部分符合</w:t>
            </w:r>
          </w:p>
          <w:p w:rsidR="009D3BAB" w:rsidRPr="004A2932" w:rsidRDefault="00C5514A" w:rsidP="0023709A">
            <w:pPr>
              <w:rPr>
                <w:rFonts w:ascii="標楷體" w:eastAsia="標楷體" w:hAnsi="標楷體"/>
              </w:rPr>
            </w:pPr>
            <w:r w:rsidRPr="004A2932">
              <w:rPr>
                <w:rFonts w:ascii="標楷體" w:eastAsia="標楷體" w:hAnsi="標楷體" w:hint="eastAsia"/>
              </w:rPr>
              <w:t>□ 未符合</w:t>
            </w:r>
          </w:p>
        </w:tc>
        <w:tc>
          <w:tcPr>
            <w:tcW w:w="3297" w:type="dxa"/>
            <w:tcBorders>
              <w:bottom w:val="single" w:sz="4" w:space="0" w:color="auto"/>
            </w:tcBorders>
            <w:shd w:val="clear" w:color="auto" w:fill="auto"/>
          </w:tcPr>
          <w:p w:rsidR="00946321" w:rsidRPr="001B57C2" w:rsidRDefault="00946321" w:rsidP="00946321">
            <w:pPr>
              <w:jc w:val="both"/>
              <w:rPr>
                <w:rFonts w:ascii="標楷體" w:eastAsia="標楷體" w:hAnsi="標楷體"/>
                <w:b/>
              </w:rPr>
            </w:pPr>
            <w:r w:rsidRPr="001B57C2">
              <w:rPr>
                <w:rFonts w:ascii="標楷體" w:eastAsia="標楷體" w:hAnsi="標楷體" w:hint="eastAsia"/>
                <w:b/>
              </w:rPr>
              <w:t>法務部國際及兩岸法律司</w:t>
            </w:r>
          </w:p>
          <w:p w:rsidR="00223808" w:rsidRPr="004A2932" w:rsidRDefault="009D3BAB" w:rsidP="00D636CB">
            <w:pPr>
              <w:rPr>
                <w:rFonts w:ascii="標楷體" w:eastAsia="標楷體" w:hAnsi="標楷體"/>
              </w:rPr>
            </w:pPr>
            <w:r w:rsidRPr="004A2932">
              <w:rPr>
                <w:rFonts w:ascii="標楷體" w:eastAsia="標楷體" w:hAnsi="標楷體" w:hint="eastAsia"/>
              </w:rPr>
              <w:t>本部調查局洗錢防制中心業與阿爾巴尼亞、巴拉圭、帛琉、馬紹爾群島、菲律賓、韓國、波蘭、百慕達、庫克群島、索羅門群島、聖克里斯多福、阿魯巴及美國等1</w:t>
            </w:r>
            <w:r w:rsidR="00BE0A63" w:rsidRPr="004A2932">
              <w:rPr>
                <w:rFonts w:ascii="標楷體" w:eastAsia="標楷體" w:hAnsi="標楷體" w:hint="eastAsia"/>
              </w:rPr>
              <w:t>8</w:t>
            </w:r>
            <w:r w:rsidRPr="004A2932">
              <w:rPr>
                <w:rFonts w:ascii="標楷體" w:eastAsia="標楷體" w:hAnsi="標楷體" w:hint="eastAsia"/>
              </w:rPr>
              <w:t xml:space="preserve">國簽署反洗錢與打擊資助恐怖行動合作協定／備忘錄，並持續與他國洽簽中。 </w:t>
            </w:r>
          </w:p>
          <w:p w:rsidR="009D3BAB" w:rsidRPr="004A2932" w:rsidRDefault="009D3BAB" w:rsidP="00D636CB">
            <w:pPr>
              <w:rPr>
                <w:rFonts w:ascii="標楷體" w:eastAsia="標楷體" w:hAnsi="標楷體"/>
              </w:rPr>
            </w:pPr>
            <w:r w:rsidRPr="004A2932">
              <w:rPr>
                <w:rFonts w:ascii="標楷體" w:eastAsia="標楷體" w:hAnsi="標楷體" w:hint="eastAsia"/>
              </w:rPr>
              <w:t xml:space="preserve">    </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D157FF">
            <w:pPr>
              <w:rPr>
                <w:rFonts w:ascii="標楷體" w:eastAsia="標楷體" w:hAnsi="標楷體"/>
                <w:b/>
              </w:rPr>
            </w:pPr>
            <w:r w:rsidRPr="004A2932">
              <w:rPr>
                <w:rFonts w:ascii="標楷體" w:eastAsia="標楷體" w:hAnsi="標楷體"/>
                <w:b/>
              </w:rPr>
              <w:t>第六章  技術援助和資訊交流</w:t>
            </w:r>
          </w:p>
          <w:p w:rsidR="009D3BAB" w:rsidRPr="004A2932" w:rsidRDefault="009D3BAB" w:rsidP="00D157FF">
            <w:pPr>
              <w:rPr>
                <w:rFonts w:ascii="標楷體" w:eastAsia="標楷體" w:hAnsi="標楷體"/>
                <w:b/>
              </w:rPr>
            </w:pPr>
            <w:r w:rsidRPr="004A2932">
              <w:rPr>
                <w:rFonts w:ascii="標楷體" w:eastAsia="標楷體" w:hAnsi="標楷體"/>
                <w:b/>
              </w:rPr>
              <w:t>第六十條  培訓和技術援助</w:t>
            </w:r>
          </w:p>
          <w:p w:rsidR="009D3BAB" w:rsidRPr="004A2932" w:rsidRDefault="009D3BAB" w:rsidP="005837E0">
            <w:pPr>
              <w:ind w:left="480" w:hangingChars="200" w:hanging="480"/>
              <w:rPr>
                <w:rFonts w:ascii="標楷體" w:eastAsia="標楷體" w:hAnsi="標楷體"/>
              </w:rPr>
            </w:pPr>
            <w:r w:rsidRPr="004A2932">
              <w:rPr>
                <w:rFonts w:ascii="標楷體" w:eastAsia="標楷體" w:hAnsi="標楷體"/>
              </w:rPr>
              <w:t>一、</w:t>
            </w:r>
            <w:r w:rsidRPr="004A2932">
              <w:rPr>
                <w:rFonts w:ascii="標楷體" w:eastAsia="標楷體" w:hAnsi="標楷體"/>
                <w:b/>
              </w:rPr>
              <w:t>各締約國均應當在必要的情況下</w:t>
            </w:r>
            <w:r w:rsidRPr="004A2932">
              <w:rPr>
                <w:rFonts w:ascii="標楷體" w:eastAsia="標楷體" w:hAnsi="標楷體"/>
              </w:rPr>
              <w:t>為本國負責預防和打擊腐敗的人員啟動、制定或者改進具體培訓方案。這些培訓方案可以涉及以下方面：</w:t>
            </w:r>
          </w:p>
          <w:p w:rsidR="009D3BAB" w:rsidRPr="004A2932" w:rsidRDefault="009D3BAB" w:rsidP="005837E0">
            <w:pPr>
              <w:ind w:left="720" w:hangingChars="300" w:hanging="720"/>
              <w:rPr>
                <w:rFonts w:ascii="標楷體" w:eastAsia="標楷體" w:hAnsi="標楷體"/>
              </w:rPr>
            </w:pPr>
            <w:r w:rsidRPr="004A2932">
              <w:rPr>
                <w:rFonts w:ascii="標楷體" w:eastAsia="標楷體" w:hAnsi="標楷體"/>
              </w:rPr>
              <w:lastRenderedPageBreak/>
              <w:t>（一）預防、監測、偵查、懲治和控制腐敗的有效措施，包括使用取證和偵查手段；</w:t>
            </w:r>
          </w:p>
          <w:p w:rsidR="009D3BAB" w:rsidRPr="004A2932" w:rsidRDefault="009D3BAB" w:rsidP="005837E0">
            <w:pPr>
              <w:ind w:left="720" w:hangingChars="300" w:hanging="720"/>
              <w:rPr>
                <w:rFonts w:ascii="標楷體" w:eastAsia="標楷體" w:hAnsi="標楷體"/>
              </w:rPr>
            </w:pPr>
            <w:r w:rsidRPr="004A2932">
              <w:rPr>
                <w:rFonts w:ascii="標楷體" w:eastAsia="標楷體" w:hAnsi="標楷體"/>
              </w:rPr>
              <w:t>（二）反腐敗戰略性政策制定和規劃方面的能力建設；</w:t>
            </w:r>
          </w:p>
          <w:p w:rsidR="009D3BAB" w:rsidRPr="004A2932" w:rsidRDefault="009D3BAB" w:rsidP="005837E0">
            <w:pPr>
              <w:ind w:left="720" w:hangingChars="300" w:hanging="720"/>
              <w:rPr>
                <w:rFonts w:ascii="標楷體" w:eastAsia="標楷體" w:hAnsi="標楷體"/>
              </w:rPr>
            </w:pPr>
            <w:r w:rsidRPr="004A2932">
              <w:rPr>
                <w:rFonts w:ascii="標楷體" w:eastAsia="標楷體" w:hAnsi="標楷體"/>
              </w:rPr>
              <w:t>（三）對主管機關進行按本公約的要求提出司法協助請求方面的培訓；</w:t>
            </w:r>
          </w:p>
          <w:p w:rsidR="009D3BAB" w:rsidRPr="004A2932" w:rsidRDefault="009D3BAB" w:rsidP="005837E0">
            <w:pPr>
              <w:ind w:left="720" w:hangingChars="300" w:hanging="720"/>
              <w:rPr>
                <w:rFonts w:ascii="標楷體" w:eastAsia="標楷體" w:hAnsi="標楷體"/>
              </w:rPr>
            </w:pPr>
            <w:r w:rsidRPr="004A2932">
              <w:rPr>
                <w:rFonts w:ascii="標楷體" w:eastAsia="標楷體" w:hAnsi="標楷體"/>
              </w:rPr>
              <w:t>（四）評估和加強體制、公職部門管理、包括公共採購在內的公共財政管理，以及私營部門；</w:t>
            </w:r>
          </w:p>
          <w:p w:rsidR="009D3BAB" w:rsidRPr="004A2932" w:rsidRDefault="009D3BAB" w:rsidP="005837E0">
            <w:pPr>
              <w:ind w:left="720" w:hangingChars="300" w:hanging="720"/>
              <w:rPr>
                <w:rFonts w:ascii="標楷體" w:eastAsia="標楷體" w:hAnsi="標楷體"/>
              </w:rPr>
            </w:pPr>
            <w:r w:rsidRPr="004A2932">
              <w:rPr>
                <w:rFonts w:ascii="標楷體" w:eastAsia="標楷體" w:hAnsi="標楷體"/>
              </w:rPr>
              <w:t>（五）防止和打擊根據本公約確立的犯罪的所得轉移和追回這類所得；</w:t>
            </w:r>
          </w:p>
          <w:p w:rsidR="009D3BAB" w:rsidRPr="004A2932" w:rsidRDefault="009D3BAB" w:rsidP="005837E0">
            <w:pPr>
              <w:ind w:left="720" w:hangingChars="300" w:hanging="720"/>
              <w:rPr>
                <w:rFonts w:ascii="標楷體" w:eastAsia="標楷體" w:hAnsi="標楷體"/>
              </w:rPr>
            </w:pPr>
            <w:r w:rsidRPr="004A2932">
              <w:rPr>
                <w:rFonts w:ascii="標楷體" w:eastAsia="標楷體" w:hAnsi="標楷體"/>
              </w:rPr>
              <w:t>（六）監測和凍結根據本公約確立的犯罪的所得的轉移；</w:t>
            </w:r>
          </w:p>
          <w:p w:rsidR="009D3BAB" w:rsidRPr="004A2932" w:rsidRDefault="009D3BAB" w:rsidP="005837E0">
            <w:pPr>
              <w:ind w:left="720" w:hangingChars="300" w:hanging="720"/>
              <w:rPr>
                <w:rFonts w:ascii="標楷體" w:eastAsia="標楷體" w:hAnsi="標楷體"/>
              </w:rPr>
            </w:pPr>
            <w:r w:rsidRPr="004A2932">
              <w:rPr>
                <w:rFonts w:ascii="標楷體" w:eastAsia="標楷體" w:hAnsi="標楷體"/>
              </w:rPr>
              <w:t>（七）監控根據本公約確立的犯罪的所得的流動情況以及這類所得的轉移、窩藏或者掩飾方法；</w:t>
            </w:r>
          </w:p>
          <w:p w:rsidR="009D3BAB" w:rsidRPr="004A2932" w:rsidRDefault="009D3BAB" w:rsidP="005837E0">
            <w:pPr>
              <w:ind w:left="720" w:hangingChars="300" w:hanging="720"/>
              <w:rPr>
                <w:rFonts w:ascii="標楷體" w:eastAsia="標楷體" w:hAnsi="標楷體"/>
              </w:rPr>
            </w:pPr>
            <w:r w:rsidRPr="004A2932">
              <w:rPr>
                <w:rFonts w:ascii="標楷體" w:eastAsia="標楷體" w:hAnsi="標楷體"/>
              </w:rPr>
              <w:t>（八）便利返還根據本公約確立的犯罪所得的適當而有效的法律和行政機制及方法；</w:t>
            </w:r>
          </w:p>
          <w:p w:rsidR="009D3BAB" w:rsidRPr="004A2932" w:rsidRDefault="009D3BAB" w:rsidP="005837E0">
            <w:pPr>
              <w:ind w:left="720" w:hangingChars="300" w:hanging="720"/>
              <w:rPr>
                <w:rFonts w:ascii="標楷體" w:eastAsia="標楷體" w:hAnsi="標楷體"/>
              </w:rPr>
            </w:pPr>
            <w:r w:rsidRPr="004A2932">
              <w:rPr>
                <w:rFonts w:ascii="標楷體" w:eastAsia="標楷體" w:hAnsi="標楷體"/>
              </w:rPr>
              <w:t>（九）用以保護與司法機關合作的被害人和證人的方法；</w:t>
            </w:r>
          </w:p>
          <w:p w:rsidR="009D3BAB" w:rsidRPr="004A2932" w:rsidRDefault="009D3BAB" w:rsidP="005837E0">
            <w:pPr>
              <w:ind w:left="720" w:hangingChars="300" w:hanging="720"/>
              <w:rPr>
                <w:rFonts w:ascii="標楷體" w:eastAsia="標楷體" w:hAnsi="標楷體"/>
              </w:rPr>
            </w:pPr>
            <w:r w:rsidRPr="004A2932">
              <w:rPr>
                <w:rFonts w:ascii="標楷體" w:eastAsia="標楷體" w:hAnsi="標楷體"/>
              </w:rPr>
              <w:t>（十）本國和國際條例以</w:t>
            </w:r>
            <w:r w:rsidRPr="004A2932">
              <w:rPr>
                <w:rFonts w:ascii="標楷體" w:eastAsia="標楷體" w:hAnsi="標楷體"/>
              </w:rPr>
              <w:lastRenderedPageBreak/>
              <w:t>及語言方面的培訓。</w:t>
            </w:r>
          </w:p>
        </w:tc>
        <w:tc>
          <w:tcPr>
            <w:tcW w:w="1454" w:type="dxa"/>
            <w:tcBorders>
              <w:bottom w:val="single" w:sz="4" w:space="0" w:color="auto"/>
            </w:tcBorders>
            <w:shd w:val="clear" w:color="auto" w:fill="auto"/>
          </w:tcPr>
          <w:p w:rsidR="00E02DC7" w:rsidRPr="004A2932" w:rsidRDefault="00E02DC7" w:rsidP="00E02DC7">
            <w:pPr>
              <w:jc w:val="both"/>
              <w:rPr>
                <w:rFonts w:ascii="標楷體" w:eastAsia="標楷體" w:hAnsi="標楷體"/>
              </w:rPr>
            </w:pPr>
            <w:r w:rsidRPr="004A2932">
              <w:rPr>
                <w:rFonts w:ascii="標楷體" w:eastAsia="標楷體" w:hAnsi="標楷體" w:hint="eastAsia"/>
              </w:rPr>
              <w:lastRenderedPageBreak/>
              <w:t>法務部國際及兩岸法律司</w:t>
            </w:r>
          </w:p>
          <w:p w:rsidR="00CD2BAB" w:rsidRPr="004A2932" w:rsidRDefault="00CD2BAB" w:rsidP="00D13407">
            <w:pPr>
              <w:rPr>
                <w:rFonts w:ascii="標楷體" w:eastAsia="標楷體" w:hAnsi="標楷體"/>
              </w:rPr>
            </w:pPr>
            <w:r w:rsidRPr="004A2932">
              <w:rPr>
                <w:rFonts w:ascii="標楷體" w:eastAsia="標楷體" w:hAnsi="標楷體" w:hint="eastAsia"/>
              </w:rPr>
              <w:t>法務部調查局</w:t>
            </w:r>
          </w:p>
          <w:p w:rsidR="009D3BAB" w:rsidRPr="004A2932" w:rsidRDefault="009D3BAB" w:rsidP="00D13407">
            <w:pPr>
              <w:rPr>
                <w:rFonts w:ascii="標楷體" w:eastAsia="標楷體" w:hAnsi="標楷體"/>
              </w:rPr>
            </w:pPr>
            <w:r w:rsidRPr="004A2932">
              <w:rPr>
                <w:rFonts w:ascii="標楷體" w:eastAsia="標楷體" w:hAnsi="標楷體" w:hint="eastAsia"/>
              </w:rPr>
              <w:t>法務部</w:t>
            </w:r>
            <w:r w:rsidR="00601B60" w:rsidRPr="004A2932">
              <w:rPr>
                <w:rFonts w:ascii="標楷體" w:eastAsia="標楷體" w:hAnsi="標楷體" w:hint="eastAsia"/>
              </w:rPr>
              <w:t>廉政署</w:t>
            </w:r>
          </w:p>
          <w:p w:rsidR="00601B60" w:rsidRPr="004A2932" w:rsidRDefault="00601B60" w:rsidP="00D13407">
            <w:pPr>
              <w:rPr>
                <w:rFonts w:ascii="標楷體" w:eastAsia="標楷體" w:hAnsi="標楷體"/>
              </w:rPr>
            </w:pPr>
          </w:p>
          <w:p w:rsidR="009D3BAB" w:rsidRPr="004A2932" w:rsidRDefault="009D3BAB" w:rsidP="00D55086">
            <w:pPr>
              <w:jc w:val="both"/>
              <w:rPr>
                <w:rFonts w:ascii="標楷體" w:eastAsia="標楷體" w:hAnsi="標楷體"/>
              </w:rPr>
            </w:pPr>
          </w:p>
          <w:p w:rsidR="009D3BAB" w:rsidRPr="004A2932" w:rsidRDefault="009D3BAB" w:rsidP="00D55086">
            <w:pPr>
              <w:jc w:val="both"/>
              <w:rPr>
                <w:rFonts w:ascii="標楷體" w:eastAsia="標楷體" w:hAnsi="標楷體"/>
              </w:rPr>
            </w:pPr>
          </w:p>
          <w:p w:rsidR="009D3BAB" w:rsidRPr="004A2932" w:rsidRDefault="009D3BAB" w:rsidP="00D55086">
            <w:pPr>
              <w:jc w:val="both"/>
              <w:rPr>
                <w:rFonts w:ascii="標楷體" w:eastAsia="標楷體" w:hAnsi="標楷體"/>
              </w:rPr>
            </w:pPr>
          </w:p>
          <w:p w:rsidR="009D3BAB" w:rsidRPr="004A2932" w:rsidRDefault="009D3BAB" w:rsidP="00D55086">
            <w:pPr>
              <w:jc w:val="both"/>
              <w:rPr>
                <w:rFonts w:ascii="標楷體" w:eastAsia="標楷體" w:hAnsi="標楷體"/>
              </w:rPr>
            </w:pPr>
          </w:p>
          <w:p w:rsidR="009D3BAB" w:rsidRPr="004A2932" w:rsidRDefault="009D3BAB" w:rsidP="00D55086">
            <w:pPr>
              <w:jc w:val="both"/>
              <w:rPr>
                <w:rFonts w:ascii="標楷體" w:eastAsia="標楷體" w:hAnsi="標楷體"/>
              </w:rPr>
            </w:pPr>
          </w:p>
          <w:p w:rsidR="009D3BAB" w:rsidRPr="004A2932" w:rsidRDefault="009D3BAB" w:rsidP="00D55086">
            <w:pPr>
              <w:jc w:val="both"/>
              <w:rPr>
                <w:rFonts w:ascii="標楷體" w:eastAsia="標楷體" w:hAnsi="標楷體"/>
              </w:rPr>
            </w:pPr>
          </w:p>
          <w:p w:rsidR="009D3BAB" w:rsidRPr="004A2932" w:rsidRDefault="009D3BAB" w:rsidP="00D55086">
            <w:pPr>
              <w:jc w:val="both"/>
              <w:rPr>
                <w:rFonts w:ascii="標楷體" w:eastAsia="標楷體" w:hAnsi="標楷體"/>
              </w:rPr>
            </w:pPr>
          </w:p>
          <w:p w:rsidR="009D3BAB" w:rsidRPr="004A2932" w:rsidRDefault="009D3BAB" w:rsidP="00D55086">
            <w:pPr>
              <w:jc w:val="both"/>
              <w:rPr>
                <w:rFonts w:ascii="標楷體" w:eastAsia="標楷體" w:hAnsi="標楷體"/>
              </w:rPr>
            </w:pPr>
          </w:p>
        </w:tc>
        <w:tc>
          <w:tcPr>
            <w:tcW w:w="1929" w:type="dxa"/>
            <w:tcBorders>
              <w:bottom w:val="single" w:sz="4" w:space="0" w:color="auto"/>
            </w:tcBorders>
            <w:shd w:val="clear" w:color="auto" w:fill="auto"/>
          </w:tcPr>
          <w:p w:rsidR="00C5514A" w:rsidRPr="004A2932" w:rsidRDefault="00C5514A" w:rsidP="00C5514A">
            <w:pPr>
              <w:rPr>
                <w:rFonts w:ascii="標楷體" w:eastAsia="標楷體" w:hAnsi="標楷體"/>
              </w:rPr>
            </w:pPr>
            <w:r w:rsidRPr="004A2932">
              <w:rPr>
                <w:rFonts w:ascii="標楷體" w:eastAsia="標楷體" w:hAnsi="標楷體" w:hint="eastAsia"/>
              </w:rPr>
              <w:lastRenderedPageBreak/>
              <w:t>■ 已符合</w:t>
            </w:r>
          </w:p>
          <w:p w:rsidR="00C5514A" w:rsidRPr="004A2932" w:rsidRDefault="00C5514A" w:rsidP="00C5514A">
            <w:pPr>
              <w:rPr>
                <w:rFonts w:ascii="標楷體" w:eastAsia="標楷體" w:hAnsi="標楷體"/>
              </w:rPr>
            </w:pPr>
            <w:r w:rsidRPr="004A2932">
              <w:rPr>
                <w:rFonts w:ascii="標楷體" w:eastAsia="標楷體" w:hAnsi="標楷體" w:hint="eastAsia"/>
              </w:rPr>
              <w:t>□ 部分符合</w:t>
            </w:r>
          </w:p>
          <w:p w:rsidR="009D3BAB" w:rsidRPr="004A2932" w:rsidRDefault="00C5514A" w:rsidP="005D31D0">
            <w:pPr>
              <w:rPr>
                <w:rFonts w:ascii="標楷體" w:eastAsia="標楷體" w:hAnsi="標楷體"/>
              </w:rPr>
            </w:pPr>
            <w:r w:rsidRPr="004A2932">
              <w:rPr>
                <w:rFonts w:ascii="標楷體" w:eastAsia="標楷體" w:hAnsi="標楷體" w:hint="eastAsia"/>
              </w:rPr>
              <w:t>□ 未符合</w:t>
            </w:r>
          </w:p>
          <w:p w:rsidR="009D3BAB" w:rsidRPr="004A2932" w:rsidRDefault="009D3BAB" w:rsidP="0054047D">
            <w:pPr>
              <w:rPr>
                <w:rFonts w:ascii="標楷體" w:eastAsia="標楷體" w:hAnsi="標楷體"/>
              </w:rPr>
            </w:pPr>
          </w:p>
          <w:p w:rsidR="009D3BAB" w:rsidRPr="004A2932" w:rsidRDefault="009D3BAB" w:rsidP="0054047D">
            <w:pPr>
              <w:rPr>
                <w:rFonts w:ascii="標楷體" w:eastAsia="標楷體" w:hAnsi="標楷體"/>
              </w:rPr>
            </w:pPr>
          </w:p>
          <w:p w:rsidR="009D3BAB" w:rsidRPr="004A2932" w:rsidRDefault="009D3BAB" w:rsidP="00A756B8">
            <w:pPr>
              <w:rPr>
                <w:rFonts w:ascii="標楷體" w:eastAsia="標楷體" w:hAnsi="標楷體"/>
              </w:rPr>
            </w:pPr>
          </w:p>
          <w:p w:rsidR="009D3BAB" w:rsidRPr="004A2932" w:rsidRDefault="009D3BAB" w:rsidP="00A756B8">
            <w:pPr>
              <w:rPr>
                <w:rFonts w:ascii="標楷體" w:eastAsia="標楷體" w:hAnsi="標楷體"/>
              </w:rPr>
            </w:pPr>
          </w:p>
          <w:p w:rsidR="009D3BAB" w:rsidRPr="004A2932" w:rsidRDefault="009D3BAB" w:rsidP="00A756B8">
            <w:pPr>
              <w:rPr>
                <w:rFonts w:ascii="標楷體" w:eastAsia="標楷體" w:hAnsi="標楷體"/>
              </w:rPr>
            </w:pPr>
          </w:p>
          <w:p w:rsidR="009D3BAB" w:rsidRPr="004A2932" w:rsidRDefault="009D3BAB" w:rsidP="00A756B8">
            <w:pPr>
              <w:rPr>
                <w:rFonts w:ascii="標楷體" w:eastAsia="標楷體" w:hAnsi="標楷體"/>
              </w:rPr>
            </w:pPr>
          </w:p>
          <w:p w:rsidR="009D3BAB" w:rsidRPr="004A2932" w:rsidRDefault="009D3BAB" w:rsidP="00A756B8">
            <w:pPr>
              <w:rPr>
                <w:rFonts w:ascii="標楷體" w:eastAsia="標楷體" w:hAnsi="標楷體"/>
              </w:rPr>
            </w:pPr>
          </w:p>
          <w:p w:rsidR="00E87219" w:rsidRPr="004A2932" w:rsidRDefault="00E87219" w:rsidP="00A756B8">
            <w:pPr>
              <w:rPr>
                <w:rFonts w:ascii="標楷體" w:eastAsia="標楷體" w:hAnsi="標楷體"/>
              </w:rPr>
            </w:pPr>
          </w:p>
          <w:p w:rsidR="00555C68" w:rsidRPr="004A2932" w:rsidRDefault="00555C68" w:rsidP="00555C68">
            <w:pPr>
              <w:rPr>
                <w:rFonts w:ascii="標楷體" w:eastAsia="標楷體" w:hAnsi="標楷體"/>
              </w:rPr>
            </w:pPr>
          </w:p>
          <w:p w:rsidR="00555C68" w:rsidRPr="004A2932" w:rsidRDefault="00555C68" w:rsidP="00A756B8">
            <w:pPr>
              <w:rPr>
                <w:rFonts w:ascii="標楷體" w:eastAsia="標楷體" w:hAnsi="標楷體"/>
              </w:rPr>
            </w:pPr>
          </w:p>
          <w:p w:rsidR="00555C68" w:rsidRPr="004A2932" w:rsidRDefault="00555C68" w:rsidP="00A756B8">
            <w:pPr>
              <w:rPr>
                <w:rFonts w:ascii="標楷體" w:eastAsia="標楷體" w:hAnsi="標楷體"/>
              </w:rPr>
            </w:pPr>
          </w:p>
          <w:p w:rsidR="00555C68" w:rsidRPr="004A2932" w:rsidRDefault="00555C68" w:rsidP="00A756B8">
            <w:pPr>
              <w:rPr>
                <w:rFonts w:ascii="標楷體" w:eastAsia="標楷體" w:hAnsi="標楷體"/>
              </w:rPr>
            </w:pPr>
          </w:p>
          <w:p w:rsidR="00555C68" w:rsidRPr="004A2932" w:rsidRDefault="00555C68" w:rsidP="00A756B8">
            <w:pPr>
              <w:rPr>
                <w:rFonts w:ascii="標楷體" w:eastAsia="標楷體" w:hAnsi="標楷體"/>
              </w:rPr>
            </w:pPr>
          </w:p>
          <w:p w:rsidR="00D13407" w:rsidRPr="004A2932" w:rsidRDefault="00D13407" w:rsidP="00A756B8">
            <w:pPr>
              <w:rPr>
                <w:rFonts w:ascii="標楷體" w:eastAsia="標楷體" w:hAnsi="標楷體"/>
              </w:rPr>
            </w:pPr>
          </w:p>
          <w:p w:rsidR="00D13407" w:rsidRPr="004A2932" w:rsidRDefault="00D13407" w:rsidP="00A756B8">
            <w:pPr>
              <w:rPr>
                <w:rFonts w:ascii="標楷體" w:eastAsia="標楷體" w:hAnsi="標楷體"/>
              </w:rPr>
            </w:pPr>
          </w:p>
          <w:p w:rsidR="009D3BAB" w:rsidRPr="004A2932" w:rsidRDefault="009D3BAB" w:rsidP="0054047D">
            <w:pPr>
              <w:rPr>
                <w:rFonts w:ascii="標楷體" w:eastAsia="標楷體" w:hAnsi="標楷體"/>
              </w:rPr>
            </w:pPr>
          </w:p>
          <w:p w:rsidR="009D3BAB" w:rsidRPr="004A2932" w:rsidRDefault="009D3BAB" w:rsidP="0054047D">
            <w:pPr>
              <w:rPr>
                <w:rFonts w:ascii="標楷體" w:eastAsia="標楷體" w:hAnsi="標楷體"/>
              </w:rPr>
            </w:pPr>
          </w:p>
          <w:p w:rsidR="009D3BAB" w:rsidRPr="004A2932" w:rsidRDefault="009D3BAB" w:rsidP="0054047D">
            <w:pPr>
              <w:rPr>
                <w:rFonts w:ascii="標楷體" w:eastAsia="標楷體" w:hAnsi="標楷體"/>
              </w:rPr>
            </w:pPr>
          </w:p>
          <w:p w:rsidR="009D3BAB" w:rsidRPr="004A2932" w:rsidRDefault="009D3BAB" w:rsidP="0054047D">
            <w:pPr>
              <w:rPr>
                <w:rFonts w:ascii="標楷體" w:eastAsia="標楷體" w:hAnsi="標楷體"/>
              </w:rPr>
            </w:pPr>
          </w:p>
          <w:p w:rsidR="009D3BAB" w:rsidRPr="004A2932" w:rsidRDefault="009D3BAB" w:rsidP="0054047D">
            <w:pPr>
              <w:rPr>
                <w:rFonts w:ascii="標楷體" w:eastAsia="標楷體" w:hAnsi="標楷體"/>
              </w:rPr>
            </w:pPr>
          </w:p>
          <w:p w:rsidR="009D3BAB" w:rsidRPr="004A2932" w:rsidRDefault="009D3BAB" w:rsidP="0054047D">
            <w:pPr>
              <w:rPr>
                <w:rFonts w:ascii="標楷體" w:eastAsia="標楷體" w:hAnsi="標楷體"/>
              </w:rPr>
            </w:pPr>
          </w:p>
          <w:p w:rsidR="009D3BAB" w:rsidRPr="004A2932" w:rsidRDefault="009D3BAB" w:rsidP="0054047D">
            <w:pPr>
              <w:rPr>
                <w:rFonts w:ascii="標楷體" w:eastAsia="標楷體" w:hAnsi="標楷體"/>
              </w:rPr>
            </w:pPr>
          </w:p>
          <w:p w:rsidR="009D3BAB" w:rsidRPr="004A2932" w:rsidRDefault="009D3BAB" w:rsidP="0054047D">
            <w:pPr>
              <w:rPr>
                <w:rFonts w:ascii="標楷體" w:eastAsia="標楷體" w:hAnsi="標楷體"/>
              </w:rPr>
            </w:pPr>
          </w:p>
          <w:p w:rsidR="009D3BAB" w:rsidRPr="004A2932" w:rsidRDefault="009D3BAB" w:rsidP="0054047D">
            <w:pPr>
              <w:rPr>
                <w:rFonts w:ascii="標楷體" w:eastAsia="標楷體" w:hAnsi="標楷體"/>
              </w:rPr>
            </w:pPr>
          </w:p>
          <w:p w:rsidR="009D3BAB" w:rsidRPr="004A2932" w:rsidRDefault="009D3BAB" w:rsidP="0054047D">
            <w:pPr>
              <w:rPr>
                <w:rFonts w:ascii="標楷體" w:eastAsia="標楷體" w:hAnsi="標楷體"/>
              </w:rPr>
            </w:pPr>
          </w:p>
          <w:p w:rsidR="009D3BAB" w:rsidRPr="004A2932" w:rsidRDefault="009D3BAB" w:rsidP="0054047D">
            <w:pPr>
              <w:rPr>
                <w:rFonts w:ascii="標楷體" w:eastAsia="標楷體" w:hAnsi="標楷體"/>
              </w:rPr>
            </w:pPr>
          </w:p>
          <w:p w:rsidR="009D3BAB" w:rsidRPr="004A2932" w:rsidRDefault="009D3BAB" w:rsidP="00BF3B0B">
            <w:pPr>
              <w:rPr>
                <w:rFonts w:ascii="標楷體" w:eastAsia="標楷體" w:hAnsi="標楷體"/>
              </w:rPr>
            </w:pPr>
          </w:p>
          <w:p w:rsidR="009D3BAB" w:rsidRPr="004A2932" w:rsidRDefault="009D3BAB" w:rsidP="00BF3B0B">
            <w:pPr>
              <w:rPr>
                <w:rFonts w:ascii="標楷體" w:eastAsia="標楷體" w:hAnsi="標楷體"/>
              </w:rPr>
            </w:pPr>
          </w:p>
          <w:p w:rsidR="009D3BAB" w:rsidRPr="004A2932" w:rsidRDefault="009D3BAB" w:rsidP="00BF3B0B">
            <w:pPr>
              <w:rPr>
                <w:rFonts w:ascii="標楷體" w:eastAsia="標楷體" w:hAnsi="標楷體"/>
              </w:rPr>
            </w:pPr>
          </w:p>
          <w:p w:rsidR="009D3BAB" w:rsidRPr="004A2932" w:rsidRDefault="009D3BAB" w:rsidP="007D7607">
            <w:pPr>
              <w:rPr>
                <w:rFonts w:ascii="標楷體" w:eastAsia="標楷體" w:hAnsi="標楷體"/>
              </w:rPr>
            </w:pPr>
          </w:p>
          <w:p w:rsidR="009D3BAB" w:rsidRPr="004A2932" w:rsidRDefault="009D3BAB" w:rsidP="007D7607">
            <w:pPr>
              <w:rPr>
                <w:rFonts w:ascii="標楷體" w:eastAsia="標楷體" w:hAnsi="標楷體"/>
              </w:rPr>
            </w:pPr>
          </w:p>
          <w:p w:rsidR="009D3BAB" w:rsidRPr="004A2932" w:rsidRDefault="009D3BAB" w:rsidP="007D7607">
            <w:pPr>
              <w:rPr>
                <w:rFonts w:ascii="標楷體" w:eastAsia="標楷體" w:hAnsi="標楷體"/>
              </w:rPr>
            </w:pPr>
          </w:p>
        </w:tc>
        <w:tc>
          <w:tcPr>
            <w:tcW w:w="3297" w:type="dxa"/>
            <w:tcBorders>
              <w:bottom w:val="single" w:sz="4" w:space="0" w:color="auto"/>
            </w:tcBorders>
            <w:shd w:val="clear" w:color="auto" w:fill="auto"/>
          </w:tcPr>
          <w:p w:rsidR="00555C68" w:rsidRPr="001B57C2" w:rsidRDefault="00946321" w:rsidP="00946321">
            <w:pPr>
              <w:jc w:val="both"/>
              <w:rPr>
                <w:rFonts w:ascii="標楷體" w:eastAsia="標楷體" w:hAnsi="標楷體"/>
                <w:b/>
              </w:rPr>
            </w:pPr>
            <w:r w:rsidRPr="001B57C2">
              <w:rPr>
                <w:rFonts w:ascii="標楷體" w:eastAsia="標楷體" w:hAnsi="標楷體" w:hint="eastAsia"/>
                <w:b/>
              </w:rPr>
              <w:lastRenderedPageBreak/>
              <w:t>法務部國際及兩岸法律司</w:t>
            </w:r>
          </w:p>
          <w:p w:rsidR="009D3BAB" w:rsidRPr="004A2932" w:rsidRDefault="009D3BAB" w:rsidP="00F662F3">
            <w:pPr>
              <w:ind w:leftChars="-1" w:left="-2" w:firstLineChars="4" w:firstLine="10"/>
              <w:jc w:val="both"/>
              <w:rPr>
                <w:rFonts w:ascii="標楷體" w:eastAsia="標楷體" w:hAnsi="標楷體"/>
              </w:rPr>
            </w:pPr>
            <w:r w:rsidRPr="004A2932">
              <w:rPr>
                <w:rFonts w:ascii="標楷體" w:eastAsia="標楷體" w:hAnsi="標楷體" w:hint="eastAsia"/>
              </w:rPr>
              <w:t>本部每年均針對檢察官、法官及邀請其他執法機關指派人員參加本部舉辦之反貪研習及國際司法互助實務研習。</w:t>
            </w:r>
          </w:p>
          <w:p w:rsidR="00E87219" w:rsidRPr="004A2932" w:rsidRDefault="00E87219" w:rsidP="00E87219">
            <w:pPr>
              <w:ind w:leftChars="-8" w:left="-2" w:hangingChars="7" w:hanging="17"/>
              <w:jc w:val="both"/>
              <w:rPr>
                <w:rFonts w:ascii="標楷體" w:eastAsia="標楷體" w:hAnsi="標楷體"/>
              </w:rPr>
            </w:pPr>
          </w:p>
          <w:p w:rsidR="009D3BAB" w:rsidRPr="001B57C2" w:rsidRDefault="00E87219" w:rsidP="00E87219">
            <w:pPr>
              <w:ind w:leftChars="-8" w:left="-2" w:hangingChars="7" w:hanging="17"/>
              <w:jc w:val="both"/>
              <w:rPr>
                <w:rFonts w:ascii="標楷體" w:eastAsia="標楷體" w:hAnsi="標楷體"/>
                <w:b/>
              </w:rPr>
            </w:pPr>
            <w:r w:rsidRPr="001B57C2">
              <w:rPr>
                <w:rFonts w:ascii="標楷體" w:eastAsia="標楷體" w:hAnsi="標楷體" w:hint="eastAsia"/>
                <w:b/>
              </w:rPr>
              <w:t>法務部調查局</w:t>
            </w:r>
          </w:p>
          <w:p w:rsidR="00555C68" w:rsidRPr="004A2932" w:rsidRDefault="00E87219" w:rsidP="00E87219">
            <w:pPr>
              <w:ind w:leftChars="-8" w:left="-2" w:hangingChars="7" w:hanging="17"/>
              <w:jc w:val="both"/>
              <w:rPr>
                <w:rFonts w:ascii="標楷體" w:eastAsia="標楷體" w:hAnsi="標楷體"/>
              </w:rPr>
            </w:pPr>
            <w:r w:rsidRPr="004A2932">
              <w:rPr>
                <w:rFonts w:ascii="標楷體" w:eastAsia="標楷體" w:hAnsi="標楷體" w:hint="eastAsia"/>
              </w:rPr>
              <w:t>本局</w:t>
            </w:r>
            <w:r w:rsidR="00D13407" w:rsidRPr="004A2932">
              <w:rPr>
                <w:rFonts w:ascii="標楷體" w:eastAsia="標楷體" w:hAnsi="標楷體" w:hint="eastAsia"/>
              </w:rPr>
              <w:t>除於培訓階段實施廉政工作專業訓練外，</w:t>
            </w:r>
            <w:r w:rsidRPr="004A2932">
              <w:rPr>
                <w:rFonts w:ascii="標楷體" w:eastAsia="標楷體" w:hAnsi="標楷體" w:hint="eastAsia"/>
              </w:rPr>
              <w:t>每年皆有舉辦2梯次廉政專精講習，調訓</w:t>
            </w:r>
            <w:r w:rsidR="00486245" w:rsidRPr="004A2932">
              <w:rPr>
                <w:rFonts w:ascii="標楷體" w:eastAsia="標楷體" w:hAnsi="標楷體" w:hint="eastAsia"/>
              </w:rPr>
              <w:t>本局</w:t>
            </w:r>
            <w:r w:rsidRPr="004A2932">
              <w:rPr>
                <w:rFonts w:ascii="標楷體" w:eastAsia="標楷體" w:hAnsi="標楷體" w:hint="eastAsia"/>
              </w:rPr>
              <w:t>外勤處站及局本部從事廉政工作</w:t>
            </w:r>
            <w:r w:rsidRPr="004A2932">
              <w:rPr>
                <w:rFonts w:ascii="標楷體" w:eastAsia="標楷體" w:hAnsi="標楷體" w:hint="eastAsia"/>
              </w:rPr>
              <w:lastRenderedPageBreak/>
              <w:t>業務人員，針對肅貪、查察賄選業務之政策方向、案件偵處、不法所得追查等事項進行研習</w:t>
            </w:r>
            <w:r w:rsidR="00486245" w:rsidRPr="004A2932">
              <w:rPr>
                <w:rFonts w:ascii="標楷體" w:eastAsia="標楷體" w:hAnsi="標楷體" w:hint="eastAsia"/>
              </w:rPr>
              <w:t>及交流</w:t>
            </w:r>
            <w:r w:rsidRPr="004A2932">
              <w:rPr>
                <w:rFonts w:ascii="標楷體" w:eastAsia="標楷體" w:hAnsi="標楷體" w:hint="eastAsia"/>
              </w:rPr>
              <w:t>。</w:t>
            </w:r>
          </w:p>
          <w:p w:rsidR="00555C68" w:rsidRPr="004A2932" w:rsidRDefault="00555C68" w:rsidP="00E87219">
            <w:pPr>
              <w:ind w:leftChars="-8" w:left="-2" w:hangingChars="7" w:hanging="17"/>
              <w:jc w:val="both"/>
              <w:rPr>
                <w:rFonts w:ascii="標楷體" w:eastAsia="標楷體" w:hAnsi="標楷體"/>
              </w:rPr>
            </w:pPr>
          </w:p>
          <w:p w:rsidR="009D3BAB" w:rsidRPr="001B57C2" w:rsidRDefault="00946321" w:rsidP="00E87219">
            <w:pPr>
              <w:ind w:leftChars="-8" w:left="-2" w:hangingChars="7" w:hanging="17"/>
              <w:jc w:val="both"/>
              <w:rPr>
                <w:rFonts w:ascii="標楷體" w:eastAsia="標楷體" w:hAnsi="標楷體"/>
                <w:b/>
              </w:rPr>
            </w:pPr>
            <w:r w:rsidRPr="001B57C2">
              <w:rPr>
                <w:rFonts w:ascii="標楷體" w:eastAsia="標楷體" w:hAnsi="標楷體" w:hint="eastAsia"/>
                <w:b/>
              </w:rPr>
              <w:t>法務部</w:t>
            </w:r>
            <w:r w:rsidR="00A61A58" w:rsidRPr="001B57C2">
              <w:rPr>
                <w:rFonts w:ascii="標楷體" w:eastAsia="標楷體" w:hAnsi="標楷體" w:hint="eastAsia"/>
                <w:b/>
              </w:rPr>
              <w:t>廉政署</w:t>
            </w:r>
          </w:p>
          <w:p w:rsidR="00EE4E58" w:rsidRPr="004A2932" w:rsidRDefault="00EE4E58" w:rsidP="00EE4E58">
            <w:pPr>
              <w:ind w:left="432" w:hangingChars="180" w:hanging="432"/>
              <w:jc w:val="both"/>
              <w:rPr>
                <w:rFonts w:ascii="標楷體" w:eastAsia="標楷體" w:hAnsi="標楷體"/>
              </w:rPr>
            </w:pPr>
            <w:r w:rsidRPr="004A2932">
              <w:rPr>
                <w:rFonts w:ascii="標楷體" w:eastAsia="標楷體" w:hAnsi="標楷體" w:hint="eastAsia"/>
              </w:rPr>
              <w:t>一</w:t>
            </w:r>
            <w:r w:rsidR="00E87219" w:rsidRPr="004A2932">
              <w:rPr>
                <w:rFonts w:ascii="標楷體" w:eastAsia="標楷體" w:hAnsi="標楷體" w:hint="eastAsia"/>
              </w:rPr>
              <w:t>、</w:t>
            </w:r>
            <w:r w:rsidR="009D3BAB" w:rsidRPr="004A2932">
              <w:rPr>
                <w:rFonts w:ascii="標楷體" w:eastAsia="標楷體" w:hAnsi="標楷體" w:hint="eastAsia"/>
              </w:rPr>
              <w:t>法務部每年均訂定「公務人員高等考試三級考試暨普通考試政風類科錄取人員</w:t>
            </w:r>
            <w:r w:rsidR="00060706" w:rsidRPr="004A2932">
              <w:rPr>
                <w:rFonts w:ascii="標楷體" w:eastAsia="標楷體" w:hAnsi="標楷體" w:hint="eastAsia"/>
              </w:rPr>
              <w:t>」、「特種考試地方政府公務人員三級考試暨四級考試政風類科錄取人員」</w:t>
            </w:r>
            <w:r w:rsidR="009D3BAB" w:rsidRPr="004A2932">
              <w:rPr>
                <w:rFonts w:ascii="標楷體" w:eastAsia="標楷體" w:hAnsi="標楷體" w:hint="eastAsia"/>
              </w:rPr>
              <w:t>訓練計畫，報請公務人員保障暨培訓委員會核定後實施。</w:t>
            </w:r>
          </w:p>
          <w:p w:rsidR="009D3BAB" w:rsidRPr="004A2932" w:rsidRDefault="00EE4E58" w:rsidP="00EE4E58">
            <w:pPr>
              <w:ind w:left="432" w:hangingChars="180" w:hanging="432"/>
              <w:jc w:val="both"/>
              <w:rPr>
                <w:rFonts w:ascii="標楷體" w:eastAsia="標楷體" w:hAnsi="標楷體"/>
              </w:rPr>
            </w:pPr>
            <w:r w:rsidRPr="004A2932">
              <w:rPr>
                <w:rFonts w:ascii="標楷體" w:eastAsia="標楷體" w:hAnsi="標楷體" w:hint="eastAsia"/>
              </w:rPr>
              <w:t>二</w:t>
            </w:r>
            <w:r w:rsidR="00E87219" w:rsidRPr="004A2932">
              <w:rPr>
                <w:rFonts w:ascii="標楷體" w:eastAsia="標楷體" w:hAnsi="標楷體" w:hint="eastAsia"/>
              </w:rPr>
              <w:t>、</w:t>
            </w:r>
            <w:r w:rsidR="009D3BAB" w:rsidRPr="004A2932">
              <w:rPr>
                <w:rFonts w:ascii="標楷體" w:eastAsia="標楷體" w:hAnsi="標楷體" w:hint="eastAsia"/>
              </w:rPr>
              <w:t>法務部除對新進政風人員施以為期4個月的職前專業</w:t>
            </w:r>
            <w:r w:rsidR="00AF4B1A" w:rsidRPr="004A2932">
              <w:rPr>
                <w:rFonts w:ascii="標楷體" w:eastAsia="標楷體" w:hAnsi="標楷體" w:hint="eastAsia"/>
              </w:rPr>
              <w:t>學習</w:t>
            </w:r>
            <w:r w:rsidR="009D3BAB" w:rsidRPr="004A2932">
              <w:rPr>
                <w:rFonts w:ascii="標楷體" w:eastAsia="標楷體" w:hAnsi="標楷體" w:hint="eastAsia"/>
              </w:rPr>
              <w:t>課程</w:t>
            </w:r>
            <w:r w:rsidR="00E87219" w:rsidRPr="004A2932">
              <w:rPr>
                <w:rFonts w:ascii="標楷體" w:eastAsia="標楷體" w:hAnsi="標楷體" w:hint="eastAsia"/>
              </w:rPr>
              <w:t>集中</w:t>
            </w:r>
            <w:r w:rsidR="009D3BAB" w:rsidRPr="004A2932">
              <w:rPr>
                <w:rFonts w:ascii="標楷體" w:eastAsia="標楷體" w:hAnsi="標楷體" w:hint="eastAsia"/>
              </w:rPr>
              <w:t>訓練外，每年辦理為期</w:t>
            </w:r>
            <w:r w:rsidR="00AF4B1A" w:rsidRPr="004A2932">
              <w:rPr>
                <w:rFonts w:ascii="標楷體" w:eastAsia="標楷體" w:hAnsi="標楷體" w:hint="eastAsia"/>
              </w:rPr>
              <w:t>5週之肅貪業務專精班，及1至2週的廉政預防實務及查處蒐證實務專精講習。</w:t>
            </w:r>
          </w:p>
          <w:p w:rsidR="009D3BAB" w:rsidRPr="004A2932" w:rsidRDefault="009D3BAB" w:rsidP="00E87219">
            <w:pPr>
              <w:ind w:leftChars="-8" w:left="-2" w:hangingChars="7" w:hanging="17"/>
              <w:rPr>
                <w:rFonts w:ascii="標楷體" w:eastAsia="標楷體" w:hAnsi="標楷體"/>
              </w:rPr>
            </w:pPr>
          </w:p>
          <w:p w:rsidR="009D3BAB" w:rsidRPr="004A2932" w:rsidRDefault="009D3BAB" w:rsidP="00E87219">
            <w:pPr>
              <w:ind w:leftChars="-8" w:left="-2" w:hangingChars="7" w:hanging="17"/>
              <w:rPr>
                <w:rFonts w:ascii="標楷體" w:eastAsia="標楷體" w:hAnsi="標楷體"/>
              </w:rPr>
            </w:pP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5837E0">
            <w:pPr>
              <w:ind w:left="480" w:hangingChars="200" w:hanging="480"/>
              <w:rPr>
                <w:rFonts w:ascii="標楷體" w:eastAsia="標楷體" w:hAnsi="標楷體"/>
                <w:b/>
              </w:rPr>
            </w:pPr>
            <w:r w:rsidRPr="004A2932">
              <w:rPr>
                <w:rFonts w:ascii="標楷體" w:eastAsia="標楷體" w:hAnsi="標楷體"/>
              </w:rPr>
              <w:t>二、締約國應當根據各自的能力考慮為彼此的反腐敗計畫和方案提供最廣泛的技術援助，特別是向發展中國家提供援助，包括本條第一款中提及領域內的物質支持和培訓，以及為便利締約國之間在引渡和司法協助領域的國際合作而提供培訓和援助以及相互交流有關的經驗和專門知識。</w:t>
            </w:r>
          </w:p>
        </w:tc>
        <w:tc>
          <w:tcPr>
            <w:tcW w:w="1454" w:type="dxa"/>
            <w:tcBorders>
              <w:bottom w:val="single" w:sz="4" w:space="0" w:color="auto"/>
            </w:tcBorders>
            <w:shd w:val="clear" w:color="auto" w:fill="auto"/>
          </w:tcPr>
          <w:p w:rsidR="00E02DC7" w:rsidRPr="004A2932" w:rsidRDefault="00E02DC7" w:rsidP="00E02DC7">
            <w:pPr>
              <w:jc w:val="both"/>
              <w:rPr>
                <w:rFonts w:ascii="標楷體" w:eastAsia="標楷體" w:hAnsi="標楷體"/>
              </w:rPr>
            </w:pPr>
            <w:r w:rsidRPr="004A2932">
              <w:rPr>
                <w:rFonts w:ascii="標楷體" w:eastAsia="標楷體" w:hAnsi="標楷體" w:hint="eastAsia"/>
              </w:rPr>
              <w:t>法務部國際及兩岸法律司</w:t>
            </w:r>
          </w:p>
          <w:p w:rsidR="009D3BAB" w:rsidRPr="004A2932" w:rsidRDefault="00F831FE" w:rsidP="00CD2BAB">
            <w:pPr>
              <w:jc w:val="both"/>
              <w:rPr>
                <w:rFonts w:ascii="標楷體" w:eastAsia="標楷體" w:hAnsi="標楷體"/>
              </w:rPr>
            </w:pPr>
            <w:r w:rsidRPr="004A2932">
              <w:rPr>
                <w:rFonts w:ascii="標楷體" w:eastAsia="標楷體" w:hAnsi="標楷體" w:hint="eastAsia"/>
              </w:rPr>
              <w:t>法務部調查局</w:t>
            </w:r>
          </w:p>
        </w:tc>
        <w:tc>
          <w:tcPr>
            <w:tcW w:w="1929" w:type="dxa"/>
            <w:tcBorders>
              <w:bottom w:val="single" w:sz="4" w:space="0" w:color="auto"/>
            </w:tcBorders>
            <w:shd w:val="clear" w:color="auto" w:fill="auto"/>
          </w:tcPr>
          <w:p w:rsidR="00C5514A" w:rsidRPr="004A2932" w:rsidRDefault="00F831FE" w:rsidP="00C5514A">
            <w:pPr>
              <w:rPr>
                <w:rFonts w:ascii="標楷體" w:eastAsia="標楷體" w:hAnsi="標楷體"/>
              </w:rPr>
            </w:pPr>
            <w:r w:rsidRPr="004A2932">
              <w:rPr>
                <w:rFonts w:ascii="標楷體" w:eastAsia="標楷體" w:hAnsi="標楷體" w:hint="eastAsia"/>
              </w:rPr>
              <w:t xml:space="preserve">■ </w:t>
            </w:r>
            <w:r w:rsidR="00C5514A" w:rsidRPr="004A2932">
              <w:rPr>
                <w:rFonts w:ascii="標楷體" w:eastAsia="標楷體" w:hAnsi="標楷體" w:hint="eastAsia"/>
              </w:rPr>
              <w:t>已符合</w:t>
            </w:r>
          </w:p>
          <w:p w:rsidR="00C5514A" w:rsidRPr="004A2932" w:rsidRDefault="00C5514A" w:rsidP="00C5514A">
            <w:pPr>
              <w:rPr>
                <w:rFonts w:ascii="標楷體" w:eastAsia="標楷體" w:hAnsi="標楷體"/>
              </w:rPr>
            </w:pPr>
            <w:r w:rsidRPr="004A2932">
              <w:rPr>
                <w:rFonts w:ascii="標楷體" w:eastAsia="標楷體" w:hAnsi="標楷體" w:hint="eastAsia"/>
              </w:rPr>
              <w:t>□ 部分符合</w:t>
            </w:r>
          </w:p>
          <w:p w:rsidR="009D3BAB" w:rsidRPr="004A2932" w:rsidRDefault="00F831FE" w:rsidP="007D21C6">
            <w:pPr>
              <w:rPr>
                <w:rFonts w:ascii="標楷體" w:eastAsia="標楷體" w:hAnsi="標楷體"/>
              </w:rPr>
            </w:pPr>
            <w:r w:rsidRPr="004A2932">
              <w:rPr>
                <w:rFonts w:ascii="標楷體" w:eastAsia="標楷體" w:hAnsi="標楷體" w:hint="eastAsia"/>
              </w:rPr>
              <w:t xml:space="preserve">□ </w:t>
            </w:r>
            <w:r w:rsidR="00C5514A" w:rsidRPr="004A2932">
              <w:rPr>
                <w:rFonts w:ascii="標楷體" w:eastAsia="標楷體" w:hAnsi="標楷體" w:hint="eastAsia"/>
              </w:rPr>
              <w:t>未符合</w:t>
            </w:r>
          </w:p>
          <w:p w:rsidR="00F831FE" w:rsidRPr="004A2932" w:rsidRDefault="00F831FE" w:rsidP="007D21C6">
            <w:pPr>
              <w:rPr>
                <w:rFonts w:ascii="標楷體" w:eastAsia="標楷體" w:hAnsi="標楷體"/>
              </w:rPr>
            </w:pPr>
          </w:p>
          <w:p w:rsidR="00F831FE" w:rsidRPr="004A2932" w:rsidRDefault="00F831FE" w:rsidP="007D21C6">
            <w:pPr>
              <w:rPr>
                <w:rFonts w:ascii="標楷體" w:eastAsia="標楷體" w:hAnsi="標楷體"/>
              </w:rPr>
            </w:pPr>
          </w:p>
          <w:p w:rsidR="00F831FE" w:rsidRPr="004A2932" w:rsidRDefault="00F831FE" w:rsidP="007D21C6">
            <w:pPr>
              <w:rPr>
                <w:rFonts w:ascii="標楷體" w:eastAsia="標楷體" w:hAnsi="標楷體"/>
              </w:rPr>
            </w:pPr>
          </w:p>
          <w:p w:rsidR="00F831FE" w:rsidRPr="004A2932" w:rsidRDefault="00F831FE" w:rsidP="00F831FE">
            <w:pPr>
              <w:rPr>
                <w:rFonts w:ascii="標楷體" w:eastAsia="標楷體" w:hAnsi="標楷體"/>
              </w:rPr>
            </w:pPr>
          </w:p>
        </w:tc>
        <w:tc>
          <w:tcPr>
            <w:tcW w:w="3297" w:type="dxa"/>
            <w:tcBorders>
              <w:bottom w:val="single" w:sz="4" w:space="0" w:color="auto"/>
            </w:tcBorders>
            <w:shd w:val="clear" w:color="auto" w:fill="auto"/>
          </w:tcPr>
          <w:p w:rsidR="00464E9A" w:rsidRPr="001B57C2" w:rsidRDefault="00464E9A" w:rsidP="00464E9A">
            <w:pPr>
              <w:ind w:leftChars="-8" w:left="-2" w:hangingChars="7" w:hanging="17"/>
              <w:jc w:val="both"/>
              <w:rPr>
                <w:rFonts w:ascii="標楷體" w:eastAsia="標楷體" w:hAnsi="標楷體"/>
                <w:b/>
              </w:rPr>
            </w:pPr>
            <w:r w:rsidRPr="001B57C2">
              <w:rPr>
                <w:rFonts w:ascii="標楷體" w:eastAsia="標楷體" w:hAnsi="標楷體" w:hint="eastAsia"/>
                <w:b/>
              </w:rPr>
              <w:t>法務部調查局</w:t>
            </w:r>
          </w:p>
          <w:p w:rsidR="00464E9A" w:rsidRPr="004A2932" w:rsidRDefault="00464E9A" w:rsidP="00464E9A">
            <w:pPr>
              <w:ind w:leftChars="-8" w:left="-2" w:hangingChars="7" w:hanging="17"/>
              <w:jc w:val="both"/>
              <w:rPr>
                <w:rFonts w:ascii="標楷體" w:eastAsia="標楷體" w:hAnsi="標楷體"/>
              </w:rPr>
            </w:pPr>
            <w:r w:rsidRPr="004A2932">
              <w:rPr>
                <w:rFonts w:ascii="標楷體" w:eastAsia="標楷體" w:hAnsi="標楷體" w:hint="eastAsia"/>
              </w:rPr>
              <w:t>一、100年：</w:t>
            </w:r>
          </w:p>
          <w:p w:rsidR="00464E9A" w:rsidRPr="004A2932" w:rsidRDefault="00464E9A" w:rsidP="00464E9A">
            <w:pPr>
              <w:ind w:left="432" w:hangingChars="180" w:hanging="432"/>
              <w:jc w:val="both"/>
              <w:rPr>
                <w:rFonts w:ascii="標楷體" w:eastAsia="標楷體" w:hAnsi="標楷體"/>
              </w:rPr>
            </w:pPr>
            <w:r w:rsidRPr="004A2932">
              <w:rPr>
                <w:rFonts w:ascii="標楷體" w:eastAsia="標楷體" w:hAnsi="標楷體" w:hint="eastAsia"/>
              </w:rPr>
              <w:t>(一)6月12日至21日：舉辦「2011年中東跨國犯罪調查研習班」，邀請中東4個國家總計10名執法人員參加研習。</w:t>
            </w:r>
          </w:p>
          <w:p w:rsidR="00464E9A" w:rsidRPr="004A2932" w:rsidRDefault="00464E9A" w:rsidP="00464E9A">
            <w:pPr>
              <w:ind w:left="432" w:hangingChars="180" w:hanging="432"/>
              <w:jc w:val="both"/>
              <w:rPr>
                <w:rFonts w:ascii="標楷體" w:eastAsia="標楷體" w:hAnsi="標楷體"/>
              </w:rPr>
            </w:pPr>
            <w:r w:rsidRPr="004A2932">
              <w:rPr>
                <w:rFonts w:ascii="標楷體" w:eastAsia="標楷體" w:hAnsi="標楷體" w:hint="eastAsia"/>
              </w:rPr>
              <w:t>(二)6月27日至</w:t>
            </w:r>
            <w:smartTag w:uri="urn:schemas-microsoft-com:office:smarttags" w:element="chsdate">
              <w:smartTagPr>
                <w:attr w:name="Year" w:val="2011"/>
                <w:attr w:name="Month" w:val="7"/>
                <w:attr w:name="Day" w:val="2"/>
                <w:attr w:name="IsLunarDate" w:val="False"/>
                <w:attr w:name="IsROCDate" w:val="False"/>
              </w:smartTagPr>
              <w:r w:rsidRPr="004A2932">
                <w:rPr>
                  <w:rFonts w:ascii="標楷體" w:eastAsia="標楷體" w:hAnsi="標楷體" w:hint="eastAsia"/>
                </w:rPr>
                <w:t>7月2日</w:t>
              </w:r>
            </w:smartTag>
            <w:r w:rsidRPr="004A2932">
              <w:rPr>
                <w:rFonts w:ascii="標楷體" w:eastAsia="標楷體" w:hAnsi="標楷體" w:hint="eastAsia"/>
              </w:rPr>
              <w:t>：舉辦「2011年東南亞跨國犯罪調查研習班」，邀請東南亞7個國家總計22名執法人員參加研習。</w:t>
            </w:r>
          </w:p>
          <w:p w:rsidR="00464E9A" w:rsidRPr="004A2932" w:rsidRDefault="00464E9A" w:rsidP="00464E9A">
            <w:pPr>
              <w:ind w:left="432" w:hangingChars="180" w:hanging="432"/>
              <w:jc w:val="both"/>
              <w:rPr>
                <w:rFonts w:ascii="標楷體" w:eastAsia="標楷體" w:hAnsi="標楷體"/>
              </w:rPr>
            </w:pPr>
            <w:r w:rsidRPr="004A2932">
              <w:rPr>
                <w:rFonts w:ascii="標楷體" w:eastAsia="標楷體" w:hAnsi="標楷體" w:hint="eastAsia"/>
              </w:rPr>
              <w:t>(三) 8月9日至17日：舉辦「反洗錢偵查技術研習班」，邀請泰國司法部洗錢防制局12名官員參加研習。</w:t>
            </w:r>
          </w:p>
          <w:p w:rsidR="00464E9A" w:rsidRPr="004A2932" w:rsidRDefault="00464E9A" w:rsidP="00464E9A">
            <w:pPr>
              <w:ind w:leftChars="-8" w:left="-2" w:hangingChars="7" w:hanging="17"/>
              <w:jc w:val="both"/>
              <w:rPr>
                <w:rFonts w:ascii="標楷體" w:eastAsia="標楷體" w:hAnsi="標楷體"/>
              </w:rPr>
            </w:pPr>
            <w:r w:rsidRPr="004A2932">
              <w:rPr>
                <w:rFonts w:ascii="標楷體" w:eastAsia="標楷體" w:hAnsi="標楷體" w:hint="eastAsia"/>
              </w:rPr>
              <w:t>二、101年：</w:t>
            </w:r>
          </w:p>
          <w:p w:rsidR="00464E9A" w:rsidRPr="004A2932" w:rsidRDefault="00464E9A" w:rsidP="00464E9A">
            <w:pPr>
              <w:ind w:left="432" w:hangingChars="180" w:hanging="432"/>
              <w:jc w:val="both"/>
              <w:rPr>
                <w:rFonts w:ascii="標楷體" w:eastAsia="標楷體" w:hAnsi="標楷體"/>
              </w:rPr>
            </w:pPr>
            <w:r w:rsidRPr="004A2932">
              <w:rPr>
                <w:rFonts w:ascii="標楷體" w:eastAsia="標楷體" w:hAnsi="標楷體" w:hint="eastAsia"/>
              </w:rPr>
              <w:t>(一) 5月22日至26日：舉辦「電腦及網路犯罪研習班」，邀請馬來西亞商業犯罪調查局4位官員參加研習。</w:t>
            </w:r>
          </w:p>
          <w:p w:rsidR="00464E9A" w:rsidRPr="004A2932" w:rsidRDefault="00464E9A" w:rsidP="00464E9A">
            <w:pPr>
              <w:ind w:left="432" w:hangingChars="180" w:hanging="432"/>
              <w:jc w:val="both"/>
              <w:rPr>
                <w:rFonts w:ascii="標楷體" w:eastAsia="標楷體" w:hAnsi="標楷體"/>
              </w:rPr>
            </w:pPr>
            <w:r w:rsidRPr="004A2932">
              <w:rPr>
                <w:rFonts w:ascii="標楷體" w:eastAsia="標楷體" w:hAnsi="標楷體" w:hint="eastAsia"/>
              </w:rPr>
              <w:t>(二) 6月11日至20日：舉辦「2012年中東跨國犯罪調查研習班」，邀請中東5個國家總計9名執法人員參加研習。</w:t>
            </w:r>
          </w:p>
          <w:p w:rsidR="00464E9A" w:rsidRPr="004A2932" w:rsidRDefault="00464E9A" w:rsidP="00464E9A">
            <w:pPr>
              <w:ind w:left="432" w:hangingChars="180" w:hanging="432"/>
              <w:jc w:val="both"/>
              <w:rPr>
                <w:rFonts w:ascii="標楷體" w:eastAsia="標楷體" w:hAnsi="標楷體"/>
              </w:rPr>
            </w:pPr>
            <w:r w:rsidRPr="004A2932">
              <w:rPr>
                <w:rFonts w:ascii="標楷體" w:eastAsia="標楷體" w:hAnsi="標楷體" w:hint="eastAsia"/>
              </w:rPr>
              <w:t>(三)7月22日至27日：舉辦「2012年東南亞跨國犯罪調查研習班」，邀請東南亞8個國家總計21名執法人員參加研習。</w:t>
            </w:r>
          </w:p>
          <w:p w:rsidR="00464E9A" w:rsidRPr="004A2932" w:rsidRDefault="00464E9A" w:rsidP="00464E9A">
            <w:pPr>
              <w:ind w:left="432" w:hangingChars="180" w:hanging="432"/>
              <w:jc w:val="both"/>
              <w:rPr>
                <w:rFonts w:ascii="標楷體" w:eastAsia="標楷體" w:hAnsi="標楷體"/>
              </w:rPr>
            </w:pPr>
            <w:r w:rsidRPr="004A2932">
              <w:rPr>
                <w:rFonts w:ascii="標楷體" w:eastAsia="標楷體" w:hAnsi="標楷體" w:hint="eastAsia"/>
              </w:rPr>
              <w:t>(四)9月2日至8日：舉辦「電腦網路犯罪偵查技術研習班」，邀請菲律賓5名檢察官參加研習。</w:t>
            </w:r>
          </w:p>
          <w:p w:rsidR="002D6B9B" w:rsidRDefault="002D6B9B" w:rsidP="002D6B9B">
            <w:pPr>
              <w:jc w:val="both"/>
              <w:rPr>
                <w:rFonts w:ascii="標楷體" w:eastAsia="標楷體" w:hAnsi="標楷體"/>
              </w:rPr>
            </w:pPr>
          </w:p>
          <w:p w:rsidR="002D6B9B" w:rsidRPr="001B57C2" w:rsidRDefault="002D6B9B" w:rsidP="002D6B9B">
            <w:pPr>
              <w:jc w:val="both"/>
              <w:rPr>
                <w:rFonts w:ascii="標楷體" w:eastAsia="標楷體" w:hAnsi="標楷體"/>
                <w:b/>
              </w:rPr>
            </w:pPr>
            <w:r w:rsidRPr="001B57C2">
              <w:rPr>
                <w:rFonts w:ascii="標楷體" w:eastAsia="標楷體" w:hAnsi="標楷體" w:hint="eastAsia"/>
                <w:b/>
              </w:rPr>
              <w:t>法務部國際及兩岸法律司</w:t>
            </w:r>
          </w:p>
          <w:p w:rsidR="00F831FE" w:rsidRPr="004A2932" w:rsidRDefault="00F831FE" w:rsidP="002D6B9B">
            <w:pPr>
              <w:ind w:leftChars="-8" w:left="-2" w:hangingChars="7" w:hanging="17"/>
              <w:jc w:val="both"/>
              <w:rPr>
                <w:rFonts w:ascii="標楷體" w:eastAsia="標楷體" w:hAnsi="標楷體"/>
              </w:rPr>
            </w:pPr>
            <w:r w:rsidRPr="004A2932">
              <w:rPr>
                <w:rFonts w:ascii="標楷體" w:eastAsia="標楷體" w:hAnsi="標楷體" w:hint="eastAsia"/>
              </w:rPr>
              <w:lastRenderedPageBreak/>
              <w:t>本部舉辦詐欺犯罪研習課程及網路犯罪研習班</w:t>
            </w:r>
            <w:r w:rsidR="002D6B9B">
              <w:rPr>
                <w:rFonts w:ascii="標楷體" w:eastAsia="標楷體" w:hAnsi="標楷體" w:hint="eastAsia"/>
              </w:rPr>
              <w:t>，亦</w:t>
            </w:r>
            <w:r w:rsidRPr="004A2932">
              <w:rPr>
                <w:rFonts w:ascii="標楷體" w:eastAsia="標楷體" w:hAnsi="標楷體" w:hint="eastAsia"/>
              </w:rPr>
              <w:t>有大陸地區檢察官參與訓練課程。</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5837E0">
            <w:pPr>
              <w:ind w:left="480" w:hangingChars="200" w:hanging="480"/>
              <w:rPr>
                <w:rFonts w:ascii="標楷體" w:eastAsia="標楷體" w:hAnsi="標楷體"/>
              </w:rPr>
            </w:pPr>
            <w:r w:rsidRPr="004A2932">
              <w:rPr>
                <w:rFonts w:ascii="標楷體" w:eastAsia="標楷體" w:hAnsi="標楷體"/>
              </w:rPr>
              <w:t>三、締約國應當在必要時加強努力，在國際組織和區域組織內並在有關的雙邊和多邊協定或者安排的框架內最大限度地開展業務和培訓活動。</w:t>
            </w:r>
          </w:p>
        </w:tc>
        <w:tc>
          <w:tcPr>
            <w:tcW w:w="1454" w:type="dxa"/>
            <w:tcBorders>
              <w:bottom w:val="single" w:sz="4" w:space="0" w:color="auto"/>
            </w:tcBorders>
            <w:shd w:val="clear" w:color="auto" w:fill="auto"/>
          </w:tcPr>
          <w:p w:rsidR="00E02DC7" w:rsidRPr="004A2932" w:rsidRDefault="00E02DC7" w:rsidP="00E02DC7">
            <w:pPr>
              <w:jc w:val="both"/>
              <w:rPr>
                <w:rFonts w:ascii="標楷體" w:eastAsia="標楷體" w:hAnsi="標楷體"/>
              </w:rPr>
            </w:pPr>
            <w:r w:rsidRPr="004A2932">
              <w:rPr>
                <w:rFonts w:ascii="標楷體" w:eastAsia="標楷體" w:hAnsi="標楷體" w:hint="eastAsia"/>
              </w:rPr>
              <w:t>法務部國際及兩岸法律司</w:t>
            </w:r>
          </w:p>
          <w:p w:rsidR="00CD2BAB" w:rsidRPr="004A2932" w:rsidRDefault="00BC7D48" w:rsidP="00CD2BAB">
            <w:pPr>
              <w:jc w:val="both"/>
              <w:rPr>
                <w:rFonts w:ascii="標楷體" w:eastAsia="標楷體" w:hAnsi="標楷體"/>
              </w:rPr>
            </w:pPr>
            <w:r w:rsidRPr="004A2932">
              <w:rPr>
                <w:rFonts w:ascii="標楷體" w:eastAsia="標楷體" w:hAnsi="標楷體" w:hint="eastAsia"/>
              </w:rPr>
              <w:t>外交部</w:t>
            </w:r>
          </w:p>
          <w:p w:rsidR="009D3BAB" w:rsidRPr="004A2932" w:rsidRDefault="00BC7D48" w:rsidP="00CD2BAB">
            <w:pPr>
              <w:jc w:val="both"/>
              <w:rPr>
                <w:rFonts w:ascii="標楷體" w:eastAsia="標楷體" w:hAnsi="標楷體"/>
              </w:rPr>
            </w:pPr>
            <w:r w:rsidRPr="004A2932">
              <w:rPr>
                <w:rFonts w:ascii="標楷體" w:eastAsia="標楷體" w:hAnsi="標楷體" w:hint="eastAsia"/>
              </w:rPr>
              <w:t>法務部調查局</w:t>
            </w:r>
          </w:p>
        </w:tc>
        <w:tc>
          <w:tcPr>
            <w:tcW w:w="1929" w:type="dxa"/>
            <w:tcBorders>
              <w:bottom w:val="single" w:sz="4" w:space="0" w:color="auto"/>
            </w:tcBorders>
            <w:shd w:val="clear" w:color="auto" w:fill="auto"/>
          </w:tcPr>
          <w:p w:rsidR="00C5514A" w:rsidRPr="004A2932" w:rsidRDefault="00C5514A" w:rsidP="00C5514A">
            <w:pPr>
              <w:rPr>
                <w:rFonts w:ascii="標楷體" w:eastAsia="標楷體" w:hAnsi="標楷體"/>
              </w:rPr>
            </w:pPr>
            <w:r w:rsidRPr="004A2932">
              <w:rPr>
                <w:rFonts w:ascii="標楷體" w:eastAsia="標楷體" w:hAnsi="標楷體" w:hint="eastAsia"/>
              </w:rPr>
              <w:t>■ 已符合</w:t>
            </w:r>
          </w:p>
          <w:p w:rsidR="00C5514A" w:rsidRPr="004A2932" w:rsidRDefault="00C5514A" w:rsidP="00C5514A">
            <w:pPr>
              <w:rPr>
                <w:rFonts w:ascii="標楷體" w:eastAsia="標楷體" w:hAnsi="標楷體"/>
              </w:rPr>
            </w:pPr>
            <w:r w:rsidRPr="004A2932">
              <w:rPr>
                <w:rFonts w:ascii="標楷體" w:eastAsia="標楷體" w:hAnsi="標楷體" w:hint="eastAsia"/>
              </w:rPr>
              <w:t>□ 部分符合</w:t>
            </w:r>
          </w:p>
          <w:p w:rsidR="009D3BAB" w:rsidRPr="004A2932" w:rsidRDefault="00C5514A" w:rsidP="00131E11">
            <w:pPr>
              <w:rPr>
                <w:rFonts w:ascii="標楷體" w:eastAsia="標楷體" w:hAnsi="標楷體"/>
              </w:rPr>
            </w:pPr>
            <w:r w:rsidRPr="004A2932">
              <w:rPr>
                <w:rFonts w:ascii="標楷體" w:eastAsia="標楷體" w:hAnsi="標楷體" w:hint="eastAsia"/>
              </w:rPr>
              <w:t>□ 未符合</w:t>
            </w:r>
          </w:p>
        </w:tc>
        <w:tc>
          <w:tcPr>
            <w:tcW w:w="3297" w:type="dxa"/>
            <w:tcBorders>
              <w:bottom w:val="single" w:sz="4" w:space="0" w:color="auto"/>
            </w:tcBorders>
            <w:shd w:val="clear" w:color="auto" w:fill="auto"/>
          </w:tcPr>
          <w:p w:rsidR="00BC7D48" w:rsidRPr="001B57C2" w:rsidRDefault="00946321" w:rsidP="00946321">
            <w:pPr>
              <w:jc w:val="both"/>
              <w:rPr>
                <w:rFonts w:ascii="標楷體" w:eastAsia="標楷體" w:hAnsi="標楷體"/>
                <w:b/>
              </w:rPr>
            </w:pPr>
            <w:r w:rsidRPr="001B57C2">
              <w:rPr>
                <w:rFonts w:ascii="標楷體" w:eastAsia="標楷體" w:hAnsi="標楷體" w:hint="eastAsia"/>
                <w:b/>
              </w:rPr>
              <w:t>法務部國際及兩岸法律司</w:t>
            </w:r>
            <w:r w:rsidR="00BC7D48" w:rsidRPr="001B57C2">
              <w:rPr>
                <w:rFonts w:ascii="標楷體" w:eastAsia="標楷體" w:hAnsi="標楷體" w:hint="eastAsia"/>
                <w:b/>
              </w:rPr>
              <w:t>、外交部</w:t>
            </w:r>
          </w:p>
          <w:p w:rsidR="009D3BAB" w:rsidRPr="004A2932" w:rsidRDefault="00EE4E58" w:rsidP="00EE4E58">
            <w:pPr>
              <w:ind w:left="432" w:hangingChars="180" w:hanging="432"/>
              <w:jc w:val="both"/>
              <w:rPr>
                <w:rFonts w:ascii="標楷體" w:eastAsia="標楷體" w:hAnsi="標楷體"/>
              </w:rPr>
            </w:pPr>
            <w:r w:rsidRPr="004A2932">
              <w:rPr>
                <w:rFonts w:ascii="標楷體" w:eastAsia="標楷體" w:hAnsi="標楷體" w:hint="eastAsia"/>
              </w:rPr>
              <w:t>一</w:t>
            </w:r>
            <w:r w:rsidR="009D3BAB" w:rsidRPr="004A2932">
              <w:rPr>
                <w:rFonts w:ascii="標楷體" w:eastAsia="標楷體" w:hAnsi="標楷體" w:hint="eastAsia"/>
              </w:rPr>
              <w:t>、法務部原則每年派員參加APEC「反貪污及透明化專家</w:t>
            </w:r>
            <w:r w:rsidR="002D6B9B">
              <w:rPr>
                <w:rFonts w:ascii="標楷體" w:eastAsia="標楷體" w:hAnsi="標楷體" w:hint="eastAsia"/>
              </w:rPr>
              <w:t>工作團體</w:t>
            </w:r>
            <w:r w:rsidR="009D3BAB" w:rsidRPr="004A2932">
              <w:rPr>
                <w:rFonts w:ascii="標楷體" w:eastAsia="標楷體" w:hAnsi="標楷體" w:hint="eastAsia"/>
              </w:rPr>
              <w:t>」會議，參與國際廉政交流。</w:t>
            </w:r>
          </w:p>
          <w:p w:rsidR="009D3BAB" w:rsidRPr="004A2932" w:rsidRDefault="00EE4E58" w:rsidP="00EE4E58">
            <w:pPr>
              <w:ind w:left="432" w:hangingChars="180" w:hanging="432"/>
              <w:jc w:val="both"/>
              <w:rPr>
                <w:rFonts w:ascii="標楷體" w:eastAsia="標楷體" w:hAnsi="標楷體"/>
              </w:rPr>
            </w:pPr>
            <w:r w:rsidRPr="004A2932">
              <w:rPr>
                <w:rFonts w:ascii="標楷體" w:eastAsia="標楷體" w:hAnsi="標楷體" w:hint="eastAsia"/>
              </w:rPr>
              <w:t>二</w:t>
            </w:r>
            <w:r w:rsidR="009D3BAB" w:rsidRPr="004A2932">
              <w:rPr>
                <w:rFonts w:ascii="標楷體" w:eastAsia="標楷體" w:hAnsi="標楷體" w:hint="eastAsia"/>
              </w:rPr>
              <w:t>、96年及97年舉辦「臺灣國際廉政研討會」，先後邀請新加坡、馬來西亞、韓國、澳大利亞、丹麥、澳門、國際透明組織等代表與會。</w:t>
            </w:r>
          </w:p>
          <w:p w:rsidR="00BC7D48" w:rsidRPr="004A2932" w:rsidRDefault="00BC7D48" w:rsidP="00BC7D48">
            <w:pPr>
              <w:ind w:left="240" w:hangingChars="100" w:hanging="240"/>
              <w:jc w:val="both"/>
              <w:rPr>
                <w:rFonts w:ascii="標楷體" w:eastAsia="標楷體" w:hAnsi="標楷體"/>
              </w:rPr>
            </w:pPr>
          </w:p>
          <w:p w:rsidR="00BC7D48" w:rsidRPr="001B57C2" w:rsidRDefault="00BC7D48" w:rsidP="00BC7D48">
            <w:pPr>
              <w:ind w:left="240" w:hangingChars="100" w:hanging="240"/>
              <w:jc w:val="both"/>
              <w:rPr>
                <w:rFonts w:ascii="標楷體" w:eastAsia="標楷體" w:hAnsi="標楷體"/>
                <w:b/>
              </w:rPr>
            </w:pPr>
            <w:r w:rsidRPr="001B57C2">
              <w:rPr>
                <w:rFonts w:ascii="標楷體" w:eastAsia="標楷體" w:hAnsi="標楷體" w:hint="eastAsia"/>
                <w:b/>
              </w:rPr>
              <w:t>法務部調查局</w:t>
            </w:r>
          </w:p>
          <w:p w:rsidR="00464E9A" w:rsidRPr="004A2932" w:rsidRDefault="00464E9A" w:rsidP="00464E9A">
            <w:pPr>
              <w:ind w:left="432" w:hangingChars="180" w:hanging="432"/>
              <w:jc w:val="both"/>
              <w:rPr>
                <w:rFonts w:ascii="標楷體" w:eastAsia="標楷體" w:hAnsi="標楷體"/>
              </w:rPr>
            </w:pPr>
            <w:r w:rsidRPr="004A2932">
              <w:rPr>
                <w:rFonts w:ascii="標楷體" w:eastAsia="標楷體" w:hAnsi="標楷體" w:hint="eastAsia"/>
              </w:rPr>
              <w:t>一、99年：3月派員赴模里西斯參加「艾格蒙聯盟」工作組會議；6月派員赴荷蘭參加防制洗錢金融行動工作組織年會、赴哥倫比亞參加「艾格蒙聯盟」年會；7月派員赴新加坡參加「亞太防制洗錢組織」2010年年會；8月派員赴越南參加「亞太防制洗錢組織」國際合作審議小組任務訪問；9月派員赴汶萊參加「亞太防制洗錢組織」任務團會議；10月派員赴摩爾多瓦參加「艾格蒙聯盟」秋季工作組會議、赴法國巴黎參加防制洗錢金融行動工作組織年會、赴孟加拉參加「亞太防制洗錢組織」2010年洗錢態樣研討會會議；11月派員赴澳門參加「國際反貪局聯合會第4屆年會」；12月派員赴香港參訪廉政公署。</w:t>
            </w:r>
          </w:p>
          <w:p w:rsidR="00464E9A" w:rsidRPr="004A2932" w:rsidRDefault="00464E9A" w:rsidP="00464E9A">
            <w:pPr>
              <w:ind w:left="432" w:hangingChars="180" w:hanging="432"/>
              <w:jc w:val="both"/>
              <w:rPr>
                <w:rFonts w:ascii="標楷體" w:eastAsia="標楷體" w:hAnsi="標楷體" w:cs="Tahoma"/>
                <w:kern w:val="0"/>
              </w:rPr>
            </w:pPr>
            <w:r w:rsidRPr="004A2932">
              <w:rPr>
                <w:rFonts w:ascii="標楷體" w:eastAsia="標楷體" w:hAnsi="標楷體" w:hint="eastAsia"/>
              </w:rPr>
              <w:t>二、100年：2月派員</w:t>
            </w:r>
            <w:r w:rsidRPr="004A2932">
              <w:rPr>
                <w:rFonts w:ascii="標楷體" w:eastAsia="標楷體" w:hAnsi="標楷體"/>
              </w:rPr>
              <w:t>赴法國巴</w:t>
            </w:r>
            <w:r w:rsidRPr="004A2932">
              <w:rPr>
                <w:rFonts w:ascii="標楷體" w:eastAsia="標楷體" w:hAnsi="標楷體"/>
              </w:rPr>
              <w:lastRenderedPageBreak/>
              <w:t>黎參加「防制洗錢金融行動工作組織（FATF）」第22屆第2次大會</w:t>
            </w:r>
            <w:r w:rsidRPr="004A2932">
              <w:rPr>
                <w:rFonts w:ascii="標楷體" w:eastAsia="標楷體" w:hAnsi="標楷體" w:hint="eastAsia"/>
              </w:rPr>
              <w:t>、3月派員</w:t>
            </w:r>
            <w:r w:rsidRPr="004A2932">
              <w:rPr>
                <w:rFonts w:ascii="標楷體" w:eastAsia="標楷體" w:hAnsi="標楷體"/>
              </w:rPr>
              <w:t>赴阿魯巴參加</w:t>
            </w:r>
            <w:r w:rsidRPr="004A2932">
              <w:rPr>
                <w:rFonts w:ascii="標楷體" w:eastAsia="標楷體" w:hAnsi="標楷體" w:hint="eastAsia"/>
              </w:rPr>
              <w:t>「</w:t>
            </w:r>
            <w:r w:rsidRPr="004A2932">
              <w:rPr>
                <w:rFonts w:ascii="標楷體" w:eastAsia="標楷體" w:hAnsi="標楷體"/>
              </w:rPr>
              <w:t>艾格蒙</w:t>
            </w:r>
            <w:r w:rsidRPr="004A2932">
              <w:rPr>
                <w:rFonts w:ascii="標楷體" w:eastAsia="標楷體" w:hAnsi="標楷體" w:hint="eastAsia"/>
              </w:rPr>
              <w:t>聯盟</w:t>
            </w:r>
            <w:r w:rsidRPr="004A2932">
              <w:rPr>
                <w:rFonts w:ascii="標楷體" w:eastAsia="標楷體" w:hAnsi="標楷體"/>
              </w:rPr>
              <w:t>會議</w:t>
            </w:r>
            <w:r w:rsidRPr="004A2932">
              <w:rPr>
                <w:rFonts w:ascii="標楷體" w:eastAsia="標楷體" w:hAnsi="標楷體" w:hint="eastAsia"/>
              </w:rPr>
              <w:t>」、6月派員</w:t>
            </w:r>
            <w:r w:rsidRPr="004A2932">
              <w:rPr>
                <w:rFonts w:ascii="標楷體" w:eastAsia="標楷體" w:hAnsi="標楷體"/>
              </w:rPr>
              <w:t>赴墨西哥參加FATF會員大會</w:t>
            </w:r>
            <w:r w:rsidRPr="004A2932">
              <w:rPr>
                <w:rFonts w:ascii="標楷體" w:eastAsia="標楷體" w:hAnsi="標楷體" w:hint="eastAsia"/>
              </w:rPr>
              <w:t>、7月派員</w:t>
            </w:r>
            <w:r w:rsidRPr="004A2932">
              <w:rPr>
                <w:rFonts w:ascii="標楷體" w:eastAsia="標楷體" w:hAnsi="標楷體"/>
              </w:rPr>
              <w:t>赴亞美尼亞參加</w:t>
            </w:r>
            <w:r w:rsidRPr="004A2932">
              <w:rPr>
                <w:rFonts w:ascii="標楷體" w:eastAsia="標楷體" w:hAnsi="標楷體" w:hint="eastAsia"/>
              </w:rPr>
              <w:t>「</w:t>
            </w:r>
            <w:r w:rsidRPr="004A2932">
              <w:rPr>
                <w:rFonts w:ascii="標楷體" w:eastAsia="標楷體" w:hAnsi="標楷體"/>
              </w:rPr>
              <w:t>艾格盟</w:t>
            </w:r>
            <w:r w:rsidRPr="004A2932">
              <w:rPr>
                <w:rFonts w:ascii="標楷體" w:eastAsia="標楷體" w:hAnsi="標楷體" w:hint="eastAsia"/>
              </w:rPr>
              <w:t>聯盟</w:t>
            </w:r>
            <w:r w:rsidRPr="004A2932">
              <w:rPr>
                <w:rFonts w:ascii="標楷體" w:eastAsia="標楷體" w:hAnsi="標楷體"/>
              </w:rPr>
              <w:t>會員大會</w:t>
            </w:r>
            <w:r w:rsidRPr="004A2932">
              <w:rPr>
                <w:rFonts w:ascii="標楷體" w:eastAsia="標楷體" w:hAnsi="標楷體" w:hint="eastAsia"/>
              </w:rPr>
              <w:t>」、赴</w:t>
            </w:r>
            <w:r w:rsidRPr="004A2932">
              <w:rPr>
                <w:rFonts w:ascii="標楷體" w:eastAsia="標楷體" w:hAnsi="標楷體"/>
              </w:rPr>
              <w:t>印度參加</w:t>
            </w:r>
            <w:r w:rsidRPr="004A2932">
              <w:rPr>
                <w:rFonts w:ascii="標楷體" w:eastAsia="標楷體" w:hAnsi="標楷體" w:hint="eastAsia"/>
              </w:rPr>
              <w:t>「亞太防制洗錢</w:t>
            </w:r>
            <w:r w:rsidRPr="004A2932">
              <w:rPr>
                <w:rFonts w:ascii="標楷體" w:eastAsia="標楷體" w:hAnsi="標楷體"/>
              </w:rPr>
              <w:t>組織年會</w:t>
            </w:r>
            <w:r w:rsidRPr="004A2932">
              <w:rPr>
                <w:rFonts w:ascii="標楷體" w:eastAsia="標楷體" w:hAnsi="標楷體" w:hint="eastAsia"/>
              </w:rPr>
              <w:t>」、赴大陸上海參加「國際反貪局聯合會第3屆研討會」、</w:t>
            </w:r>
            <w:r w:rsidRPr="004A2932">
              <w:rPr>
                <w:rFonts w:ascii="標楷體" w:eastAsia="標楷體" w:hAnsi="標楷體" w:cs="Tahoma"/>
                <w:kern w:val="0"/>
              </w:rPr>
              <w:t>10月派員赴尼泊爾會同泰國金融情報中心代表對尼國金融情報中心申請加入艾格蒙聯盟案進行現地考察、12月派員赴韓國釜</w:t>
            </w:r>
            <w:r w:rsidRPr="004A2932">
              <w:rPr>
                <w:rFonts w:ascii="標楷體" w:eastAsia="標楷體" w:hAnsi="標楷體" w:cs="Tahoma" w:hint="eastAsia"/>
                <w:kern w:val="0"/>
              </w:rPr>
              <w:t>山</w:t>
            </w:r>
            <w:r w:rsidRPr="004A2932">
              <w:rPr>
                <w:rFonts w:ascii="標楷體" w:eastAsia="標楷體" w:hAnsi="標楷體" w:cs="Tahoma"/>
                <w:kern w:val="0"/>
              </w:rPr>
              <w:t>參加亞太防制洗錢組織/防制洗錢金融行動工作組織聯合洗錢態樣研討會。</w:t>
            </w:r>
          </w:p>
          <w:p w:rsidR="00464E9A" w:rsidRPr="004A2932" w:rsidRDefault="00464E9A" w:rsidP="00464E9A">
            <w:pPr>
              <w:widowControl/>
              <w:ind w:left="432" w:hangingChars="180" w:hanging="432"/>
              <w:rPr>
                <w:rFonts w:ascii="標楷體" w:eastAsia="標楷體" w:hAnsi="標楷體"/>
              </w:rPr>
            </w:pPr>
            <w:r w:rsidRPr="004A2932">
              <w:rPr>
                <w:rFonts w:ascii="標楷體" w:eastAsia="標楷體" w:hAnsi="標楷體" w:cs="Tahoma" w:hint="eastAsia"/>
                <w:kern w:val="0"/>
              </w:rPr>
              <w:t>三、</w:t>
            </w:r>
            <w:r w:rsidRPr="004A2932">
              <w:rPr>
                <w:rFonts w:ascii="標楷體" w:eastAsia="標楷體" w:hAnsi="標楷體" w:cs="Tahoma"/>
                <w:kern w:val="0"/>
              </w:rPr>
              <w:t>101年：1月派員赴菲律賓馬尼拉參加艾格蒙聯盟工作組會議、2月派員赴法國巴黎參加「防制洗錢金融行動工作組織」第23屆第2次大會、6月赴俄羅斯聖彼得堡參加艾格蒙聯盟年會、赴義大利羅馬參加「防制洗錢金融行動工作組織」第23屆第3次大會、</w:t>
            </w:r>
            <w:r w:rsidRPr="004A2932">
              <w:rPr>
                <w:rFonts w:ascii="標楷體" w:eastAsia="標楷體" w:hAnsi="標楷體" w:cs="Tahoma" w:hint="eastAsia"/>
                <w:kern w:val="0"/>
              </w:rPr>
              <w:t>赴大陸大連參加</w:t>
            </w:r>
            <w:r w:rsidRPr="004A2932">
              <w:rPr>
                <w:rFonts w:ascii="標楷體" w:eastAsia="標楷體" w:hAnsi="標楷體" w:hint="eastAsia"/>
              </w:rPr>
              <w:t>「國際反貪局聯合會第4屆研討會」、</w:t>
            </w:r>
            <w:r w:rsidRPr="004A2932">
              <w:rPr>
                <w:rFonts w:ascii="標楷體" w:eastAsia="標楷體" w:hAnsi="標楷體" w:cs="Tahoma"/>
                <w:kern w:val="0"/>
              </w:rPr>
              <w:t>7月赴澳洲布里斯本參加亞太防制洗錢組織第15屆年會、</w:t>
            </w:r>
            <w:r w:rsidRPr="004A2932">
              <w:rPr>
                <w:rFonts w:ascii="標楷體" w:eastAsia="標楷體" w:hAnsi="標楷體" w:cs="Tahoma" w:hint="eastAsia"/>
                <w:kern w:val="0"/>
              </w:rPr>
              <w:t>10月赴馬來西亞吉隆坡參加</w:t>
            </w:r>
            <w:r w:rsidRPr="004A2932">
              <w:rPr>
                <w:rFonts w:ascii="標楷體" w:eastAsia="標楷體" w:hAnsi="標楷體" w:hint="eastAsia"/>
              </w:rPr>
              <w:t>「國際反貪局聯合會第6屆年會」</w:t>
            </w:r>
            <w:r w:rsidRPr="004A2932">
              <w:rPr>
                <w:rFonts w:ascii="標楷體" w:eastAsia="標楷體" w:hAnsi="標楷體" w:cs="Tahoma"/>
                <w:kern w:val="0"/>
              </w:rPr>
              <w:t>。</w:t>
            </w:r>
          </w:p>
          <w:p w:rsidR="009D3BAB" w:rsidRPr="004A2932" w:rsidRDefault="00464E9A" w:rsidP="0017113E">
            <w:pPr>
              <w:ind w:left="432" w:hangingChars="180" w:hanging="432"/>
              <w:jc w:val="both"/>
              <w:rPr>
                <w:rFonts w:ascii="標楷體" w:eastAsia="標楷體" w:hAnsi="標楷體"/>
              </w:rPr>
            </w:pPr>
            <w:r w:rsidRPr="004A2932">
              <w:rPr>
                <w:rFonts w:ascii="標楷體" w:eastAsia="標楷體" w:hAnsi="標楷體" w:hint="eastAsia"/>
              </w:rPr>
              <w:t>四、另本局每年9月均派員赴英國出席「國際經濟犯罪研討會」。</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5837E0">
            <w:pPr>
              <w:ind w:left="480" w:hangingChars="200" w:hanging="480"/>
              <w:rPr>
                <w:rFonts w:ascii="標楷體" w:eastAsia="標楷體" w:hAnsi="標楷體"/>
              </w:rPr>
            </w:pPr>
            <w:r w:rsidRPr="004A2932">
              <w:rPr>
                <w:rFonts w:ascii="標楷體" w:eastAsia="標楷體" w:hAnsi="標楷體"/>
              </w:rPr>
              <w:t>四、締約國應當考慮相互協助，根據請求對本國腐敗行為的類型、根源、影響和代價進行評價、分析和研究，以便在主管機關和社會的參與下制定反腐敗戰略和行動計畫。</w:t>
            </w:r>
          </w:p>
        </w:tc>
        <w:tc>
          <w:tcPr>
            <w:tcW w:w="1454" w:type="dxa"/>
            <w:tcBorders>
              <w:bottom w:val="single" w:sz="4" w:space="0" w:color="auto"/>
            </w:tcBorders>
            <w:shd w:val="clear" w:color="auto" w:fill="auto"/>
          </w:tcPr>
          <w:p w:rsidR="00E02DC7" w:rsidRPr="004A2932" w:rsidRDefault="00E02DC7" w:rsidP="00E02DC7">
            <w:pPr>
              <w:jc w:val="both"/>
              <w:rPr>
                <w:rFonts w:ascii="標楷體" w:eastAsia="標楷體" w:hAnsi="標楷體"/>
              </w:rPr>
            </w:pPr>
            <w:r w:rsidRPr="004A2932">
              <w:rPr>
                <w:rFonts w:ascii="標楷體" w:eastAsia="標楷體" w:hAnsi="標楷體" w:hint="eastAsia"/>
              </w:rPr>
              <w:t>法務部國際及兩岸法律司</w:t>
            </w:r>
          </w:p>
          <w:p w:rsidR="00671503" w:rsidRPr="004A2932" w:rsidRDefault="00946321" w:rsidP="00D55086">
            <w:pPr>
              <w:jc w:val="both"/>
              <w:rPr>
                <w:rFonts w:ascii="標楷體" w:eastAsia="標楷體" w:hAnsi="標楷體"/>
              </w:rPr>
            </w:pPr>
            <w:r w:rsidRPr="004A2932">
              <w:rPr>
                <w:rFonts w:ascii="標楷體" w:eastAsia="標楷體" w:hAnsi="標楷體" w:hint="eastAsia"/>
              </w:rPr>
              <w:t>法務部</w:t>
            </w:r>
            <w:r w:rsidR="00E82338" w:rsidRPr="004A2932">
              <w:rPr>
                <w:rFonts w:ascii="標楷體" w:eastAsia="標楷體" w:hAnsi="標楷體" w:hint="eastAsia"/>
              </w:rPr>
              <w:t>廉政署</w:t>
            </w:r>
          </w:p>
          <w:p w:rsidR="009D3BAB" w:rsidRPr="004A2932" w:rsidRDefault="00435C1B" w:rsidP="00D55086">
            <w:pPr>
              <w:jc w:val="both"/>
              <w:rPr>
                <w:rFonts w:ascii="標楷體" w:eastAsia="標楷體" w:hAnsi="標楷體"/>
              </w:rPr>
            </w:pPr>
            <w:r w:rsidRPr="004A2932">
              <w:rPr>
                <w:rFonts w:ascii="標楷體" w:eastAsia="標楷體" w:hAnsi="標楷體" w:hint="eastAsia"/>
              </w:rPr>
              <w:t>外交部</w:t>
            </w:r>
          </w:p>
        </w:tc>
        <w:tc>
          <w:tcPr>
            <w:tcW w:w="1929" w:type="dxa"/>
            <w:tcBorders>
              <w:bottom w:val="single" w:sz="4" w:space="0" w:color="auto"/>
            </w:tcBorders>
            <w:shd w:val="clear" w:color="auto" w:fill="auto"/>
          </w:tcPr>
          <w:p w:rsidR="00C5514A" w:rsidRPr="004A2932" w:rsidRDefault="00C5514A" w:rsidP="00C5514A">
            <w:pPr>
              <w:rPr>
                <w:rFonts w:ascii="標楷體" w:eastAsia="標楷體" w:hAnsi="標楷體"/>
              </w:rPr>
            </w:pPr>
            <w:r w:rsidRPr="004A2932">
              <w:rPr>
                <w:rFonts w:ascii="標楷體" w:eastAsia="標楷體" w:hAnsi="標楷體" w:hint="eastAsia"/>
              </w:rPr>
              <w:t>■ 已符合</w:t>
            </w:r>
          </w:p>
          <w:p w:rsidR="00C5514A" w:rsidRPr="004A2932" w:rsidRDefault="00C5514A" w:rsidP="00C5514A">
            <w:pPr>
              <w:rPr>
                <w:rFonts w:ascii="標楷體" w:eastAsia="標楷體" w:hAnsi="標楷體"/>
              </w:rPr>
            </w:pPr>
            <w:r w:rsidRPr="004A2932">
              <w:rPr>
                <w:rFonts w:ascii="標楷體" w:eastAsia="標楷體" w:hAnsi="標楷體" w:hint="eastAsia"/>
              </w:rPr>
              <w:t>□ 部分符合</w:t>
            </w:r>
          </w:p>
          <w:p w:rsidR="009D3BAB" w:rsidRPr="004A2932" w:rsidRDefault="00C5514A" w:rsidP="00131E11">
            <w:pPr>
              <w:rPr>
                <w:rFonts w:ascii="標楷體" w:eastAsia="標楷體" w:hAnsi="標楷體"/>
              </w:rPr>
            </w:pPr>
            <w:r w:rsidRPr="004A2932">
              <w:rPr>
                <w:rFonts w:ascii="標楷體" w:eastAsia="標楷體" w:hAnsi="標楷體" w:hint="eastAsia"/>
              </w:rPr>
              <w:t>□ 未符合</w:t>
            </w:r>
          </w:p>
        </w:tc>
        <w:tc>
          <w:tcPr>
            <w:tcW w:w="3297" w:type="dxa"/>
            <w:tcBorders>
              <w:bottom w:val="single" w:sz="4" w:space="0" w:color="auto"/>
            </w:tcBorders>
            <w:shd w:val="clear" w:color="auto" w:fill="auto"/>
          </w:tcPr>
          <w:p w:rsidR="009D3BAB" w:rsidRPr="001B57C2" w:rsidRDefault="00946321" w:rsidP="00621AF3">
            <w:pPr>
              <w:ind w:left="346" w:hangingChars="144" w:hanging="346"/>
              <w:jc w:val="both"/>
              <w:rPr>
                <w:rFonts w:ascii="標楷體" w:eastAsia="標楷體" w:hAnsi="標楷體"/>
                <w:b/>
              </w:rPr>
            </w:pPr>
            <w:r w:rsidRPr="001B57C2">
              <w:rPr>
                <w:rFonts w:ascii="標楷體" w:eastAsia="標楷體" w:hAnsi="標楷體" w:hint="eastAsia"/>
                <w:b/>
              </w:rPr>
              <w:t>法務部</w:t>
            </w:r>
            <w:r w:rsidR="00B26023" w:rsidRPr="001B57C2">
              <w:rPr>
                <w:rFonts w:ascii="標楷體" w:eastAsia="標楷體" w:hAnsi="標楷體" w:hint="eastAsia"/>
                <w:b/>
              </w:rPr>
              <w:t>廉政署</w:t>
            </w:r>
          </w:p>
          <w:p w:rsidR="009D3BAB" w:rsidRPr="004A2932" w:rsidRDefault="009D3BAB" w:rsidP="00CD2BAB">
            <w:pPr>
              <w:ind w:left="511" w:hangingChars="213" w:hanging="511"/>
              <w:jc w:val="both"/>
              <w:rPr>
                <w:rFonts w:ascii="標楷體" w:eastAsia="標楷體" w:hAnsi="標楷體"/>
              </w:rPr>
            </w:pPr>
            <w:r w:rsidRPr="004A2932">
              <w:rPr>
                <w:rFonts w:ascii="標楷體" w:eastAsia="標楷體" w:hAnsi="標楷體" w:hint="eastAsia"/>
              </w:rPr>
              <w:t>一、法務部原則每年派員參加APEC「反貪污及透明化專家</w:t>
            </w:r>
            <w:r w:rsidR="002D6B9B">
              <w:rPr>
                <w:rFonts w:ascii="標楷體" w:eastAsia="標楷體" w:hAnsi="標楷體" w:hint="eastAsia"/>
              </w:rPr>
              <w:t>工作團體</w:t>
            </w:r>
            <w:r w:rsidRPr="004A2932">
              <w:rPr>
                <w:rFonts w:ascii="標楷體" w:eastAsia="標楷體" w:hAnsi="標楷體" w:hint="eastAsia"/>
              </w:rPr>
              <w:t>」會議，參與國際廉政交流。</w:t>
            </w:r>
          </w:p>
          <w:p w:rsidR="009D3BAB" w:rsidRPr="004A2932" w:rsidRDefault="00293D54" w:rsidP="009D0551">
            <w:pPr>
              <w:ind w:left="511" w:hangingChars="213" w:hanging="511"/>
              <w:jc w:val="both"/>
              <w:rPr>
                <w:rFonts w:ascii="標楷體" w:eastAsia="標楷體" w:hAnsi="標楷體"/>
              </w:rPr>
            </w:pPr>
            <w:r w:rsidRPr="004A2932">
              <w:rPr>
                <w:rFonts w:ascii="標楷體" w:eastAsia="標楷體" w:hAnsi="標楷體" w:hint="eastAsia"/>
              </w:rPr>
              <w:t>二、101年5月14日辦理「貪瀆犯罪專題演講與座談會」，計有200餘人與會。本座談會由法務部曾勇夫部長主持開幕式，會中除邀請美國紐約大學法學院教授及刑事法中心主任James Jacobs專題演講外，並由臺灣大學法學院副院長王兆鵬教授、法務部常務次長陳明堂共同主持座談，邀請歐盟（EU）及聯合國（UN）反貪顧問Bryane Michael博士、臺灣大學法律系王皇玉副教授、廉政署副署長張宏謀等人探討貪腐控制相關議題，透過國內、外專家學者與政府部門就「貪腐控制」與「政府效能」關係的探討，研析因應改善對策建言，作為我國制定相關廉政政策與制度的參考。</w:t>
            </w:r>
          </w:p>
          <w:p w:rsidR="009D3BAB" w:rsidRPr="004A2932" w:rsidRDefault="009D3BAB" w:rsidP="00CD2BAB">
            <w:pPr>
              <w:ind w:left="511" w:hangingChars="213" w:hanging="511"/>
              <w:jc w:val="both"/>
              <w:rPr>
                <w:rFonts w:ascii="標楷體" w:eastAsia="標楷體" w:hAnsi="標楷體"/>
              </w:rPr>
            </w:pPr>
            <w:r w:rsidRPr="004A2932">
              <w:rPr>
                <w:rFonts w:ascii="標楷體" w:eastAsia="標楷體" w:hAnsi="標楷體" w:hint="eastAsia"/>
              </w:rPr>
              <w:t>三、每年進行「臺灣地區廉政指標民意調查」研究案，並向行政院研究發展考核委員會申請補助經費，以委外進行相關廉政議題之研究。</w:t>
            </w:r>
          </w:p>
          <w:p w:rsidR="009D3BAB" w:rsidRPr="004A2932" w:rsidRDefault="009D3BAB" w:rsidP="00CD2BAB">
            <w:pPr>
              <w:ind w:left="511" w:hangingChars="213" w:hanging="511"/>
              <w:jc w:val="both"/>
              <w:rPr>
                <w:rFonts w:ascii="標楷體" w:eastAsia="標楷體" w:hAnsi="標楷體"/>
              </w:rPr>
            </w:pPr>
            <w:r w:rsidRPr="004A2932">
              <w:rPr>
                <w:rFonts w:ascii="標楷體" w:eastAsia="標楷體" w:hAnsi="標楷體" w:hint="eastAsia"/>
              </w:rPr>
              <w:t>四、</w:t>
            </w:r>
            <w:r w:rsidR="002D6B9B">
              <w:rPr>
                <w:rFonts w:ascii="標楷體" w:eastAsia="標楷體" w:hAnsi="標楷體" w:hint="eastAsia"/>
              </w:rPr>
              <w:t>各機關</w:t>
            </w:r>
            <w:r w:rsidRPr="004A2932">
              <w:rPr>
                <w:rFonts w:ascii="標楷體" w:eastAsia="標楷體" w:hAnsi="標楷體" w:hint="eastAsia"/>
              </w:rPr>
              <w:t>政風機構針對貪腐的類型、根源、影響進行分析和研究的工具</w:t>
            </w:r>
            <w:r w:rsidR="002D6B9B">
              <w:rPr>
                <w:rFonts w:ascii="標楷體" w:eastAsia="標楷體" w:hAnsi="標楷體" w:hint="eastAsia"/>
              </w:rPr>
              <w:t>，</w:t>
            </w:r>
            <w:r w:rsidRPr="004A2932">
              <w:rPr>
                <w:rFonts w:ascii="標楷體" w:eastAsia="標楷體" w:hAnsi="標楷體" w:hint="eastAsia"/>
              </w:rPr>
              <w:t>包括：編撰預防專報、委外辦理廉政民意調查、實施政風</w:t>
            </w:r>
            <w:r w:rsidRPr="004A2932">
              <w:rPr>
                <w:rFonts w:ascii="標楷體" w:eastAsia="標楷體" w:hAnsi="標楷體" w:hint="eastAsia"/>
              </w:rPr>
              <w:lastRenderedPageBreak/>
              <w:t>訪查、舉辦座談會。</w:t>
            </w:r>
          </w:p>
          <w:p w:rsidR="004E245B" w:rsidRPr="004A2932" w:rsidRDefault="009D3BAB" w:rsidP="00DE7A7B">
            <w:pPr>
              <w:ind w:left="480" w:hangingChars="200" w:hanging="480"/>
              <w:rPr>
                <w:rFonts w:ascii="標楷體" w:eastAsia="標楷體" w:hAnsi="標楷體"/>
              </w:rPr>
            </w:pPr>
            <w:r w:rsidRPr="004A2932">
              <w:rPr>
                <w:rFonts w:ascii="標楷體" w:eastAsia="標楷體" w:hAnsi="標楷體" w:hint="eastAsia"/>
              </w:rPr>
              <w:t>五、行政院</w:t>
            </w:r>
            <w:smartTag w:uri="urn:schemas-microsoft-com:office:smarttags" w:element="chsdate">
              <w:smartTagPr>
                <w:attr w:name="Year" w:val="1998"/>
                <w:attr w:name="Month" w:val="7"/>
                <w:attr w:name="Day" w:val="8"/>
                <w:attr w:name="IsLunarDate" w:val="False"/>
                <w:attr w:name="IsROCDate" w:val="False"/>
              </w:smartTagPr>
              <w:r w:rsidRPr="004A2932">
                <w:rPr>
                  <w:rFonts w:ascii="標楷體" w:eastAsia="標楷體" w:hAnsi="標楷體" w:hint="eastAsia"/>
                </w:rPr>
                <w:t>98年7月8日</w:t>
              </w:r>
            </w:smartTag>
            <w:r w:rsidRPr="004A2932">
              <w:rPr>
                <w:rFonts w:ascii="標楷體" w:eastAsia="標楷體" w:hAnsi="標楷體" w:hint="eastAsia"/>
              </w:rPr>
              <w:t>訂頒</w:t>
            </w:r>
            <w:r w:rsidR="00DE7A7B" w:rsidRPr="004A2932">
              <w:rPr>
                <w:rFonts w:ascii="標楷體" w:eastAsia="標楷體" w:hAnsi="標楷體" w:hint="eastAsia"/>
              </w:rPr>
              <w:t>「</w:t>
            </w:r>
            <w:r w:rsidRPr="004A2932">
              <w:rPr>
                <w:rFonts w:ascii="標楷體" w:eastAsia="標楷體" w:hAnsi="標楷體" w:hint="eastAsia"/>
              </w:rPr>
              <w:t>國家廉政建設行動方案</w:t>
            </w:r>
            <w:r w:rsidR="00030CF2" w:rsidRPr="004A2932">
              <w:rPr>
                <w:rFonts w:ascii="標楷體" w:eastAsia="標楷體" w:hAnsi="標楷體" w:hint="eastAsia"/>
              </w:rPr>
              <w:t>」</w:t>
            </w:r>
            <w:r w:rsidRPr="004A2932">
              <w:rPr>
                <w:rFonts w:ascii="標楷體" w:eastAsia="標楷體" w:hAnsi="標楷體" w:hint="eastAsia"/>
              </w:rPr>
              <w:t>作為反腐敗戰略和行動計畫，取代執行多年之</w:t>
            </w:r>
            <w:r w:rsidR="00030CF2" w:rsidRPr="004A2932">
              <w:rPr>
                <w:rFonts w:ascii="標楷體" w:eastAsia="標楷體" w:hAnsi="標楷體" w:hint="eastAsia"/>
              </w:rPr>
              <w:t>「</w:t>
            </w:r>
            <w:r w:rsidRPr="004A2932">
              <w:rPr>
                <w:rFonts w:ascii="標楷體" w:eastAsia="標楷體" w:hAnsi="標楷體" w:hint="eastAsia"/>
              </w:rPr>
              <w:t>端正政風行動方案</w:t>
            </w:r>
            <w:r w:rsidR="00030CF2" w:rsidRPr="004A2932">
              <w:rPr>
                <w:rFonts w:ascii="標楷體" w:eastAsia="標楷體" w:hAnsi="標楷體" w:hint="eastAsia"/>
              </w:rPr>
              <w:t>」</w:t>
            </w:r>
            <w:r w:rsidRPr="004A2932">
              <w:rPr>
                <w:rFonts w:ascii="標楷體" w:eastAsia="標楷體" w:hAnsi="標楷體" w:hint="eastAsia"/>
              </w:rPr>
              <w:t>、</w:t>
            </w:r>
            <w:r w:rsidR="00030CF2" w:rsidRPr="004A2932">
              <w:rPr>
                <w:rFonts w:ascii="標楷體" w:eastAsia="標楷體" w:hAnsi="標楷體" w:hint="eastAsia"/>
              </w:rPr>
              <w:t>「</w:t>
            </w:r>
            <w:r w:rsidRPr="004A2932">
              <w:rPr>
                <w:rFonts w:ascii="標楷體" w:eastAsia="標楷體" w:hAnsi="標楷體" w:hint="eastAsia"/>
              </w:rPr>
              <w:t>掃除黑金行動方案</w:t>
            </w:r>
            <w:r w:rsidR="00030CF2" w:rsidRPr="004A2932">
              <w:rPr>
                <w:rFonts w:ascii="標楷體" w:eastAsia="標楷體" w:hAnsi="標楷體" w:hint="eastAsia"/>
              </w:rPr>
              <w:t>」</w:t>
            </w:r>
            <w:r w:rsidRPr="004A2932">
              <w:rPr>
                <w:rFonts w:ascii="標楷體" w:eastAsia="標楷體" w:hAnsi="標楷體" w:hint="eastAsia"/>
              </w:rPr>
              <w:t>、</w:t>
            </w:r>
            <w:r w:rsidR="00030CF2" w:rsidRPr="004A2932">
              <w:rPr>
                <w:rFonts w:ascii="標楷體" w:eastAsia="標楷體" w:hAnsi="標楷體" w:hint="eastAsia"/>
              </w:rPr>
              <w:t>「</w:t>
            </w:r>
            <w:r w:rsidRPr="004A2932">
              <w:rPr>
                <w:rFonts w:ascii="標楷體" w:eastAsia="標楷體" w:hAnsi="標楷體" w:hint="eastAsia"/>
              </w:rPr>
              <w:t>掃除黑金行動方案後續推動方案</w:t>
            </w:r>
            <w:r w:rsidR="00030CF2" w:rsidRPr="004A2932">
              <w:rPr>
                <w:rFonts w:ascii="標楷體" w:eastAsia="標楷體" w:hAnsi="標楷體" w:hint="eastAsia"/>
              </w:rPr>
              <w:t>」</w:t>
            </w:r>
            <w:r w:rsidRPr="004A2932">
              <w:rPr>
                <w:rFonts w:ascii="標楷體" w:eastAsia="標楷體" w:hAnsi="標楷體" w:hint="eastAsia"/>
              </w:rPr>
              <w:t>及</w:t>
            </w:r>
            <w:r w:rsidR="00030CF2" w:rsidRPr="004A2932">
              <w:rPr>
                <w:rFonts w:ascii="標楷體" w:eastAsia="標楷體" w:hAnsi="標楷體" w:hint="eastAsia"/>
              </w:rPr>
              <w:t>「</w:t>
            </w:r>
            <w:r w:rsidRPr="004A2932">
              <w:rPr>
                <w:rFonts w:ascii="標楷體" w:eastAsia="標楷體" w:hAnsi="標楷體" w:hint="eastAsia"/>
              </w:rPr>
              <w:t>反貪行動方案</w:t>
            </w:r>
            <w:r w:rsidR="00030CF2" w:rsidRPr="004A2932">
              <w:rPr>
                <w:rFonts w:ascii="標楷體" w:eastAsia="標楷體" w:hAnsi="標楷體" w:hint="eastAsia"/>
              </w:rPr>
              <w:t>」</w:t>
            </w:r>
            <w:r w:rsidRPr="004A2932">
              <w:rPr>
                <w:rFonts w:ascii="標楷體" w:eastAsia="標楷體" w:hAnsi="標楷體" w:hint="eastAsia"/>
              </w:rPr>
              <w:t>。</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5837E0">
            <w:pPr>
              <w:ind w:left="480" w:hangingChars="200" w:hanging="480"/>
              <w:rPr>
                <w:rFonts w:ascii="標楷體" w:eastAsia="標楷體" w:hAnsi="標楷體"/>
              </w:rPr>
            </w:pPr>
            <w:r w:rsidRPr="004A2932">
              <w:rPr>
                <w:rFonts w:ascii="標楷體" w:eastAsia="標楷體" w:hAnsi="標楷體"/>
              </w:rPr>
              <w:t>五、為便利追回根據本公約確立的犯罪的所得，締約國可以開展合作，互相提供可以協助實現這一目標的專家的名單。</w:t>
            </w:r>
          </w:p>
        </w:tc>
        <w:tc>
          <w:tcPr>
            <w:tcW w:w="1454" w:type="dxa"/>
            <w:tcBorders>
              <w:bottom w:val="single" w:sz="4" w:space="0" w:color="auto"/>
            </w:tcBorders>
            <w:shd w:val="clear" w:color="auto" w:fill="auto"/>
          </w:tcPr>
          <w:p w:rsidR="009D3BAB" w:rsidRPr="004A2932" w:rsidRDefault="009D3BAB" w:rsidP="00D55086">
            <w:pPr>
              <w:jc w:val="both"/>
              <w:rPr>
                <w:rFonts w:ascii="標楷體" w:eastAsia="標楷體" w:hAnsi="標楷體"/>
              </w:rPr>
            </w:pPr>
            <w:r w:rsidRPr="004A2932">
              <w:rPr>
                <w:rFonts w:ascii="標楷體" w:eastAsia="標楷體" w:hAnsi="標楷體" w:hint="eastAsia"/>
              </w:rPr>
              <w:t>法務部檢察司</w:t>
            </w:r>
          </w:p>
        </w:tc>
        <w:tc>
          <w:tcPr>
            <w:tcW w:w="1929" w:type="dxa"/>
            <w:tcBorders>
              <w:bottom w:val="single" w:sz="4" w:space="0" w:color="auto"/>
            </w:tcBorders>
            <w:shd w:val="clear" w:color="auto" w:fill="auto"/>
          </w:tcPr>
          <w:p w:rsidR="00C5514A" w:rsidRPr="004A2932" w:rsidRDefault="00C5514A" w:rsidP="00C5514A">
            <w:pPr>
              <w:rPr>
                <w:rFonts w:ascii="標楷體" w:eastAsia="標楷體" w:hAnsi="標楷體"/>
              </w:rPr>
            </w:pPr>
            <w:r w:rsidRPr="004A2932">
              <w:rPr>
                <w:rFonts w:ascii="標楷體" w:eastAsia="標楷體" w:hAnsi="標楷體" w:hint="eastAsia"/>
              </w:rPr>
              <w:t>■ 已符合</w:t>
            </w:r>
          </w:p>
          <w:p w:rsidR="00C5514A" w:rsidRPr="004A2932" w:rsidRDefault="00C5514A" w:rsidP="00C5514A">
            <w:pPr>
              <w:rPr>
                <w:rFonts w:ascii="標楷體" w:eastAsia="標楷體" w:hAnsi="標楷體"/>
              </w:rPr>
            </w:pPr>
            <w:r w:rsidRPr="004A2932">
              <w:rPr>
                <w:rFonts w:ascii="標楷體" w:eastAsia="標楷體" w:hAnsi="標楷體" w:hint="eastAsia"/>
              </w:rPr>
              <w:t>□ 部分符合</w:t>
            </w:r>
          </w:p>
          <w:p w:rsidR="009D3BAB" w:rsidRPr="004A2932" w:rsidRDefault="00C5514A" w:rsidP="00D155FD">
            <w:pPr>
              <w:rPr>
                <w:rFonts w:ascii="標楷體" w:eastAsia="標楷體" w:hAnsi="標楷體"/>
              </w:rPr>
            </w:pPr>
            <w:r w:rsidRPr="004A2932">
              <w:rPr>
                <w:rFonts w:ascii="標楷體" w:eastAsia="標楷體" w:hAnsi="標楷體" w:hint="eastAsia"/>
              </w:rPr>
              <w:t>□ 未符合</w:t>
            </w:r>
          </w:p>
        </w:tc>
        <w:tc>
          <w:tcPr>
            <w:tcW w:w="3297" w:type="dxa"/>
            <w:tcBorders>
              <w:bottom w:val="single" w:sz="4" w:space="0" w:color="auto"/>
            </w:tcBorders>
            <w:shd w:val="clear" w:color="auto" w:fill="auto"/>
          </w:tcPr>
          <w:p w:rsidR="009D3BAB" w:rsidRPr="004A2932" w:rsidRDefault="009D3BAB" w:rsidP="00472284">
            <w:pPr>
              <w:jc w:val="both"/>
              <w:rPr>
                <w:rFonts w:ascii="標楷體" w:eastAsia="標楷體" w:hAnsi="標楷體"/>
              </w:rPr>
            </w:pPr>
            <w:r w:rsidRPr="004A2932">
              <w:rPr>
                <w:rFonts w:ascii="標楷體" w:eastAsia="標楷體" w:hAnsi="標楷體" w:hint="eastAsia"/>
              </w:rPr>
              <w:t>我國為防制洗錢國際組織APG及EGMOUNT之會員國，已透過各該組織建立實現追回犯罪所得之目標。</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8B52FC">
            <w:pPr>
              <w:ind w:left="480" w:hangingChars="200" w:hanging="480"/>
              <w:rPr>
                <w:rFonts w:ascii="標楷體" w:eastAsia="標楷體" w:hAnsi="標楷體"/>
              </w:rPr>
            </w:pPr>
            <w:r w:rsidRPr="004A2932">
              <w:rPr>
                <w:rFonts w:ascii="標楷體" w:eastAsia="標楷體" w:hAnsi="標楷體"/>
              </w:rPr>
              <w:t>六、締約國應當考慮利用分區域、區域和國際性的會議和研討會促進合作和技術援助，並推動關於共同關切的問題的討論，包括關於發展中國家和經濟轉型期國家的特殊問題和需要的討論。</w:t>
            </w:r>
          </w:p>
        </w:tc>
        <w:tc>
          <w:tcPr>
            <w:tcW w:w="1454" w:type="dxa"/>
            <w:tcBorders>
              <w:bottom w:val="single" w:sz="4" w:space="0" w:color="auto"/>
            </w:tcBorders>
            <w:shd w:val="clear" w:color="auto" w:fill="auto"/>
          </w:tcPr>
          <w:p w:rsidR="009D3BAB" w:rsidRPr="004A2932" w:rsidRDefault="009D3BAB" w:rsidP="00D55086">
            <w:pPr>
              <w:jc w:val="both"/>
              <w:rPr>
                <w:rFonts w:ascii="標楷體" w:eastAsia="標楷體" w:hAnsi="標楷體"/>
              </w:rPr>
            </w:pPr>
            <w:r w:rsidRPr="004A2932">
              <w:rPr>
                <w:rFonts w:ascii="標楷體" w:eastAsia="標楷體" w:hAnsi="標楷體" w:hint="eastAsia"/>
              </w:rPr>
              <w:t>法務部檢察司</w:t>
            </w:r>
          </w:p>
        </w:tc>
        <w:tc>
          <w:tcPr>
            <w:tcW w:w="1929" w:type="dxa"/>
            <w:tcBorders>
              <w:bottom w:val="single" w:sz="4" w:space="0" w:color="auto"/>
            </w:tcBorders>
            <w:shd w:val="clear" w:color="auto" w:fill="auto"/>
          </w:tcPr>
          <w:p w:rsidR="00C5514A" w:rsidRPr="004A2932" w:rsidRDefault="00C5514A" w:rsidP="00C5514A">
            <w:pPr>
              <w:rPr>
                <w:rFonts w:ascii="標楷體" w:eastAsia="標楷體" w:hAnsi="標楷體"/>
              </w:rPr>
            </w:pPr>
            <w:r w:rsidRPr="004A2932">
              <w:rPr>
                <w:rFonts w:ascii="標楷體" w:eastAsia="標楷體" w:hAnsi="標楷體" w:hint="eastAsia"/>
              </w:rPr>
              <w:t>■ 已符合</w:t>
            </w:r>
          </w:p>
          <w:p w:rsidR="00C5514A" w:rsidRPr="004A2932" w:rsidRDefault="00C5514A" w:rsidP="00C5514A">
            <w:pPr>
              <w:rPr>
                <w:rFonts w:ascii="標楷體" w:eastAsia="標楷體" w:hAnsi="標楷體"/>
              </w:rPr>
            </w:pPr>
            <w:r w:rsidRPr="004A2932">
              <w:rPr>
                <w:rFonts w:ascii="標楷體" w:eastAsia="標楷體" w:hAnsi="標楷體" w:hint="eastAsia"/>
              </w:rPr>
              <w:t>□ 部分符合</w:t>
            </w:r>
          </w:p>
          <w:p w:rsidR="009D3BAB" w:rsidRPr="004A2932" w:rsidRDefault="00C5514A" w:rsidP="00FD60A9">
            <w:pPr>
              <w:rPr>
                <w:rFonts w:ascii="標楷體" w:eastAsia="標楷體" w:hAnsi="標楷體"/>
              </w:rPr>
            </w:pPr>
            <w:r w:rsidRPr="004A2932">
              <w:rPr>
                <w:rFonts w:ascii="標楷體" w:eastAsia="標楷體" w:hAnsi="標楷體" w:hint="eastAsia"/>
              </w:rPr>
              <w:t>□ 未符合</w:t>
            </w:r>
          </w:p>
        </w:tc>
        <w:tc>
          <w:tcPr>
            <w:tcW w:w="3297" w:type="dxa"/>
            <w:tcBorders>
              <w:bottom w:val="single" w:sz="4" w:space="0" w:color="auto"/>
            </w:tcBorders>
            <w:shd w:val="clear" w:color="auto" w:fill="auto"/>
          </w:tcPr>
          <w:p w:rsidR="009D3BAB" w:rsidRPr="004A2932" w:rsidRDefault="009D3BAB" w:rsidP="00472284">
            <w:pPr>
              <w:jc w:val="both"/>
              <w:rPr>
                <w:rFonts w:ascii="標楷體" w:eastAsia="標楷體" w:hAnsi="標楷體"/>
              </w:rPr>
            </w:pPr>
            <w:r w:rsidRPr="004A2932">
              <w:rPr>
                <w:rFonts w:ascii="標楷體" w:eastAsia="標楷體" w:hAnsi="標楷體" w:hint="eastAsia"/>
              </w:rPr>
              <w:t>我國積極參與防制洗錢國際組織APG及EGMOUNT之會員國，提供及分享我國防制洗錢之相關經驗。</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8B52FC">
            <w:pPr>
              <w:ind w:left="480" w:hangingChars="200" w:hanging="480"/>
              <w:rPr>
                <w:rFonts w:ascii="標楷體" w:eastAsia="標楷體" w:hAnsi="標楷體"/>
              </w:rPr>
            </w:pPr>
            <w:r w:rsidRPr="004A2932">
              <w:rPr>
                <w:rFonts w:ascii="標楷體" w:eastAsia="標楷體" w:hAnsi="標楷體"/>
              </w:rPr>
              <w:t>七、締約國應當考慮建立自願機制，以便通過技術援助方案和專案對發展中國家和經濟轉型期國家適用本公約的努力提供財政捐助。</w:t>
            </w:r>
          </w:p>
        </w:tc>
        <w:tc>
          <w:tcPr>
            <w:tcW w:w="1454" w:type="dxa"/>
            <w:tcBorders>
              <w:bottom w:val="single" w:sz="4" w:space="0" w:color="auto"/>
            </w:tcBorders>
            <w:shd w:val="clear" w:color="auto" w:fill="auto"/>
          </w:tcPr>
          <w:p w:rsidR="00CD2BAB" w:rsidRPr="004A2932" w:rsidRDefault="009D3BAB" w:rsidP="00CD2BAB">
            <w:pPr>
              <w:rPr>
                <w:rFonts w:ascii="標楷體" w:eastAsia="標楷體" w:hAnsi="標楷體"/>
              </w:rPr>
            </w:pPr>
            <w:r w:rsidRPr="004A2932">
              <w:rPr>
                <w:rFonts w:ascii="標楷體" w:eastAsia="標楷體" w:hAnsi="標楷體" w:hint="eastAsia"/>
              </w:rPr>
              <w:t>外交部</w:t>
            </w:r>
          </w:p>
          <w:p w:rsidR="00CD2BAB" w:rsidRPr="004A2932" w:rsidRDefault="009D3BAB" w:rsidP="00CD2BAB">
            <w:pPr>
              <w:rPr>
                <w:rFonts w:ascii="標楷體" w:eastAsia="標楷體" w:hAnsi="標楷體"/>
              </w:rPr>
            </w:pPr>
            <w:r w:rsidRPr="004A2932">
              <w:rPr>
                <w:rFonts w:ascii="標楷體" w:eastAsia="標楷體" w:hAnsi="標楷體" w:hint="eastAsia"/>
              </w:rPr>
              <w:t>法務部檢察司</w:t>
            </w:r>
          </w:p>
          <w:p w:rsidR="00CD2BAB" w:rsidRPr="004A2932" w:rsidRDefault="00053C5E" w:rsidP="00CD2BAB">
            <w:pPr>
              <w:rPr>
                <w:rFonts w:ascii="標楷體" w:eastAsia="標楷體" w:hAnsi="標楷體"/>
              </w:rPr>
            </w:pPr>
            <w:r w:rsidRPr="004A2932">
              <w:rPr>
                <w:rFonts w:ascii="標楷體" w:eastAsia="標楷體" w:hAnsi="標楷體" w:hint="eastAsia"/>
              </w:rPr>
              <w:t>法務部調查局</w:t>
            </w:r>
          </w:p>
          <w:p w:rsidR="009D3BAB" w:rsidRPr="004A2932" w:rsidRDefault="009D3BAB" w:rsidP="00CD2BAB">
            <w:pPr>
              <w:rPr>
                <w:rFonts w:ascii="標楷體" w:eastAsia="標楷體" w:hAnsi="標楷體"/>
              </w:rPr>
            </w:pPr>
          </w:p>
        </w:tc>
        <w:tc>
          <w:tcPr>
            <w:tcW w:w="1929" w:type="dxa"/>
            <w:tcBorders>
              <w:bottom w:val="single" w:sz="4" w:space="0" w:color="auto"/>
            </w:tcBorders>
            <w:shd w:val="clear" w:color="auto" w:fill="auto"/>
          </w:tcPr>
          <w:p w:rsidR="009D3BAB" w:rsidRPr="004A2932" w:rsidRDefault="00C5514A" w:rsidP="00D155FD">
            <w:pPr>
              <w:rPr>
                <w:rFonts w:ascii="標楷體" w:eastAsia="標楷體" w:hAnsi="標楷體"/>
              </w:rPr>
            </w:pPr>
            <w:r w:rsidRPr="004A2932">
              <w:rPr>
                <w:rFonts w:ascii="標楷體" w:eastAsia="標楷體" w:hAnsi="標楷體" w:hint="eastAsia"/>
              </w:rPr>
              <w:t>■</w:t>
            </w:r>
            <w:r w:rsidR="009D3BAB" w:rsidRPr="004A2932">
              <w:rPr>
                <w:rFonts w:ascii="標楷體" w:eastAsia="標楷體" w:hAnsi="標楷體" w:hint="eastAsia"/>
              </w:rPr>
              <w:t xml:space="preserve"> 已符合</w:t>
            </w:r>
          </w:p>
          <w:p w:rsidR="009D3BAB" w:rsidRPr="004A2932" w:rsidRDefault="00C5514A" w:rsidP="00D155FD">
            <w:pPr>
              <w:rPr>
                <w:rFonts w:ascii="標楷體" w:eastAsia="標楷體" w:hAnsi="標楷體"/>
              </w:rPr>
            </w:pPr>
            <w:r w:rsidRPr="004A2932">
              <w:rPr>
                <w:rFonts w:ascii="標楷體" w:eastAsia="標楷體" w:hAnsi="標楷體" w:hint="eastAsia"/>
              </w:rPr>
              <w:t xml:space="preserve">□ </w:t>
            </w:r>
            <w:r w:rsidR="009D3BAB" w:rsidRPr="004A2932">
              <w:rPr>
                <w:rFonts w:ascii="標楷體" w:eastAsia="標楷體" w:hAnsi="標楷體" w:hint="eastAsia"/>
              </w:rPr>
              <w:t>部分符合</w:t>
            </w:r>
          </w:p>
          <w:p w:rsidR="009D3BAB" w:rsidRPr="004A2932" w:rsidRDefault="009D3BAB" w:rsidP="00D155FD">
            <w:pPr>
              <w:rPr>
                <w:rFonts w:ascii="標楷體" w:eastAsia="標楷體" w:hAnsi="標楷體"/>
              </w:rPr>
            </w:pPr>
            <w:r w:rsidRPr="004A2932">
              <w:rPr>
                <w:rFonts w:ascii="標楷體" w:eastAsia="標楷體" w:hAnsi="標楷體" w:hint="eastAsia"/>
              </w:rPr>
              <w:t>□ 未符合</w:t>
            </w:r>
          </w:p>
          <w:p w:rsidR="00667D6C" w:rsidRPr="004A2932" w:rsidRDefault="00667D6C" w:rsidP="00D155FD">
            <w:pPr>
              <w:rPr>
                <w:rFonts w:ascii="標楷體" w:eastAsia="標楷體" w:hAnsi="標楷體"/>
              </w:rPr>
            </w:pPr>
          </w:p>
          <w:p w:rsidR="00667D6C" w:rsidRPr="004A2932" w:rsidRDefault="00667D6C" w:rsidP="00D155FD">
            <w:pPr>
              <w:rPr>
                <w:rFonts w:ascii="標楷體" w:eastAsia="標楷體" w:hAnsi="標楷體"/>
              </w:rPr>
            </w:pPr>
          </w:p>
          <w:p w:rsidR="00667D6C" w:rsidRPr="004A2932" w:rsidRDefault="00667D6C" w:rsidP="00D155FD">
            <w:pPr>
              <w:rPr>
                <w:rFonts w:ascii="標楷體" w:eastAsia="標楷體" w:hAnsi="標楷體"/>
              </w:rPr>
            </w:pPr>
          </w:p>
          <w:p w:rsidR="00667D6C" w:rsidRPr="004A2932" w:rsidRDefault="00667D6C" w:rsidP="00D155FD">
            <w:pPr>
              <w:rPr>
                <w:rFonts w:ascii="標楷體" w:eastAsia="標楷體" w:hAnsi="標楷體"/>
              </w:rPr>
            </w:pPr>
          </w:p>
          <w:p w:rsidR="00667D6C" w:rsidRPr="004A2932" w:rsidRDefault="00667D6C" w:rsidP="00D155FD">
            <w:pPr>
              <w:rPr>
                <w:rFonts w:ascii="標楷體" w:eastAsia="標楷體" w:hAnsi="標楷體"/>
              </w:rPr>
            </w:pPr>
          </w:p>
          <w:p w:rsidR="00667D6C" w:rsidRPr="004A2932" w:rsidRDefault="00667D6C" w:rsidP="00D155FD">
            <w:pPr>
              <w:rPr>
                <w:rFonts w:ascii="標楷體" w:eastAsia="標楷體" w:hAnsi="標楷體"/>
              </w:rPr>
            </w:pPr>
          </w:p>
          <w:p w:rsidR="00667D6C" w:rsidRPr="004A2932" w:rsidRDefault="00667D6C" w:rsidP="00D155FD">
            <w:pPr>
              <w:rPr>
                <w:rFonts w:ascii="標楷體" w:eastAsia="標楷體" w:hAnsi="標楷體"/>
              </w:rPr>
            </w:pPr>
          </w:p>
          <w:p w:rsidR="00667D6C" w:rsidRPr="004A2932" w:rsidRDefault="00667D6C" w:rsidP="00D155FD">
            <w:pPr>
              <w:rPr>
                <w:rFonts w:ascii="標楷體" w:eastAsia="標楷體" w:hAnsi="標楷體"/>
              </w:rPr>
            </w:pPr>
          </w:p>
          <w:p w:rsidR="00667D6C" w:rsidRPr="004A2932" w:rsidRDefault="00667D6C" w:rsidP="00D155FD">
            <w:pPr>
              <w:rPr>
                <w:rFonts w:ascii="標楷體" w:eastAsia="標楷體" w:hAnsi="標楷體"/>
              </w:rPr>
            </w:pPr>
          </w:p>
          <w:p w:rsidR="00667D6C" w:rsidRPr="004A2932" w:rsidRDefault="00667D6C" w:rsidP="00D155FD">
            <w:pPr>
              <w:rPr>
                <w:rFonts w:ascii="標楷體" w:eastAsia="標楷體" w:hAnsi="標楷體"/>
              </w:rPr>
            </w:pPr>
          </w:p>
          <w:p w:rsidR="00667D6C" w:rsidRPr="004A2932" w:rsidRDefault="00667D6C" w:rsidP="00667D6C">
            <w:pPr>
              <w:rPr>
                <w:rFonts w:ascii="標楷體" w:eastAsia="標楷體" w:hAnsi="標楷體"/>
              </w:rPr>
            </w:pPr>
          </w:p>
        </w:tc>
        <w:tc>
          <w:tcPr>
            <w:tcW w:w="3297" w:type="dxa"/>
            <w:tcBorders>
              <w:bottom w:val="single" w:sz="4" w:space="0" w:color="auto"/>
            </w:tcBorders>
            <w:shd w:val="clear" w:color="auto" w:fill="auto"/>
          </w:tcPr>
          <w:p w:rsidR="009D3BAB" w:rsidRPr="001B57C2" w:rsidRDefault="009D3BAB" w:rsidP="00FC165F">
            <w:pPr>
              <w:autoSpaceDE w:val="0"/>
              <w:autoSpaceDN w:val="0"/>
              <w:adjustRightInd w:val="0"/>
              <w:rPr>
                <w:rFonts w:ascii="標楷體" w:eastAsia="標楷體" w:hAnsi="標楷體"/>
                <w:b/>
              </w:rPr>
            </w:pPr>
            <w:r w:rsidRPr="001B57C2">
              <w:rPr>
                <w:rFonts w:ascii="標楷體" w:eastAsia="標楷體" w:hAnsi="標楷體" w:hint="eastAsia"/>
                <w:b/>
              </w:rPr>
              <w:t>外交部</w:t>
            </w:r>
          </w:p>
          <w:p w:rsidR="009D3BAB" w:rsidRPr="004A2932" w:rsidRDefault="009D3BAB" w:rsidP="00D636CB">
            <w:pPr>
              <w:rPr>
                <w:rFonts w:ascii="標楷體" w:eastAsia="標楷體" w:hAnsi="標楷體"/>
              </w:rPr>
            </w:pPr>
            <w:r w:rsidRPr="004A2932">
              <w:rPr>
                <w:rFonts w:ascii="標楷體" w:eastAsia="標楷體" w:hAnsi="標楷體" w:hint="eastAsia"/>
              </w:rPr>
              <w:t>查我國雖未通過經濟發展和技術援助實施公約，然由外交部所主管之財團法人國際合作發展基金會(國合會)近年來均積極推展投資、融資等金融業務；「人才培育」及「技術移轉」等技術協助業務；派遣行動醫療團至邦交國提供醫療服務，以及其他國際人道援助等業務。各項國際合作之相關業務多已有相當成果並仍持續進行當中。</w:t>
            </w:r>
          </w:p>
          <w:p w:rsidR="00667D6C" w:rsidRPr="004A2932" w:rsidRDefault="00667D6C" w:rsidP="00D636CB">
            <w:pPr>
              <w:rPr>
                <w:rFonts w:ascii="標楷體" w:eastAsia="標楷體" w:hAnsi="標楷體"/>
              </w:rPr>
            </w:pPr>
          </w:p>
          <w:p w:rsidR="00667D6C" w:rsidRPr="001B57C2" w:rsidRDefault="00667D6C" w:rsidP="00D636CB">
            <w:pPr>
              <w:rPr>
                <w:rFonts w:ascii="標楷體" w:eastAsia="標楷體" w:hAnsi="標楷體"/>
                <w:b/>
              </w:rPr>
            </w:pPr>
            <w:r w:rsidRPr="001B57C2">
              <w:rPr>
                <w:rFonts w:ascii="標楷體" w:eastAsia="標楷體" w:hAnsi="標楷體" w:hint="eastAsia"/>
                <w:b/>
              </w:rPr>
              <w:t>法務部調查局</w:t>
            </w:r>
          </w:p>
          <w:p w:rsidR="00667D6C" w:rsidRPr="004A2932" w:rsidRDefault="00464E9A" w:rsidP="00472284">
            <w:pPr>
              <w:jc w:val="both"/>
              <w:rPr>
                <w:rFonts w:ascii="標楷體" w:eastAsia="標楷體" w:hAnsi="標楷體"/>
              </w:rPr>
            </w:pPr>
            <w:r w:rsidRPr="004A2932">
              <w:rPr>
                <w:rFonts w:ascii="標楷體" w:eastAsia="標楷體" w:hAnsi="標楷體" w:hint="eastAsia"/>
              </w:rPr>
              <w:t>我國為亞太防制洗錢組織（</w:t>
            </w:r>
            <w:r w:rsidRPr="004A2932">
              <w:rPr>
                <w:rFonts w:ascii="標楷體" w:eastAsia="標楷體" w:hAnsi="標楷體"/>
              </w:rPr>
              <w:t>APG</w:t>
            </w:r>
            <w:r w:rsidRPr="004A2932">
              <w:rPr>
                <w:rFonts w:ascii="標楷體" w:eastAsia="標楷體" w:hAnsi="標楷體" w:hint="eastAsia"/>
              </w:rPr>
              <w:t>）</w:t>
            </w:r>
            <w:r w:rsidRPr="004A2932">
              <w:rPr>
                <w:rFonts w:ascii="標楷體" w:eastAsia="標楷體" w:hAnsi="標楷體" w:hint="eastAsia"/>
              </w:rPr>
              <w:lastRenderedPageBreak/>
              <w:t>之技術援助與訓練工作組(TA&amp;T)，透過</w:t>
            </w:r>
            <w:r w:rsidRPr="004A2932">
              <w:rPr>
                <w:rFonts w:ascii="標楷體" w:eastAsia="標楷體" w:hAnsi="標楷體"/>
              </w:rPr>
              <w:t>APG</w:t>
            </w:r>
            <w:r w:rsidRPr="004A2932">
              <w:rPr>
                <w:rFonts w:ascii="標楷體" w:eastAsia="標楷體" w:hAnsi="標楷體" w:hint="eastAsia"/>
              </w:rPr>
              <w:t>提供技術和財務援助，並已於2011及2012年計提供澳幣10萬500元捐助太平洋島國會員提升反洗錢及打擊資恐計畫；另我國在艾格蒙聯盟擔任輔導開發中國家之入會工作，為受輔導國提供相關防制洗錢訓練課程，並協助該等國家培養人力資源等。我國在艾格蒙聯盟之「聯絡發展工作組」中，提供受輔導國，尼泊爾相關防制洗錢訓練課程，本局亦為泰國金融情報中心人員提供防制洗錢專業課程技術訓練。</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8B52FC">
            <w:pPr>
              <w:ind w:left="480" w:hangingChars="200" w:hanging="480"/>
              <w:rPr>
                <w:rFonts w:ascii="標楷體" w:eastAsia="標楷體" w:hAnsi="標楷體"/>
              </w:rPr>
            </w:pPr>
            <w:r w:rsidRPr="004A2932">
              <w:rPr>
                <w:rFonts w:ascii="標楷體" w:eastAsia="標楷體" w:hAnsi="標楷體"/>
              </w:rPr>
              <w:t>八、各締約國均應當考慮向聯合國毒品和犯罪問題辦事處提供自願捐助，以便通過該辦事處促進發展中國家為實施本公約而開展的方案和專案。</w:t>
            </w:r>
          </w:p>
        </w:tc>
        <w:tc>
          <w:tcPr>
            <w:tcW w:w="1454" w:type="dxa"/>
            <w:tcBorders>
              <w:bottom w:val="single" w:sz="4" w:space="0" w:color="auto"/>
            </w:tcBorders>
            <w:shd w:val="clear" w:color="auto" w:fill="auto"/>
          </w:tcPr>
          <w:p w:rsidR="00CD2BAB" w:rsidRPr="004A2932" w:rsidRDefault="009D3BAB" w:rsidP="00CD2BAB">
            <w:pPr>
              <w:jc w:val="both"/>
              <w:rPr>
                <w:rFonts w:ascii="標楷體" w:eastAsia="標楷體" w:hAnsi="標楷體"/>
              </w:rPr>
            </w:pPr>
            <w:r w:rsidRPr="004A2932">
              <w:rPr>
                <w:rFonts w:ascii="標楷體" w:eastAsia="標楷體" w:hAnsi="標楷體" w:hint="eastAsia"/>
              </w:rPr>
              <w:t>外交部</w:t>
            </w:r>
          </w:p>
          <w:p w:rsidR="00E02DC7" w:rsidRPr="004A2932" w:rsidRDefault="00E02DC7" w:rsidP="00E02DC7">
            <w:pPr>
              <w:jc w:val="both"/>
              <w:rPr>
                <w:rFonts w:ascii="標楷體" w:eastAsia="標楷體" w:hAnsi="標楷體"/>
              </w:rPr>
            </w:pPr>
            <w:r w:rsidRPr="004A2932">
              <w:rPr>
                <w:rFonts w:ascii="標楷體" w:eastAsia="標楷體" w:hAnsi="標楷體" w:hint="eastAsia"/>
              </w:rPr>
              <w:t>法務部國際及兩岸法律司</w:t>
            </w:r>
          </w:p>
          <w:p w:rsidR="009D3BAB" w:rsidRPr="004A2932" w:rsidRDefault="009D3BAB" w:rsidP="00CD2BAB">
            <w:pPr>
              <w:jc w:val="both"/>
              <w:rPr>
                <w:rFonts w:ascii="標楷體" w:eastAsia="標楷體" w:hAnsi="標楷體"/>
              </w:rPr>
            </w:pPr>
          </w:p>
        </w:tc>
        <w:tc>
          <w:tcPr>
            <w:tcW w:w="1929" w:type="dxa"/>
            <w:tcBorders>
              <w:bottom w:val="single" w:sz="4" w:space="0" w:color="auto"/>
            </w:tcBorders>
            <w:shd w:val="clear" w:color="auto" w:fill="auto"/>
          </w:tcPr>
          <w:p w:rsidR="00C5514A" w:rsidRPr="004A2932" w:rsidRDefault="00C5514A" w:rsidP="00C5514A">
            <w:pPr>
              <w:rPr>
                <w:rFonts w:ascii="標楷體" w:eastAsia="標楷體" w:hAnsi="標楷體"/>
              </w:rPr>
            </w:pPr>
            <w:r w:rsidRPr="004A2932">
              <w:rPr>
                <w:rFonts w:ascii="標楷體" w:eastAsia="標楷體" w:hAnsi="標楷體" w:hint="eastAsia"/>
              </w:rPr>
              <w:t>■ 已符合</w:t>
            </w:r>
          </w:p>
          <w:p w:rsidR="00C5514A" w:rsidRPr="004A2932" w:rsidRDefault="00C5514A" w:rsidP="00C5514A">
            <w:pPr>
              <w:rPr>
                <w:rFonts w:ascii="標楷體" w:eastAsia="標楷體" w:hAnsi="標楷體"/>
              </w:rPr>
            </w:pPr>
            <w:r w:rsidRPr="004A2932">
              <w:rPr>
                <w:rFonts w:ascii="標楷體" w:eastAsia="標楷體" w:hAnsi="標楷體" w:hint="eastAsia"/>
              </w:rPr>
              <w:t>□ 部分符合</w:t>
            </w:r>
          </w:p>
          <w:p w:rsidR="009D3BAB" w:rsidRPr="004A2932" w:rsidRDefault="00C5514A" w:rsidP="00D155FD">
            <w:pPr>
              <w:rPr>
                <w:rFonts w:ascii="標楷體" w:eastAsia="標楷體" w:hAnsi="標楷體"/>
              </w:rPr>
            </w:pPr>
            <w:r w:rsidRPr="004A2932">
              <w:rPr>
                <w:rFonts w:ascii="標楷體" w:eastAsia="標楷體" w:hAnsi="標楷體" w:hint="eastAsia"/>
              </w:rPr>
              <w:t>□ 未符合</w:t>
            </w:r>
          </w:p>
        </w:tc>
        <w:tc>
          <w:tcPr>
            <w:tcW w:w="3297" w:type="dxa"/>
            <w:tcBorders>
              <w:bottom w:val="single" w:sz="4" w:space="0" w:color="auto"/>
            </w:tcBorders>
            <w:shd w:val="clear" w:color="auto" w:fill="auto"/>
          </w:tcPr>
          <w:p w:rsidR="00946321" w:rsidRPr="001B57C2" w:rsidRDefault="00946321" w:rsidP="00946321">
            <w:pPr>
              <w:jc w:val="both"/>
              <w:rPr>
                <w:rFonts w:ascii="標楷體" w:eastAsia="標楷體" w:hAnsi="標楷體"/>
                <w:b/>
              </w:rPr>
            </w:pPr>
            <w:r w:rsidRPr="001B57C2">
              <w:rPr>
                <w:rFonts w:ascii="標楷體" w:eastAsia="標楷體" w:hAnsi="標楷體" w:hint="eastAsia"/>
                <w:b/>
              </w:rPr>
              <w:t>法務部國際及兩岸法律司</w:t>
            </w:r>
          </w:p>
          <w:p w:rsidR="001310D3" w:rsidRPr="004A2932" w:rsidRDefault="009D3BAB" w:rsidP="00472284">
            <w:pPr>
              <w:jc w:val="both"/>
              <w:rPr>
                <w:rFonts w:ascii="標楷體" w:eastAsia="標楷體" w:hAnsi="標楷體"/>
              </w:rPr>
            </w:pPr>
            <w:r w:rsidRPr="004A2932">
              <w:rPr>
                <w:rFonts w:ascii="標楷體" w:eastAsia="標楷體" w:hAnsi="標楷體" w:hint="eastAsia"/>
              </w:rPr>
              <w:t>在行政院毒品防制會報下之國際參與組，以外交部為權責幕僚機關，自95年起即以「加強區域反毒策略聯盟，防制漏洞滋生」為核心工作，不僅擴大參與國際反毒組織，並且透過互邀參訪、舉辦國際會議、建立情報交流平台、交換訓練緝毒人員、簽訂雙邊或多邊協定與備忘錄之方式，以鄰近國家為重心，積極推動與美國、加拿大、日本、澳大利亞、韓國、菲律賓、泰國、越南、馬來西亞及印尼等國家之協調合作，成為國際反毒策略聯盟之重要成員。</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D157FF">
            <w:pPr>
              <w:rPr>
                <w:rFonts w:ascii="標楷體" w:eastAsia="標楷體" w:hAnsi="標楷體"/>
                <w:b/>
              </w:rPr>
            </w:pPr>
            <w:r w:rsidRPr="004A2932">
              <w:rPr>
                <w:rFonts w:ascii="標楷體" w:eastAsia="標楷體" w:hAnsi="標楷體"/>
                <w:b/>
              </w:rPr>
              <w:t>第六十一條  有關腐敗的資料的收集、交流和分析</w:t>
            </w:r>
          </w:p>
          <w:p w:rsidR="009D3BAB" w:rsidRPr="004A2932" w:rsidRDefault="009D3BAB" w:rsidP="008B52FC">
            <w:pPr>
              <w:ind w:left="480" w:hangingChars="200" w:hanging="480"/>
              <w:rPr>
                <w:rFonts w:ascii="標楷體" w:eastAsia="標楷體" w:hAnsi="標楷體"/>
              </w:rPr>
            </w:pPr>
            <w:r w:rsidRPr="004A2932">
              <w:rPr>
                <w:rFonts w:ascii="標楷體" w:eastAsia="標楷體" w:hAnsi="標楷體"/>
              </w:rPr>
              <w:t>一、</w:t>
            </w:r>
            <w:r w:rsidRPr="004A2932">
              <w:rPr>
                <w:rFonts w:ascii="標楷體" w:eastAsia="標楷體" w:hAnsi="標楷體"/>
                <w:b/>
              </w:rPr>
              <w:t>各締約國均應當考慮</w:t>
            </w:r>
            <w:r w:rsidRPr="004A2932">
              <w:rPr>
                <w:rFonts w:ascii="標楷體" w:eastAsia="標楷體" w:hAnsi="標楷體"/>
              </w:rPr>
              <w:t>在同專家協商的情況下，分析其領域內腐敗方面的趨勢以及腐敗犯罪實施的環境。</w:t>
            </w:r>
          </w:p>
        </w:tc>
        <w:tc>
          <w:tcPr>
            <w:tcW w:w="1454" w:type="dxa"/>
            <w:tcBorders>
              <w:bottom w:val="single" w:sz="4" w:space="0" w:color="auto"/>
            </w:tcBorders>
            <w:shd w:val="clear" w:color="auto" w:fill="auto"/>
          </w:tcPr>
          <w:p w:rsidR="00A97B00" w:rsidRPr="004A2932" w:rsidRDefault="009D3BAB" w:rsidP="00D55086">
            <w:pPr>
              <w:jc w:val="both"/>
              <w:rPr>
                <w:rFonts w:ascii="標楷體" w:eastAsia="標楷體" w:hAnsi="標楷體"/>
              </w:rPr>
            </w:pPr>
            <w:r w:rsidRPr="004A2932">
              <w:rPr>
                <w:rFonts w:ascii="標楷體" w:eastAsia="標楷體" w:hAnsi="標楷體" w:hint="eastAsia"/>
              </w:rPr>
              <w:t>法務部</w:t>
            </w:r>
            <w:r w:rsidR="00A97B00" w:rsidRPr="004A2932">
              <w:rPr>
                <w:rFonts w:ascii="標楷體" w:eastAsia="標楷體" w:hAnsi="標楷體" w:hint="eastAsia"/>
              </w:rPr>
              <w:t>廉政署</w:t>
            </w:r>
          </w:p>
        </w:tc>
        <w:tc>
          <w:tcPr>
            <w:tcW w:w="1929" w:type="dxa"/>
            <w:tcBorders>
              <w:bottom w:val="single" w:sz="4" w:space="0" w:color="auto"/>
            </w:tcBorders>
            <w:shd w:val="clear" w:color="auto" w:fill="auto"/>
          </w:tcPr>
          <w:p w:rsidR="00C5514A" w:rsidRPr="004A2932" w:rsidRDefault="00C5514A" w:rsidP="00C5514A">
            <w:pPr>
              <w:rPr>
                <w:rFonts w:ascii="標楷體" w:eastAsia="標楷體" w:hAnsi="標楷體"/>
              </w:rPr>
            </w:pPr>
            <w:r w:rsidRPr="004A2932">
              <w:rPr>
                <w:rFonts w:ascii="標楷體" w:eastAsia="標楷體" w:hAnsi="標楷體" w:hint="eastAsia"/>
              </w:rPr>
              <w:t>■ 已符合</w:t>
            </w:r>
          </w:p>
          <w:p w:rsidR="00C5514A" w:rsidRPr="004A2932" w:rsidRDefault="00C5514A" w:rsidP="00C5514A">
            <w:pPr>
              <w:rPr>
                <w:rFonts w:ascii="標楷體" w:eastAsia="標楷體" w:hAnsi="標楷體"/>
              </w:rPr>
            </w:pPr>
            <w:r w:rsidRPr="004A2932">
              <w:rPr>
                <w:rFonts w:ascii="標楷體" w:eastAsia="標楷體" w:hAnsi="標楷體" w:hint="eastAsia"/>
              </w:rPr>
              <w:t>□ 部分符合</w:t>
            </w:r>
          </w:p>
          <w:p w:rsidR="009D3BAB" w:rsidRPr="004A2932" w:rsidRDefault="00C5514A" w:rsidP="00D155FD">
            <w:pPr>
              <w:rPr>
                <w:rFonts w:ascii="標楷體" w:eastAsia="標楷體" w:hAnsi="標楷體"/>
              </w:rPr>
            </w:pPr>
            <w:r w:rsidRPr="004A2932">
              <w:rPr>
                <w:rFonts w:ascii="標楷體" w:eastAsia="標楷體" w:hAnsi="標楷體" w:hint="eastAsia"/>
              </w:rPr>
              <w:t>□ 未符合</w:t>
            </w:r>
          </w:p>
        </w:tc>
        <w:tc>
          <w:tcPr>
            <w:tcW w:w="3297" w:type="dxa"/>
            <w:tcBorders>
              <w:bottom w:val="single" w:sz="4" w:space="0" w:color="auto"/>
            </w:tcBorders>
            <w:shd w:val="clear" w:color="auto" w:fill="auto"/>
          </w:tcPr>
          <w:p w:rsidR="009D3BAB" w:rsidRPr="004A2932" w:rsidRDefault="009D3BAB" w:rsidP="00472284">
            <w:pPr>
              <w:jc w:val="both"/>
              <w:rPr>
                <w:rFonts w:ascii="標楷體" w:eastAsia="標楷體" w:hAnsi="標楷體"/>
              </w:rPr>
            </w:pPr>
            <w:r w:rsidRPr="004A2932">
              <w:rPr>
                <w:rFonts w:ascii="標楷體" w:eastAsia="標楷體" w:hAnsi="標楷體" w:hint="eastAsia"/>
              </w:rPr>
              <w:t>每年進行「臺灣地區廉政指標民意調查」研究案，並向行政院研究發展考核委員會申請補助經費，以委外進行相關廉政議題之研究。</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8B52FC">
            <w:pPr>
              <w:ind w:left="480" w:hangingChars="200" w:hanging="480"/>
              <w:rPr>
                <w:rFonts w:ascii="標楷體" w:eastAsia="標楷體" w:hAnsi="標楷體"/>
                <w:b/>
              </w:rPr>
            </w:pPr>
            <w:r w:rsidRPr="004A2932">
              <w:rPr>
                <w:rFonts w:ascii="標楷體" w:eastAsia="標楷體" w:hAnsi="標楷體"/>
              </w:rPr>
              <w:t>二、</w:t>
            </w:r>
            <w:r w:rsidRPr="004A2932">
              <w:rPr>
                <w:rFonts w:ascii="標楷體" w:eastAsia="標楷體" w:hAnsi="標楷體"/>
                <w:b/>
              </w:rPr>
              <w:t>締約國應當考慮</w:t>
            </w:r>
            <w:r w:rsidRPr="004A2932">
              <w:rPr>
                <w:rFonts w:ascii="標楷體" w:eastAsia="標楷體" w:hAnsi="標楷體"/>
              </w:rPr>
              <w:t>為盡可能擬訂共同的定義、標準和方法而相互並通過國際和區域組織發展和共用統計數位、有關腐敗的分析性專門知識和資料，以及有關預防和打擊腐敗的最佳做法的資料。</w:t>
            </w:r>
          </w:p>
        </w:tc>
        <w:tc>
          <w:tcPr>
            <w:tcW w:w="1454" w:type="dxa"/>
            <w:tcBorders>
              <w:bottom w:val="single" w:sz="4" w:space="0" w:color="auto"/>
            </w:tcBorders>
            <w:shd w:val="clear" w:color="auto" w:fill="auto"/>
          </w:tcPr>
          <w:p w:rsidR="009D3BAB" w:rsidRPr="004A2932" w:rsidRDefault="009D3BAB" w:rsidP="004B5B31">
            <w:pPr>
              <w:jc w:val="both"/>
              <w:rPr>
                <w:rFonts w:ascii="標楷體" w:eastAsia="標楷體" w:hAnsi="標楷體"/>
              </w:rPr>
            </w:pPr>
            <w:r w:rsidRPr="004A2932">
              <w:rPr>
                <w:rFonts w:ascii="標楷體" w:eastAsia="標楷體" w:hAnsi="標楷體" w:hint="eastAsia"/>
              </w:rPr>
              <w:t>法務部</w:t>
            </w:r>
            <w:r w:rsidR="00151942" w:rsidRPr="004A2932">
              <w:rPr>
                <w:rFonts w:ascii="標楷體" w:eastAsia="標楷體" w:hAnsi="標楷體" w:hint="eastAsia"/>
              </w:rPr>
              <w:t>廉政署</w:t>
            </w:r>
          </w:p>
          <w:p w:rsidR="00151942" w:rsidRPr="004A2932" w:rsidRDefault="00151942" w:rsidP="004B5B31">
            <w:pPr>
              <w:jc w:val="both"/>
              <w:rPr>
                <w:rFonts w:ascii="標楷體" w:eastAsia="標楷體" w:hAnsi="標楷體"/>
              </w:rPr>
            </w:pPr>
          </w:p>
        </w:tc>
        <w:tc>
          <w:tcPr>
            <w:tcW w:w="1929" w:type="dxa"/>
            <w:tcBorders>
              <w:bottom w:val="single" w:sz="4" w:space="0" w:color="auto"/>
            </w:tcBorders>
            <w:shd w:val="clear" w:color="auto" w:fill="auto"/>
          </w:tcPr>
          <w:p w:rsidR="00C5514A" w:rsidRPr="004A2932" w:rsidRDefault="00C5514A" w:rsidP="00C5514A">
            <w:pPr>
              <w:rPr>
                <w:rFonts w:ascii="標楷體" w:eastAsia="標楷體" w:hAnsi="標楷體"/>
              </w:rPr>
            </w:pPr>
            <w:r w:rsidRPr="004A2932">
              <w:rPr>
                <w:rFonts w:ascii="標楷體" w:eastAsia="標楷體" w:hAnsi="標楷體" w:hint="eastAsia"/>
              </w:rPr>
              <w:t>■ 已符合</w:t>
            </w:r>
          </w:p>
          <w:p w:rsidR="00C5514A" w:rsidRPr="004A2932" w:rsidRDefault="00C5514A" w:rsidP="00C5514A">
            <w:pPr>
              <w:rPr>
                <w:rFonts w:ascii="標楷體" w:eastAsia="標楷體" w:hAnsi="標楷體"/>
              </w:rPr>
            </w:pPr>
            <w:r w:rsidRPr="004A2932">
              <w:rPr>
                <w:rFonts w:ascii="標楷體" w:eastAsia="標楷體" w:hAnsi="標楷體" w:hint="eastAsia"/>
              </w:rPr>
              <w:t>□ 部分符合</w:t>
            </w:r>
          </w:p>
          <w:p w:rsidR="009D3BAB" w:rsidRPr="004A2932" w:rsidRDefault="00C5514A" w:rsidP="00E2573B">
            <w:pPr>
              <w:rPr>
                <w:rFonts w:ascii="標楷體" w:eastAsia="標楷體" w:hAnsi="標楷體"/>
              </w:rPr>
            </w:pPr>
            <w:r w:rsidRPr="004A2932">
              <w:rPr>
                <w:rFonts w:ascii="標楷體" w:eastAsia="標楷體" w:hAnsi="標楷體" w:hint="eastAsia"/>
              </w:rPr>
              <w:t>□ 未符合</w:t>
            </w:r>
          </w:p>
        </w:tc>
        <w:tc>
          <w:tcPr>
            <w:tcW w:w="3297" w:type="dxa"/>
            <w:tcBorders>
              <w:bottom w:val="single" w:sz="4" w:space="0" w:color="auto"/>
            </w:tcBorders>
            <w:shd w:val="clear" w:color="auto" w:fill="auto"/>
          </w:tcPr>
          <w:p w:rsidR="009D3BAB" w:rsidRPr="004A2932" w:rsidRDefault="009D3BAB" w:rsidP="00472284">
            <w:pPr>
              <w:jc w:val="both"/>
              <w:rPr>
                <w:rFonts w:ascii="標楷體" w:eastAsia="標楷體" w:hAnsi="標楷體"/>
              </w:rPr>
            </w:pPr>
            <w:r w:rsidRPr="004A2932">
              <w:rPr>
                <w:rFonts w:ascii="標楷體" w:eastAsia="標楷體" w:hAnsi="標楷體" w:hint="eastAsia"/>
              </w:rPr>
              <w:t>自95年起每年均編印政風工作年報，97年12月編印政風白皮書，</w:t>
            </w:r>
            <w:r w:rsidR="002D6B9B">
              <w:rPr>
                <w:rFonts w:ascii="標楷體" w:eastAsia="標楷體" w:hAnsi="標楷體" w:hint="eastAsia"/>
              </w:rPr>
              <w:t>100年起每年編印廉政署年度工作報告，彙編預防和打擊腐敗的最佳作</w:t>
            </w:r>
            <w:r w:rsidRPr="004A2932">
              <w:rPr>
                <w:rFonts w:ascii="標楷體" w:eastAsia="標楷體" w:hAnsi="標楷體" w:hint="eastAsia"/>
              </w:rPr>
              <w:t>法，並蒐集國際廉政指標資訊，掌握反貪腐發展趨勢。</w:t>
            </w:r>
          </w:p>
          <w:p w:rsidR="00FC2CAE" w:rsidRPr="004A2932" w:rsidRDefault="00FC2CAE" w:rsidP="00472284">
            <w:pPr>
              <w:jc w:val="both"/>
              <w:rPr>
                <w:rFonts w:ascii="標楷體" w:eastAsia="標楷體" w:hAnsi="標楷體"/>
              </w:rPr>
            </w:pPr>
            <w:r w:rsidRPr="004A2932">
              <w:rPr>
                <w:rFonts w:ascii="標楷體" w:eastAsia="標楷體" w:hAnsi="標楷體" w:hint="eastAsia"/>
              </w:rPr>
              <w:t>法務部「100年臺灣地區廉政指標民意調查」係委託臺灣透明組織協會研究，符合國際透明組織TI的標準，該報告公布</w:t>
            </w:r>
            <w:r w:rsidRPr="004A2932">
              <w:rPr>
                <w:rFonts w:ascii="標楷體" w:eastAsia="標楷體" w:hAnsi="標楷體"/>
              </w:rPr>
              <w:t>於</w:t>
            </w:r>
            <w:r w:rsidRPr="004A2932">
              <w:rPr>
                <w:rFonts w:ascii="標楷體" w:eastAsia="標楷體" w:hAnsi="標楷體" w:hint="eastAsia"/>
              </w:rPr>
              <w:t>法務部廉政署網站。</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8B52FC">
            <w:pPr>
              <w:ind w:left="480" w:hangingChars="200" w:hanging="480"/>
              <w:rPr>
                <w:rFonts w:ascii="標楷體" w:eastAsia="標楷體" w:hAnsi="標楷體"/>
                <w:b/>
              </w:rPr>
            </w:pPr>
            <w:r w:rsidRPr="004A2932">
              <w:rPr>
                <w:rFonts w:ascii="標楷體" w:eastAsia="標楷體" w:hAnsi="標楷體"/>
              </w:rPr>
              <w:t>三、</w:t>
            </w:r>
            <w:r w:rsidRPr="004A2932">
              <w:rPr>
                <w:rFonts w:ascii="標楷體" w:eastAsia="標楷體" w:hAnsi="標楷體"/>
                <w:b/>
              </w:rPr>
              <w:t>各締約國均應當考慮</w:t>
            </w:r>
            <w:r w:rsidRPr="004A2932">
              <w:rPr>
                <w:rFonts w:ascii="標楷體" w:eastAsia="標楷體" w:hAnsi="標楷體"/>
              </w:rPr>
              <w:t>對其反腐敗政策和措施進行監測，並評估其效力和效率。</w:t>
            </w:r>
          </w:p>
        </w:tc>
        <w:tc>
          <w:tcPr>
            <w:tcW w:w="1454" w:type="dxa"/>
            <w:tcBorders>
              <w:bottom w:val="single" w:sz="4" w:space="0" w:color="auto"/>
            </w:tcBorders>
            <w:shd w:val="clear" w:color="auto" w:fill="auto"/>
          </w:tcPr>
          <w:p w:rsidR="009D3BAB" w:rsidRPr="004A2932" w:rsidRDefault="009D3BAB" w:rsidP="004B5B31">
            <w:pPr>
              <w:jc w:val="both"/>
              <w:rPr>
                <w:rFonts w:ascii="標楷體" w:eastAsia="標楷體" w:hAnsi="標楷體"/>
              </w:rPr>
            </w:pPr>
            <w:r w:rsidRPr="004A2932">
              <w:rPr>
                <w:rFonts w:ascii="標楷體" w:eastAsia="標楷體" w:hAnsi="標楷體" w:hint="eastAsia"/>
              </w:rPr>
              <w:t>法務部</w:t>
            </w:r>
            <w:r w:rsidR="00371365" w:rsidRPr="004A2932">
              <w:rPr>
                <w:rFonts w:ascii="標楷體" w:eastAsia="標楷體" w:hAnsi="標楷體" w:hint="eastAsia"/>
              </w:rPr>
              <w:t>廉政署</w:t>
            </w:r>
          </w:p>
          <w:p w:rsidR="00371365" w:rsidRPr="004A2932" w:rsidRDefault="00371365" w:rsidP="004B5B31">
            <w:pPr>
              <w:jc w:val="both"/>
              <w:rPr>
                <w:rFonts w:ascii="標楷體" w:eastAsia="標楷體" w:hAnsi="標楷體"/>
              </w:rPr>
            </w:pPr>
          </w:p>
        </w:tc>
        <w:tc>
          <w:tcPr>
            <w:tcW w:w="1929" w:type="dxa"/>
            <w:tcBorders>
              <w:bottom w:val="single" w:sz="4" w:space="0" w:color="auto"/>
            </w:tcBorders>
            <w:shd w:val="clear" w:color="auto" w:fill="auto"/>
          </w:tcPr>
          <w:p w:rsidR="00C5514A" w:rsidRPr="004A2932" w:rsidRDefault="00C5514A" w:rsidP="00C5514A">
            <w:pPr>
              <w:rPr>
                <w:rFonts w:ascii="標楷體" w:eastAsia="標楷體" w:hAnsi="標楷體"/>
              </w:rPr>
            </w:pPr>
            <w:r w:rsidRPr="004A2932">
              <w:rPr>
                <w:rFonts w:ascii="標楷體" w:eastAsia="標楷體" w:hAnsi="標楷體" w:hint="eastAsia"/>
              </w:rPr>
              <w:t>■ 已符合</w:t>
            </w:r>
          </w:p>
          <w:p w:rsidR="00C5514A" w:rsidRPr="004A2932" w:rsidRDefault="00C5514A" w:rsidP="00C5514A">
            <w:pPr>
              <w:rPr>
                <w:rFonts w:ascii="標楷體" w:eastAsia="標楷體" w:hAnsi="標楷體"/>
              </w:rPr>
            </w:pPr>
            <w:r w:rsidRPr="004A2932">
              <w:rPr>
                <w:rFonts w:ascii="標楷體" w:eastAsia="標楷體" w:hAnsi="標楷體" w:hint="eastAsia"/>
              </w:rPr>
              <w:t>□ 部分符合</w:t>
            </w:r>
          </w:p>
          <w:p w:rsidR="009D3BAB" w:rsidRPr="004A2932" w:rsidRDefault="00C5514A" w:rsidP="00E2573B">
            <w:pPr>
              <w:rPr>
                <w:rFonts w:ascii="標楷體" w:eastAsia="標楷體" w:hAnsi="標楷體"/>
              </w:rPr>
            </w:pPr>
            <w:r w:rsidRPr="004A2932">
              <w:rPr>
                <w:rFonts w:ascii="標楷體" w:eastAsia="標楷體" w:hAnsi="標楷體" w:hint="eastAsia"/>
              </w:rPr>
              <w:t>□ 未符合</w:t>
            </w:r>
          </w:p>
        </w:tc>
        <w:tc>
          <w:tcPr>
            <w:tcW w:w="3297" w:type="dxa"/>
            <w:tcBorders>
              <w:bottom w:val="single" w:sz="4" w:space="0" w:color="auto"/>
            </w:tcBorders>
            <w:shd w:val="clear" w:color="auto" w:fill="auto"/>
          </w:tcPr>
          <w:p w:rsidR="00472284" w:rsidRPr="004A2932" w:rsidRDefault="009D3BAB" w:rsidP="00472284">
            <w:pPr>
              <w:ind w:left="290" w:hangingChars="121" w:hanging="290"/>
              <w:jc w:val="both"/>
              <w:rPr>
                <w:rFonts w:ascii="標楷體" w:eastAsia="標楷體" w:hAnsi="標楷體"/>
              </w:rPr>
            </w:pPr>
            <w:r w:rsidRPr="004A2932">
              <w:rPr>
                <w:rFonts w:ascii="標楷體" w:eastAsia="標楷體" w:hAnsi="標楷體" w:hint="eastAsia"/>
              </w:rPr>
              <w:t>一、行政院</w:t>
            </w:r>
            <w:smartTag w:uri="urn:schemas-microsoft-com:office:smarttags" w:element="chsdate">
              <w:smartTagPr>
                <w:attr w:name="Year" w:val="1998"/>
                <w:attr w:name="Month" w:val="7"/>
                <w:attr w:name="Day" w:val="8"/>
                <w:attr w:name="IsLunarDate" w:val="False"/>
                <w:attr w:name="IsROCDate" w:val="False"/>
              </w:smartTagPr>
              <w:r w:rsidRPr="004A2932">
                <w:rPr>
                  <w:rFonts w:ascii="標楷體" w:eastAsia="標楷體" w:hAnsi="標楷體" w:hint="eastAsia"/>
                </w:rPr>
                <w:t>98年7月8日</w:t>
              </w:r>
            </w:smartTag>
            <w:r w:rsidRPr="004A2932">
              <w:rPr>
                <w:rFonts w:ascii="標楷體" w:eastAsia="標楷體" w:hAnsi="標楷體" w:hint="eastAsia"/>
              </w:rPr>
              <w:t>訂頒</w:t>
            </w:r>
            <w:r w:rsidR="00610A42" w:rsidRPr="004A2932">
              <w:rPr>
                <w:rFonts w:ascii="標楷體" w:eastAsia="標楷體" w:hAnsi="標楷體" w:hint="eastAsia"/>
              </w:rPr>
              <w:t>「</w:t>
            </w:r>
            <w:r w:rsidRPr="004A2932">
              <w:rPr>
                <w:rFonts w:ascii="標楷體" w:eastAsia="標楷體" w:hAnsi="標楷體" w:hint="eastAsia"/>
              </w:rPr>
              <w:t>國家廉政建設行動方案</w:t>
            </w:r>
            <w:r w:rsidR="00610A42" w:rsidRPr="004A2932">
              <w:rPr>
                <w:rFonts w:ascii="標楷體" w:eastAsia="標楷體" w:hAnsi="標楷體" w:hint="eastAsia"/>
              </w:rPr>
              <w:t>」</w:t>
            </w:r>
            <w:r w:rsidRPr="004A2932">
              <w:rPr>
                <w:rFonts w:ascii="標楷體" w:eastAsia="標楷體" w:hAnsi="標楷體" w:hint="eastAsia"/>
              </w:rPr>
              <w:t>，明定本方案由行政院研究發展考核委員會會同有關機關，分年選定重點項目，由院列管，未選入由院列管及未併案列管之項目，由各辦理機關自行列管。</w:t>
            </w:r>
          </w:p>
          <w:p w:rsidR="009D3BAB" w:rsidRPr="004A2932" w:rsidRDefault="009D3BAB" w:rsidP="00472284">
            <w:pPr>
              <w:ind w:left="290" w:hangingChars="121" w:hanging="290"/>
              <w:jc w:val="both"/>
              <w:rPr>
                <w:rFonts w:ascii="標楷體" w:eastAsia="標楷體" w:hAnsi="標楷體"/>
              </w:rPr>
            </w:pPr>
            <w:r w:rsidRPr="004A2932">
              <w:rPr>
                <w:rFonts w:ascii="標楷體" w:eastAsia="標楷體" w:hAnsi="標楷體" w:hint="eastAsia"/>
              </w:rPr>
              <w:t>二、中央廉政委員會每次委員會    議均安排相關部會進行廉政    議題專題報告。</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D157FF">
            <w:pPr>
              <w:rPr>
                <w:rFonts w:ascii="標楷體" w:eastAsia="標楷體" w:hAnsi="標楷體"/>
                <w:b/>
              </w:rPr>
            </w:pPr>
            <w:r w:rsidRPr="004A2932">
              <w:rPr>
                <w:rFonts w:ascii="標楷體" w:eastAsia="標楷體" w:hAnsi="標楷體"/>
                <w:b/>
              </w:rPr>
              <w:t>第六十二條  其他措施：通過經濟發展和技術援助實施公約</w:t>
            </w:r>
          </w:p>
          <w:p w:rsidR="009D3BAB" w:rsidRPr="004A2932" w:rsidRDefault="009D3BAB" w:rsidP="008B52FC">
            <w:pPr>
              <w:ind w:left="480" w:hangingChars="200" w:hanging="480"/>
              <w:rPr>
                <w:rFonts w:ascii="標楷體" w:eastAsia="標楷體" w:hAnsi="標楷體"/>
              </w:rPr>
            </w:pPr>
            <w:r w:rsidRPr="004A2932">
              <w:rPr>
                <w:rFonts w:ascii="標楷體" w:eastAsia="標楷體" w:hAnsi="標楷體"/>
              </w:rPr>
              <w:t>一、</w:t>
            </w:r>
            <w:r w:rsidRPr="004A2932">
              <w:rPr>
                <w:rFonts w:ascii="標楷體" w:eastAsia="標楷體" w:hAnsi="標楷體"/>
                <w:b/>
              </w:rPr>
              <w:t>締約國應當</w:t>
            </w:r>
            <w:r w:rsidRPr="004A2932">
              <w:rPr>
                <w:rFonts w:ascii="標楷體" w:eastAsia="標楷體" w:hAnsi="標楷體"/>
              </w:rPr>
              <w:t>通過國際合作採取有助於最大限度優化本公約實施的措施，</w:t>
            </w:r>
            <w:r w:rsidRPr="004A2932">
              <w:rPr>
                <w:rFonts w:ascii="標楷體" w:eastAsia="標楷體" w:hAnsi="標楷體"/>
                <w:b/>
              </w:rPr>
              <w:t>同時應當考慮</w:t>
            </w:r>
            <w:r w:rsidRPr="004A2932">
              <w:rPr>
                <w:rFonts w:ascii="標楷體" w:eastAsia="標楷體" w:hAnsi="標楷體"/>
              </w:rPr>
              <w:t>到腐敗對社會，尤其是對可持續發展的消極影響。</w:t>
            </w:r>
          </w:p>
          <w:p w:rsidR="009D3BAB" w:rsidRPr="004A2932" w:rsidRDefault="009D3BAB" w:rsidP="008B52FC">
            <w:pPr>
              <w:ind w:left="480" w:hangingChars="200" w:hanging="480"/>
              <w:rPr>
                <w:rFonts w:ascii="標楷體" w:eastAsia="標楷體" w:hAnsi="標楷體"/>
              </w:rPr>
            </w:pPr>
            <w:r w:rsidRPr="004A2932">
              <w:rPr>
                <w:rFonts w:ascii="標楷體" w:eastAsia="標楷體" w:hAnsi="標楷體"/>
              </w:rPr>
              <w:t>二、</w:t>
            </w:r>
            <w:r w:rsidRPr="004A2932">
              <w:rPr>
                <w:rFonts w:ascii="標楷體" w:eastAsia="標楷體" w:hAnsi="標楷體"/>
                <w:b/>
              </w:rPr>
              <w:t>締約國應當</w:t>
            </w:r>
            <w:r w:rsidRPr="004A2932">
              <w:rPr>
                <w:rFonts w:ascii="標楷體" w:eastAsia="標楷體" w:hAnsi="標楷體"/>
              </w:rPr>
              <w:t>相互協調並同國際和區域組織協調，</w:t>
            </w:r>
            <w:r w:rsidRPr="004A2932">
              <w:rPr>
                <w:rFonts w:ascii="標楷體" w:eastAsia="標楷體" w:hAnsi="標楷體"/>
                <w:b/>
              </w:rPr>
              <w:t>盡可能作出具體努力</w:t>
            </w:r>
            <w:r w:rsidRPr="004A2932">
              <w:rPr>
                <w:rFonts w:ascii="標楷體" w:eastAsia="標楷體" w:hAnsi="標楷體"/>
              </w:rPr>
              <w:t>：</w:t>
            </w:r>
          </w:p>
          <w:p w:rsidR="009D3BAB" w:rsidRPr="004A2932" w:rsidRDefault="009D3BAB" w:rsidP="008B52FC">
            <w:pPr>
              <w:ind w:left="720" w:hangingChars="300" w:hanging="720"/>
              <w:rPr>
                <w:rFonts w:ascii="標楷體" w:eastAsia="標楷體" w:hAnsi="標楷體"/>
              </w:rPr>
            </w:pPr>
            <w:r w:rsidRPr="004A2932">
              <w:rPr>
                <w:rFonts w:ascii="標楷體" w:eastAsia="標楷體" w:hAnsi="標楷體"/>
              </w:rPr>
              <w:t>（一）加強同發展中國家在各級的合作，以提高發展中國家</w:t>
            </w:r>
            <w:r w:rsidRPr="004A2932">
              <w:rPr>
                <w:rFonts w:ascii="標楷體" w:eastAsia="標楷體" w:hAnsi="標楷體"/>
              </w:rPr>
              <w:lastRenderedPageBreak/>
              <w:t>預防和打擊腐敗的能力；</w:t>
            </w:r>
          </w:p>
          <w:p w:rsidR="009D3BAB" w:rsidRPr="004A2932" w:rsidRDefault="009D3BAB" w:rsidP="008B52FC">
            <w:pPr>
              <w:ind w:left="720" w:hangingChars="300" w:hanging="720"/>
              <w:rPr>
                <w:rFonts w:ascii="標楷體" w:eastAsia="標楷體" w:hAnsi="標楷體"/>
              </w:rPr>
            </w:pPr>
            <w:r w:rsidRPr="004A2932">
              <w:rPr>
                <w:rFonts w:ascii="標楷體" w:eastAsia="標楷體" w:hAnsi="標楷體"/>
              </w:rPr>
              <w:t>（二）加強財政和物質援助，以支持發展中國家為有效預防和打擊腐敗而作出的努力，並幫助它們順利實施本公約；</w:t>
            </w:r>
          </w:p>
          <w:p w:rsidR="009D3BAB" w:rsidRPr="004A2932" w:rsidRDefault="009D3BAB" w:rsidP="008B52FC">
            <w:pPr>
              <w:ind w:left="720" w:hangingChars="300" w:hanging="720"/>
              <w:rPr>
                <w:rFonts w:ascii="標楷體" w:eastAsia="標楷體" w:hAnsi="標楷體"/>
              </w:rPr>
            </w:pPr>
            <w:r w:rsidRPr="004A2932">
              <w:rPr>
                <w:rFonts w:ascii="標楷體" w:eastAsia="標楷體" w:hAnsi="標楷體"/>
              </w:rPr>
              <w:t>（三）向發展中國家和經濟轉型期國家提供技術援助，以協助它們滿足在實施本公約方面的需要。為此，締約國應當努力向聯合國籌資機制中為此目的專門指定的帳戶提供充分的經常性自願捐款。締約國也可以根據其本國法律和本公約的規定，特別考慮向該帳戶捐出根據本公約規定沒收的犯罪所得或者財產中一定比例的金錢或者相應價值；</w:t>
            </w:r>
          </w:p>
          <w:p w:rsidR="009D3BAB" w:rsidRPr="004A2932" w:rsidRDefault="009D3BAB" w:rsidP="008B52FC">
            <w:pPr>
              <w:ind w:left="720" w:hangingChars="300" w:hanging="720"/>
              <w:rPr>
                <w:rFonts w:ascii="標楷體" w:eastAsia="標楷體" w:hAnsi="標楷體"/>
              </w:rPr>
            </w:pPr>
            <w:r w:rsidRPr="004A2932">
              <w:rPr>
                <w:rFonts w:ascii="標楷體" w:eastAsia="標楷體" w:hAnsi="標楷體"/>
              </w:rPr>
              <w:t>（四）酌情鼓勵和爭取其他國家和金融機構參與根據本條規定所作的努力，特別是通過向發展中國家提供更多的培訓方案和現代化設備，以協助它們實現本公約的各項目標。</w:t>
            </w:r>
          </w:p>
          <w:p w:rsidR="009D3BAB" w:rsidRPr="004A2932" w:rsidRDefault="009D3BAB" w:rsidP="008B52FC">
            <w:pPr>
              <w:ind w:left="480" w:hangingChars="200" w:hanging="480"/>
              <w:rPr>
                <w:rFonts w:ascii="標楷體" w:eastAsia="標楷體" w:hAnsi="標楷體"/>
              </w:rPr>
            </w:pPr>
            <w:r w:rsidRPr="004A2932">
              <w:rPr>
                <w:rFonts w:ascii="標楷體" w:eastAsia="標楷體" w:hAnsi="標楷體"/>
              </w:rPr>
              <w:lastRenderedPageBreak/>
              <w:t>三、這些措施應當儘量不影響現有對外援助承諾或者其他雙邊、區域或者國際一級的金融合作安排。</w:t>
            </w:r>
          </w:p>
          <w:p w:rsidR="009D3BAB" w:rsidRPr="004A2932" w:rsidRDefault="009D3BAB" w:rsidP="008B52FC">
            <w:pPr>
              <w:ind w:left="480" w:hangingChars="200" w:hanging="480"/>
              <w:rPr>
                <w:rFonts w:ascii="標楷體" w:eastAsia="標楷體" w:hAnsi="標楷體"/>
              </w:rPr>
            </w:pPr>
            <w:r w:rsidRPr="004A2932">
              <w:rPr>
                <w:rFonts w:ascii="標楷體" w:eastAsia="標楷體" w:hAnsi="標楷體"/>
              </w:rPr>
              <w:t>四、締約國可以締結關於物資和後勤援助的雙邊或多邊協定或者安排，同時考慮到為使本公約所規定的國際合作方式行之有效和預防、偵查與控制腐敗所必需的各種金融安排。</w:t>
            </w:r>
          </w:p>
        </w:tc>
        <w:tc>
          <w:tcPr>
            <w:tcW w:w="1454" w:type="dxa"/>
            <w:tcBorders>
              <w:bottom w:val="single" w:sz="4" w:space="0" w:color="auto"/>
            </w:tcBorders>
            <w:shd w:val="clear" w:color="auto" w:fill="auto"/>
          </w:tcPr>
          <w:p w:rsidR="009D3BAB" w:rsidRPr="004A2932" w:rsidRDefault="009D3BAB" w:rsidP="00DC2D93">
            <w:pPr>
              <w:jc w:val="both"/>
              <w:rPr>
                <w:rFonts w:ascii="標楷體" w:eastAsia="標楷體" w:hAnsi="標楷體"/>
              </w:rPr>
            </w:pPr>
            <w:r w:rsidRPr="004A2932">
              <w:rPr>
                <w:rFonts w:ascii="標楷體" w:eastAsia="標楷體" w:hAnsi="標楷體" w:hint="eastAsia"/>
              </w:rPr>
              <w:lastRenderedPageBreak/>
              <w:t>外交部</w:t>
            </w:r>
          </w:p>
        </w:tc>
        <w:tc>
          <w:tcPr>
            <w:tcW w:w="1929" w:type="dxa"/>
            <w:tcBorders>
              <w:bottom w:val="single" w:sz="4" w:space="0" w:color="auto"/>
            </w:tcBorders>
            <w:shd w:val="clear" w:color="auto" w:fill="auto"/>
          </w:tcPr>
          <w:p w:rsidR="00C5514A" w:rsidRPr="004A2932" w:rsidRDefault="00C5514A" w:rsidP="00C5514A">
            <w:pPr>
              <w:rPr>
                <w:rFonts w:ascii="標楷體" w:eastAsia="標楷體" w:hAnsi="標楷體"/>
              </w:rPr>
            </w:pPr>
            <w:r w:rsidRPr="004A2932">
              <w:rPr>
                <w:rFonts w:ascii="標楷體" w:eastAsia="標楷體" w:hAnsi="標楷體" w:hint="eastAsia"/>
              </w:rPr>
              <w:t>■ 已符合</w:t>
            </w:r>
          </w:p>
          <w:p w:rsidR="00C5514A" w:rsidRPr="004A2932" w:rsidRDefault="00C5514A" w:rsidP="00C5514A">
            <w:pPr>
              <w:rPr>
                <w:rFonts w:ascii="標楷體" w:eastAsia="標楷體" w:hAnsi="標楷體"/>
              </w:rPr>
            </w:pPr>
            <w:r w:rsidRPr="004A2932">
              <w:rPr>
                <w:rFonts w:ascii="標楷體" w:eastAsia="標楷體" w:hAnsi="標楷體" w:hint="eastAsia"/>
              </w:rPr>
              <w:t>□ 部分符合</w:t>
            </w:r>
          </w:p>
          <w:p w:rsidR="009D3BAB" w:rsidRPr="004A2932" w:rsidRDefault="00C5514A" w:rsidP="00CB1564">
            <w:pPr>
              <w:rPr>
                <w:rFonts w:ascii="標楷體" w:eastAsia="標楷體" w:hAnsi="標楷體"/>
              </w:rPr>
            </w:pPr>
            <w:r w:rsidRPr="004A2932">
              <w:rPr>
                <w:rFonts w:ascii="標楷體" w:eastAsia="標楷體" w:hAnsi="標楷體" w:hint="eastAsia"/>
              </w:rPr>
              <w:t>□ 未符合</w:t>
            </w:r>
          </w:p>
        </w:tc>
        <w:tc>
          <w:tcPr>
            <w:tcW w:w="3297" w:type="dxa"/>
            <w:tcBorders>
              <w:bottom w:val="single" w:sz="4" w:space="0" w:color="auto"/>
            </w:tcBorders>
            <w:shd w:val="clear" w:color="auto" w:fill="auto"/>
          </w:tcPr>
          <w:p w:rsidR="009D3BAB" w:rsidRPr="004A2932" w:rsidRDefault="009D3BAB" w:rsidP="00472284">
            <w:pPr>
              <w:jc w:val="both"/>
              <w:rPr>
                <w:rFonts w:ascii="標楷體" w:eastAsia="標楷體" w:hAnsi="標楷體"/>
              </w:rPr>
            </w:pPr>
            <w:r w:rsidRPr="004A2932">
              <w:rPr>
                <w:rFonts w:ascii="標楷體" w:eastAsia="標楷體" w:hAnsi="標楷體" w:hint="eastAsia"/>
              </w:rPr>
              <w:t>查我國雖未通過經濟發展和技術援助實施公約，然由本部所主管之財團法人國際合作發展基金會(國合會)近年來均積極推展投資、融資等金融業務；「人才培育」及「技術移轉」等技術協助業務；派遣行動醫療團至邦交國提供醫療服務，以及其他國際人道援助等業務。各項國際合作之相關業務多已有相當成果並仍持續進行當中。</w:t>
            </w: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D157FF">
            <w:pPr>
              <w:rPr>
                <w:rFonts w:ascii="標楷體" w:eastAsia="標楷體" w:hAnsi="標楷體"/>
                <w:b/>
              </w:rPr>
            </w:pPr>
            <w:r w:rsidRPr="004A2932">
              <w:rPr>
                <w:rFonts w:ascii="標楷體" w:eastAsia="標楷體" w:hAnsi="標楷體"/>
              </w:rPr>
              <w:t xml:space="preserve">第七章  </w:t>
            </w:r>
            <w:r w:rsidRPr="004A2932">
              <w:rPr>
                <w:rFonts w:ascii="標楷體" w:eastAsia="標楷體" w:hAnsi="標楷體"/>
                <w:b/>
              </w:rPr>
              <w:t>實施機制</w:t>
            </w:r>
          </w:p>
          <w:p w:rsidR="009D3BAB" w:rsidRPr="004A2932" w:rsidRDefault="009D3BAB" w:rsidP="00D157FF">
            <w:pPr>
              <w:rPr>
                <w:rFonts w:ascii="標楷體" w:eastAsia="標楷體" w:hAnsi="標楷體"/>
                <w:b/>
              </w:rPr>
            </w:pPr>
            <w:r w:rsidRPr="004A2932">
              <w:rPr>
                <w:rFonts w:ascii="標楷體" w:eastAsia="標楷體" w:hAnsi="標楷體"/>
                <w:b/>
              </w:rPr>
              <w:t>第六十三條  公約締約國會議</w:t>
            </w:r>
          </w:p>
          <w:p w:rsidR="009D3BAB" w:rsidRPr="004A2932" w:rsidRDefault="009D3BAB" w:rsidP="008B52FC">
            <w:pPr>
              <w:ind w:left="480" w:hangingChars="200" w:hanging="480"/>
              <w:rPr>
                <w:rFonts w:ascii="標楷體" w:eastAsia="標楷體" w:hAnsi="標楷體"/>
              </w:rPr>
            </w:pPr>
            <w:r w:rsidRPr="004A2932">
              <w:rPr>
                <w:rFonts w:ascii="標楷體" w:eastAsia="標楷體" w:hAnsi="標楷體"/>
              </w:rPr>
              <w:t>一、特此設立公約締約國會議，以增進締約國的能力和加強締約國之間的合作，從而實現本公約所列目標並促進和審查本公約的實施。</w:t>
            </w:r>
          </w:p>
          <w:p w:rsidR="009D3BAB" w:rsidRPr="004A2932" w:rsidRDefault="009D3BAB" w:rsidP="008B52FC">
            <w:pPr>
              <w:ind w:left="480" w:hangingChars="200" w:hanging="480"/>
              <w:rPr>
                <w:rFonts w:ascii="標楷體" w:eastAsia="標楷體" w:hAnsi="標楷體"/>
              </w:rPr>
            </w:pPr>
            <w:r w:rsidRPr="004A2932">
              <w:rPr>
                <w:rFonts w:ascii="標楷體" w:eastAsia="標楷體" w:hAnsi="標楷體"/>
              </w:rPr>
              <w:t>二、聯合國秘書長應當在不晚於本公約生效之後一年的時間內召開締約國會議。其後，締約國會議例會按締約國會議通過的議事規則召開。</w:t>
            </w:r>
          </w:p>
          <w:p w:rsidR="009D3BAB" w:rsidRPr="004A2932" w:rsidRDefault="009D3BAB" w:rsidP="008B52FC">
            <w:pPr>
              <w:ind w:left="480" w:hangingChars="200" w:hanging="480"/>
              <w:rPr>
                <w:rFonts w:ascii="標楷體" w:eastAsia="標楷體" w:hAnsi="標楷體"/>
              </w:rPr>
            </w:pPr>
            <w:r w:rsidRPr="004A2932">
              <w:rPr>
                <w:rFonts w:ascii="標楷體" w:eastAsia="標楷體" w:hAnsi="標楷體"/>
              </w:rPr>
              <w:t>三、締約國會議應當通過議事規則和關於本條所列活動的運作的規則，包括關於對觀察員的接納及其參與的規則以及關於支付這些活動費用的規則。</w:t>
            </w:r>
          </w:p>
          <w:p w:rsidR="009D3BAB" w:rsidRPr="004A2932" w:rsidRDefault="009D3BAB" w:rsidP="008B52FC">
            <w:pPr>
              <w:ind w:left="480" w:hangingChars="200" w:hanging="480"/>
              <w:rPr>
                <w:rFonts w:ascii="標楷體" w:eastAsia="標楷體" w:hAnsi="標楷體"/>
              </w:rPr>
            </w:pPr>
            <w:r w:rsidRPr="004A2932">
              <w:rPr>
                <w:rFonts w:ascii="標楷體" w:eastAsia="標楷體" w:hAnsi="標楷體"/>
              </w:rPr>
              <w:t>四、締約國會議應當議定</w:t>
            </w:r>
            <w:r w:rsidRPr="004A2932">
              <w:rPr>
                <w:rFonts w:ascii="標楷體" w:eastAsia="標楷體" w:hAnsi="標楷體"/>
              </w:rPr>
              <w:lastRenderedPageBreak/>
              <w:t>實現本條第一款所述各項目標的活動、程式和工作方法，其中包括：</w:t>
            </w:r>
          </w:p>
          <w:p w:rsidR="009D3BAB" w:rsidRPr="004A2932" w:rsidRDefault="009D3BAB" w:rsidP="008B52FC">
            <w:pPr>
              <w:ind w:left="720" w:hangingChars="300" w:hanging="720"/>
              <w:rPr>
                <w:rFonts w:ascii="標楷體" w:eastAsia="標楷體" w:hAnsi="標楷體"/>
              </w:rPr>
            </w:pPr>
            <w:r w:rsidRPr="004A2932">
              <w:rPr>
                <w:rFonts w:ascii="標楷體" w:eastAsia="標楷體" w:hAnsi="標楷體"/>
              </w:rPr>
              <w:t>（一）促進締約國依照本公約第六十條和第六十二條以及第二章至第五章規定所開展的活動，辦法包括鼓勵調動自願捐助；</w:t>
            </w:r>
          </w:p>
          <w:p w:rsidR="009D3BAB" w:rsidRPr="004A2932" w:rsidRDefault="009D3BAB" w:rsidP="008B52FC">
            <w:pPr>
              <w:ind w:left="720" w:hangingChars="300" w:hanging="720"/>
              <w:rPr>
                <w:rFonts w:ascii="標楷體" w:eastAsia="標楷體" w:hAnsi="標楷體"/>
              </w:rPr>
            </w:pPr>
            <w:r w:rsidRPr="004A2932">
              <w:rPr>
                <w:rFonts w:ascii="標楷體" w:eastAsia="標楷體" w:hAnsi="標楷體"/>
              </w:rPr>
              <w:t>（二）通過公佈本條所述相關資訊等辦法，促進締約國之間關於腐敗方式和趨勢以及關於預防和打擊腐敗和返還犯罪所得等成功做法方面的資訊交流；</w:t>
            </w:r>
          </w:p>
          <w:p w:rsidR="009D3BAB" w:rsidRPr="004A2932" w:rsidRDefault="009D3BAB" w:rsidP="008B52FC">
            <w:pPr>
              <w:ind w:left="720" w:hangingChars="300" w:hanging="720"/>
              <w:rPr>
                <w:rFonts w:ascii="標楷體" w:eastAsia="標楷體" w:hAnsi="標楷體"/>
              </w:rPr>
            </w:pPr>
            <w:r w:rsidRPr="004A2932">
              <w:rPr>
                <w:rFonts w:ascii="標楷體" w:eastAsia="標楷體" w:hAnsi="標楷體"/>
              </w:rPr>
              <w:t>（三）同有關國際和區域組織和機制及非政府組織開展合作；</w:t>
            </w:r>
          </w:p>
          <w:p w:rsidR="009D3BAB" w:rsidRPr="004A2932" w:rsidRDefault="009D3BAB" w:rsidP="008B52FC">
            <w:pPr>
              <w:ind w:left="720" w:hangingChars="300" w:hanging="720"/>
              <w:rPr>
                <w:rFonts w:ascii="標楷體" w:eastAsia="標楷體" w:hAnsi="標楷體"/>
              </w:rPr>
            </w:pPr>
            <w:r w:rsidRPr="004A2932">
              <w:rPr>
                <w:rFonts w:ascii="標楷體" w:eastAsia="標楷體" w:hAnsi="標楷體"/>
              </w:rPr>
              <w:t>（四）適當地利用從事打擊和預防腐敗工作的其他國際和區域機制提供的相關資訊，以避免工作的不必要的重複；</w:t>
            </w:r>
          </w:p>
          <w:p w:rsidR="009D3BAB" w:rsidRPr="004A2932" w:rsidRDefault="009D3BAB" w:rsidP="008B52FC">
            <w:pPr>
              <w:ind w:left="720" w:hangingChars="300" w:hanging="720"/>
              <w:rPr>
                <w:rFonts w:ascii="標楷體" w:eastAsia="標楷體" w:hAnsi="標楷體"/>
              </w:rPr>
            </w:pPr>
            <w:r w:rsidRPr="004A2932">
              <w:rPr>
                <w:rFonts w:ascii="標楷體" w:eastAsia="標楷體" w:hAnsi="標楷體"/>
              </w:rPr>
              <w:t>（五）定期審查締約國對本公約的實施情況；</w:t>
            </w:r>
          </w:p>
          <w:p w:rsidR="009D3BAB" w:rsidRPr="004A2932" w:rsidRDefault="009D3BAB" w:rsidP="008B52FC">
            <w:pPr>
              <w:ind w:left="720" w:hangingChars="300" w:hanging="720"/>
              <w:rPr>
                <w:rFonts w:ascii="標楷體" w:eastAsia="標楷體" w:hAnsi="標楷體"/>
              </w:rPr>
            </w:pPr>
            <w:r w:rsidRPr="004A2932">
              <w:rPr>
                <w:rFonts w:ascii="標楷體" w:eastAsia="標楷體" w:hAnsi="標楷體"/>
              </w:rPr>
              <w:t>（六）為改進本公約及其實施情況而提出建議；</w:t>
            </w:r>
          </w:p>
          <w:p w:rsidR="009D3BAB" w:rsidRPr="004A2932" w:rsidRDefault="009D3BAB" w:rsidP="008B52FC">
            <w:pPr>
              <w:ind w:left="720" w:hangingChars="300" w:hanging="720"/>
              <w:rPr>
                <w:rFonts w:ascii="標楷體" w:eastAsia="標楷體" w:hAnsi="標楷體"/>
              </w:rPr>
            </w:pPr>
            <w:r w:rsidRPr="004A2932">
              <w:rPr>
                <w:rFonts w:ascii="標楷體" w:eastAsia="標楷體" w:hAnsi="標楷體"/>
              </w:rPr>
              <w:t>（七）注意到締約國在實施本公約方面的技術援助要求，並</w:t>
            </w:r>
            <w:r w:rsidRPr="004A2932">
              <w:rPr>
                <w:rFonts w:ascii="標楷體" w:eastAsia="標楷體" w:hAnsi="標楷體"/>
              </w:rPr>
              <w:lastRenderedPageBreak/>
              <w:t>就其可能認為有必要在這方面採取的行動提出建議。</w:t>
            </w:r>
          </w:p>
          <w:p w:rsidR="009D3BAB" w:rsidRPr="004A2932" w:rsidRDefault="009D3BAB" w:rsidP="008B52FC">
            <w:pPr>
              <w:ind w:left="480" w:hangingChars="200" w:hanging="480"/>
              <w:rPr>
                <w:rFonts w:ascii="標楷體" w:eastAsia="標楷體" w:hAnsi="標楷體"/>
              </w:rPr>
            </w:pPr>
            <w:r w:rsidRPr="004A2932">
              <w:rPr>
                <w:rFonts w:ascii="標楷體" w:eastAsia="標楷體" w:hAnsi="標楷體"/>
              </w:rPr>
              <w:t>五、為了本條第四款的目的，締約國會議應當通過締約國提供的資訊和締約國會議可能建立的補充審查機制，對締約國為實施公約所採取的措施以及實施過程中所遇到的困難取得必要的瞭解。</w:t>
            </w:r>
          </w:p>
          <w:p w:rsidR="009D3BAB" w:rsidRPr="004A2932" w:rsidRDefault="009D3BAB" w:rsidP="008B52FC">
            <w:pPr>
              <w:ind w:left="480" w:hangingChars="200" w:hanging="480"/>
              <w:rPr>
                <w:rFonts w:ascii="標楷體" w:eastAsia="標楷體" w:hAnsi="標楷體"/>
              </w:rPr>
            </w:pPr>
            <w:r w:rsidRPr="004A2932">
              <w:rPr>
                <w:rFonts w:ascii="標楷體" w:eastAsia="標楷體" w:hAnsi="標楷體"/>
              </w:rPr>
              <w:t>六、</w:t>
            </w:r>
            <w:r w:rsidRPr="004A2932">
              <w:rPr>
                <w:rFonts w:ascii="標楷體" w:eastAsia="標楷體" w:hAnsi="標楷體"/>
                <w:b/>
              </w:rPr>
              <w:t>各締約國均應當按照</w:t>
            </w:r>
            <w:r w:rsidRPr="004A2932">
              <w:rPr>
                <w:rFonts w:ascii="標楷體" w:eastAsia="標楷體" w:hAnsi="標楷體"/>
              </w:rPr>
              <w:t>締約國會議的要求，向締約國會議提供有關其本國為實施本公約而採取的方案、計畫和做法以及立法和行政措施的資訊。締約國會議應當審查接收資訊和就資訊採取行動的最有效方法，這種資訊包括從締約國和從有關國際組織收到的資訊。締約國會議也可以審議根據締約國會議決定的程式而正式認可的非政府組織所提供的投入。</w:t>
            </w:r>
          </w:p>
          <w:p w:rsidR="009D3BAB" w:rsidRPr="004A2932" w:rsidRDefault="009D3BAB" w:rsidP="008B52FC">
            <w:pPr>
              <w:ind w:left="480" w:hangingChars="200" w:hanging="480"/>
              <w:rPr>
                <w:rFonts w:ascii="標楷體" w:eastAsia="標楷體" w:hAnsi="標楷體"/>
              </w:rPr>
            </w:pPr>
            <w:r w:rsidRPr="004A2932">
              <w:rPr>
                <w:rFonts w:ascii="標楷體" w:eastAsia="標楷體" w:hAnsi="標楷體"/>
              </w:rPr>
              <w:t>七、依照本條第四款至第六款，締約國會議應當在其認為必要時建立任何適當的機制或者機構，以協助本公約的有效實施。</w:t>
            </w:r>
          </w:p>
        </w:tc>
        <w:tc>
          <w:tcPr>
            <w:tcW w:w="1454" w:type="dxa"/>
            <w:tcBorders>
              <w:bottom w:val="single" w:sz="4" w:space="0" w:color="auto"/>
            </w:tcBorders>
            <w:shd w:val="clear" w:color="auto" w:fill="auto"/>
          </w:tcPr>
          <w:p w:rsidR="009D3BAB" w:rsidRPr="004A2932" w:rsidRDefault="009D3BAB" w:rsidP="00DC2D93">
            <w:pPr>
              <w:jc w:val="both"/>
              <w:rPr>
                <w:rFonts w:ascii="標楷體" w:eastAsia="標楷體" w:hAnsi="標楷體"/>
              </w:rPr>
            </w:pPr>
            <w:r w:rsidRPr="004A2932">
              <w:rPr>
                <w:rFonts w:ascii="標楷體" w:eastAsia="標楷體" w:hAnsi="標楷體" w:hint="eastAsia"/>
              </w:rPr>
              <w:lastRenderedPageBreak/>
              <w:t>略</w:t>
            </w:r>
          </w:p>
        </w:tc>
        <w:tc>
          <w:tcPr>
            <w:tcW w:w="1929" w:type="dxa"/>
            <w:tcBorders>
              <w:bottom w:val="single" w:sz="4" w:space="0" w:color="auto"/>
            </w:tcBorders>
            <w:shd w:val="clear" w:color="auto" w:fill="auto"/>
          </w:tcPr>
          <w:p w:rsidR="009D3BAB" w:rsidRPr="004A2932" w:rsidRDefault="00276FEC" w:rsidP="00DF078A">
            <w:pPr>
              <w:rPr>
                <w:rFonts w:ascii="標楷體" w:eastAsia="標楷體" w:hAnsi="標楷體"/>
              </w:rPr>
            </w:pPr>
            <w:r w:rsidRPr="004A2932">
              <w:rPr>
                <w:rFonts w:ascii="標楷體" w:eastAsia="標楷體" w:hAnsi="標楷體" w:hint="eastAsia"/>
              </w:rPr>
              <w:t>無符合與否之問題</w:t>
            </w:r>
          </w:p>
        </w:tc>
        <w:tc>
          <w:tcPr>
            <w:tcW w:w="3297" w:type="dxa"/>
            <w:tcBorders>
              <w:bottom w:val="single" w:sz="4" w:space="0" w:color="auto"/>
            </w:tcBorders>
            <w:shd w:val="clear" w:color="auto" w:fill="auto"/>
          </w:tcPr>
          <w:p w:rsidR="009D3BAB" w:rsidRPr="004A2932" w:rsidRDefault="009D3BAB" w:rsidP="00D636CB">
            <w:pPr>
              <w:rPr>
                <w:rFonts w:ascii="標楷體" w:eastAsia="標楷體" w:hAnsi="標楷體"/>
              </w:rPr>
            </w:pP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D157FF">
            <w:pPr>
              <w:rPr>
                <w:rFonts w:ascii="標楷體" w:eastAsia="標楷體" w:hAnsi="標楷體"/>
                <w:b/>
              </w:rPr>
            </w:pPr>
            <w:r w:rsidRPr="004A2932">
              <w:rPr>
                <w:rFonts w:ascii="標楷體" w:eastAsia="標楷體" w:hAnsi="標楷體"/>
                <w:b/>
              </w:rPr>
              <w:t>第六十四條  秘書處</w:t>
            </w:r>
          </w:p>
          <w:p w:rsidR="009D3BAB" w:rsidRPr="004A2932" w:rsidRDefault="009D3BAB" w:rsidP="00D157FF">
            <w:pPr>
              <w:rPr>
                <w:rFonts w:ascii="標楷體" w:eastAsia="標楷體" w:hAnsi="標楷體"/>
              </w:rPr>
            </w:pPr>
            <w:r w:rsidRPr="004A2932">
              <w:rPr>
                <w:rFonts w:ascii="標楷體" w:eastAsia="標楷體" w:hAnsi="標楷體"/>
              </w:rPr>
              <w:lastRenderedPageBreak/>
              <w:t>一、聯合國秘書長應當為公約締約國會議提供必要的秘書處服務。</w:t>
            </w:r>
          </w:p>
          <w:p w:rsidR="009D3BAB" w:rsidRPr="004A2932" w:rsidRDefault="009D3BAB" w:rsidP="00D157FF">
            <w:pPr>
              <w:rPr>
                <w:rFonts w:ascii="標楷體" w:eastAsia="標楷體" w:hAnsi="標楷體"/>
              </w:rPr>
            </w:pPr>
            <w:r w:rsidRPr="004A2932">
              <w:rPr>
                <w:rFonts w:ascii="標楷體" w:eastAsia="標楷體" w:hAnsi="標楷體"/>
              </w:rPr>
              <w:t>二、秘書處應當：</w:t>
            </w:r>
          </w:p>
          <w:p w:rsidR="009D3BAB" w:rsidRPr="004A2932" w:rsidRDefault="009D3BAB" w:rsidP="008B52FC">
            <w:pPr>
              <w:ind w:left="720" w:hangingChars="300" w:hanging="720"/>
              <w:rPr>
                <w:rFonts w:ascii="標楷體" w:eastAsia="標楷體" w:hAnsi="標楷體"/>
              </w:rPr>
            </w:pPr>
            <w:r w:rsidRPr="004A2932">
              <w:rPr>
                <w:rFonts w:ascii="標楷體" w:eastAsia="標楷體" w:hAnsi="標楷體"/>
              </w:rPr>
              <w:t>（一）協助締約國會議開展本公約第六十三條中所列各項活動，並為締約國會議的各屆會議作出安排和提供必要的服務；</w:t>
            </w:r>
          </w:p>
          <w:p w:rsidR="009D3BAB" w:rsidRPr="004A2932" w:rsidRDefault="009D3BAB" w:rsidP="008B52FC">
            <w:pPr>
              <w:ind w:left="720" w:hangingChars="300" w:hanging="720"/>
              <w:rPr>
                <w:rFonts w:ascii="標楷體" w:eastAsia="標楷體" w:hAnsi="標楷體"/>
              </w:rPr>
            </w:pPr>
            <w:r w:rsidRPr="004A2932">
              <w:rPr>
                <w:rFonts w:ascii="標楷體" w:eastAsia="標楷體" w:hAnsi="標楷體"/>
              </w:rPr>
              <w:t>（二）根據請求，協助締約國向締約國會議提供本公約第六十三條第五款和第六款所規定的資訊；</w:t>
            </w:r>
          </w:p>
          <w:p w:rsidR="009D3BAB" w:rsidRPr="004A2932" w:rsidRDefault="009D3BAB" w:rsidP="00D157FF">
            <w:pPr>
              <w:rPr>
                <w:rFonts w:ascii="標楷體" w:eastAsia="標楷體" w:hAnsi="標楷體"/>
              </w:rPr>
            </w:pPr>
            <w:r w:rsidRPr="004A2932">
              <w:rPr>
                <w:rFonts w:ascii="標楷體" w:eastAsia="標楷體" w:hAnsi="標楷體"/>
              </w:rPr>
              <w:t>（三）確保與有關國際和區域組織秘書處的必要協調。</w:t>
            </w:r>
          </w:p>
        </w:tc>
        <w:tc>
          <w:tcPr>
            <w:tcW w:w="1454" w:type="dxa"/>
            <w:tcBorders>
              <w:bottom w:val="single" w:sz="4" w:space="0" w:color="auto"/>
            </w:tcBorders>
            <w:shd w:val="clear" w:color="auto" w:fill="auto"/>
          </w:tcPr>
          <w:p w:rsidR="009D3BAB" w:rsidRPr="004A2932" w:rsidRDefault="009D3BAB" w:rsidP="00D55086">
            <w:pPr>
              <w:jc w:val="both"/>
              <w:rPr>
                <w:rFonts w:ascii="標楷體" w:eastAsia="標楷體" w:hAnsi="標楷體"/>
              </w:rPr>
            </w:pPr>
            <w:r w:rsidRPr="004A2932">
              <w:rPr>
                <w:rFonts w:ascii="標楷體" w:eastAsia="標楷體" w:hAnsi="標楷體" w:hint="eastAsia"/>
              </w:rPr>
              <w:lastRenderedPageBreak/>
              <w:t>略</w:t>
            </w:r>
          </w:p>
        </w:tc>
        <w:tc>
          <w:tcPr>
            <w:tcW w:w="1929" w:type="dxa"/>
            <w:tcBorders>
              <w:bottom w:val="single" w:sz="4" w:space="0" w:color="auto"/>
            </w:tcBorders>
            <w:shd w:val="clear" w:color="auto" w:fill="auto"/>
          </w:tcPr>
          <w:p w:rsidR="009D3BAB" w:rsidRPr="004A2932" w:rsidRDefault="00276FEC" w:rsidP="00DF078A">
            <w:pPr>
              <w:rPr>
                <w:rFonts w:ascii="標楷體" w:eastAsia="標楷體" w:hAnsi="標楷體"/>
              </w:rPr>
            </w:pPr>
            <w:r w:rsidRPr="004A2932">
              <w:rPr>
                <w:rFonts w:ascii="標楷體" w:eastAsia="標楷體" w:hAnsi="標楷體" w:hint="eastAsia"/>
              </w:rPr>
              <w:t>無符合與否之問</w:t>
            </w:r>
            <w:r w:rsidRPr="004A2932">
              <w:rPr>
                <w:rFonts w:ascii="標楷體" w:eastAsia="標楷體" w:hAnsi="標楷體" w:hint="eastAsia"/>
              </w:rPr>
              <w:lastRenderedPageBreak/>
              <w:t>題</w:t>
            </w:r>
          </w:p>
        </w:tc>
        <w:tc>
          <w:tcPr>
            <w:tcW w:w="3297" w:type="dxa"/>
            <w:tcBorders>
              <w:bottom w:val="single" w:sz="4" w:space="0" w:color="auto"/>
            </w:tcBorders>
            <w:shd w:val="clear" w:color="auto" w:fill="auto"/>
          </w:tcPr>
          <w:p w:rsidR="009D3BAB" w:rsidRPr="004A2932" w:rsidRDefault="009D3BAB" w:rsidP="00D636CB">
            <w:pPr>
              <w:rPr>
                <w:rFonts w:ascii="標楷體" w:eastAsia="標楷體" w:hAnsi="標楷體"/>
              </w:rPr>
            </w:pP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D157FF">
            <w:pPr>
              <w:rPr>
                <w:rFonts w:ascii="標楷體" w:eastAsia="標楷體" w:hAnsi="標楷體"/>
                <w:b/>
              </w:rPr>
            </w:pPr>
            <w:r w:rsidRPr="004A2932">
              <w:rPr>
                <w:rFonts w:ascii="標楷體" w:eastAsia="標楷體" w:hAnsi="標楷體"/>
                <w:b/>
              </w:rPr>
              <w:t>第八章  最後條款</w:t>
            </w:r>
          </w:p>
          <w:p w:rsidR="009D3BAB" w:rsidRPr="004A2932" w:rsidRDefault="009D3BAB" w:rsidP="00D157FF">
            <w:pPr>
              <w:rPr>
                <w:rFonts w:ascii="標楷體" w:eastAsia="標楷體" w:hAnsi="標楷體"/>
                <w:b/>
              </w:rPr>
            </w:pPr>
            <w:r w:rsidRPr="004A2932">
              <w:rPr>
                <w:rFonts w:ascii="標楷體" w:eastAsia="標楷體" w:hAnsi="標楷體"/>
                <w:b/>
              </w:rPr>
              <w:t>第六十五條  公約的實施</w:t>
            </w:r>
          </w:p>
          <w:p w:rsidR="009D3BAB" w:rsidRPr="004A2932" w:rsidRDefault="009D3BAB" w:rsidP="009D0700">
            <w:pPr>
              <w:ind w:left="480" w:hangingChars="200" w:hanging="480"/>
              <w:rPr>
                <w:rFonts w:ascii="標楷體" w:eastAsia="標楷體" w:hAnsi="標楷體"/>
              </w:rPr>
            </w:pPr>
            <w:r w:rsidRPr="004A2932">
              <w:rPr>
                <w:rFonts w:ascii="標楷體" w:eastAsia="標楷體" w:hAnsi="標楷體"/>
              </w:rPr>
              <w:t>一、</w:t>
            </w:r>
            <w:r w:rsidRPr="004A2932">
              <w:rPr>
                <w:rFonts w:ascii="標楷體" w:eastAsia="標楷體" w:hAnsi="標楷體"/>
                <w:b/>
              </w:rPr>
              <w:t>各締約國均應當根據</w:t>
            </w:r>
            <w:r w:rsidRPr="004A2932">
              <w:rPr>
                <w:rFonts w:ascii="標楷體" w:eastAsia="標楷體" w:hAnsi="標楷體"/>
              </w:rPr>
              <w:t>本國法律的基本原則採取必要的措施，包括立法和行政措施，</w:t>
            </w:r>
            <w:r w:rsidRPr="004A2932">
              <w:rPr>
                <w:rFonts w:ascii="標楷體" w:eastAsia="標楷體" w:hAnsi="標楷體"/>
                <w:b/>
              </w:rPr>
              <w:t>以切實履行其根據本公約所承擔的義務。</w:t>
            </w:r>
          </w:p>
          <w:p w:rsidR="009D3BAB" w:rsidRPr="004A2932" w:rsidRDefault="009D3BAB" w:rsidP="009D0700">
            <w:pPr>
              <w:ind w:left="480" w:hangingChars="200" w:hanging="480"/>
              <w:rPr>
                <w:rFonts w:ascii="標楷體" w:eastAsia="標楷體" w:hAnsi="標楷體"/>
              </w:rPr>
            </w:pPr>
            <w:r w:rsidRPr="004A2932">
              <w:rPr>
                <w:rFonts w:ascii="標楷體" w:eastAsia="標楷體" w:hAnsi="標楷體"/>
              </w:rPr>
              <w:t>二、為預防和打擊腐敗，各締約國均可以採取比本公約的規定更為嚴格或嚴厲的措施。</w:t>
            </w:r>
          </w:p>
        </w:tc>
        <w:tc>
          <w:tcPr>
            <w:tcW w:w="1454" w:type="dxa"/>
            <w:tcBorders>
              <w:bottom w:val="single" w:sz="4" w:space="0" w:color="auto"/>
            </w:tcBorders>
            <w:shd w:val="clear" w:color="auto" w:fill="auto"/>
          </w:tcPr>
          <w:p w:rsidR="009D3BAB" w:rsidRPr="004A2932" w:rsidRDefault="009D3BAB" w:rsidP="00D55086">
            <w:pPr>
              <w:jc w:val="both"/>
              <w:rPr>
                <w:rFonts w:ascii="標楷體" w:eastAsia="標楷體" w:hAnsi="標楷體"/>
              </w:rPr>
            </w:pPr>
            <w:r w:rsidRPr="004A2932">
              <w:rPr>
                <w:rFonts w:ascii="標楷體" w:eastAsia="標楷體" w:hAnsi="標楷體" w:hint="eastAsia"/>
              </w:rPr>
              <w:t>略</w:t>
            </w:r>
          </w:p>
        </w:tc>
        <w:tc>
          <w:tcPr>
            <w:tcW w:w="1929" w:type="dxa"/>
            <w:tcBorders>
              <w:bottom w:val="single" w:sz="4" w:space="0" w:color="auto"/>
            </w:tcBorders>
            <w:shd w:val="clear" w:color="auto" w:fill="auto"/>
          </w:tcPr>
          <w:p w:rsidR="009D3BAB" w:rsidRPr="004A2932" w:rsidRDefault="00276FEC" w:rsidP="00DF078A">
            <w:pPr>
              <w:rPr>
                <w:rFonts w:ascii="標楷體" w:eastAsia="標楷體" w:hAnsi="標楷體"/>
              </w:rPr>
            </w:pPr>
            <w:r w:rsidRPr="004A2932">
              <w:rPr>
                <w:rFonts w:ascii="標楷體" w:eastAsia="標楷體" w:hAnsi="標楷體" w:hint="eastAsia"/>
              </w:rPr>
              <w:t>無符合與否之問題</w:t>
            </w:r>
          </w:p>
        </w:tc>
        <w:tc>
          <w:tcPr>
            <w:tcW w:w="3297" w:type="dxa"/>
            <w:tcBorders>
              <w:bottom w:val="single" w:sz="4" w:space="0" w:color="auto"/>
            </w:tcBorders>
            <w:shd w:val="clear" w:color="auto" w:fill="auto"/>
          </w:tcPr>
          <w:p w:rsidR="009D3BAB" w:rsidRPr="004A2932" w:rsidRDefault="009D3BAB" w:rsidP="00D636CB">
            <w:pPr>
              <w:rPr>
                <w:rFonts w:ascii="標楷體" w:eastAsia="標楷體" w:hAnsi="標楷體"/>
              </w:rPr>
            </w:pP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D157FF">
            <w:pPr>
              <w:rPr>
                <w:rFonts w:ascii="標楷體" w:eastAsia="標楷體" w:hAnsi="標楷體"/>
                <w:b/>
              </w:rPr>
            </w:pPr>
            <w:r w:rsidRPr="004A2932">
              <w:rPr>
                <w:rFonts w:ascii="標楷體" w:eastAsia="標楷體" w:hAnsi="標楷體"/>
                <w:b/>
              </w:rPr>
              <w:t>第六十六條  爭端的解決</w:t>
            </w:r>
          </w:p>
          <w:p w:rsidR="009D3BAB" w:rsidRPr="004A2932" w:rsidRDefault="009D3BAB" w:rsidP="008B52FC">
            <w:pPr>
              <w:ind w:left="480" w:hangingChars="200" w:hanging="480"/>
              <w:rPr>
                <w:rFonts w:ascii="標楷體" w:eastAsia="標楷體" w:hAnsi="標楷體"/>
              </w:rPr>
            </w:pPr>
            <w:r w:rsidRPr="004A2932">
              <w:rPr>
                <w:rFonts w:ascii="標楷體" w:eastAsia="標楷體" w:hAnsi="標楷體"/>
              </w:rPr>
              <w:t>一、</w:t>
            </w:r>
            <w:r w:rsidRPr="004A2932">
              <w:rPr>
                <w:rFonts w:ascii="標楷體" w:eastAsia="標楷體" w:hAnsi="標楷體"/>
                <w:b/>
              </w:rPr>
              <w:t>締約國應當努力</w:t>
            </w:r>
            <w:r w:rsidRPr="004A2932">
              <w:rPr>
                <w:rFonts w:ascii="標楷體" w:eastAsia="標楷體" w:hAnsi="標楷體"/>
              </w:rPr>
              <w:t>通過談判解決與本公約的解釋或者適用有</w:t>
            </w:r>
            <w:r w:rsidRPr="004A2932">
              <w:rPr>
                <w:rFonts w:ascii="標楷體" w:eastAsia="標楷體" w:hAnsi="標楷體"/>
              </w:rPr>
              <w:lastRenderedPageBreak/>
              <w:t>關的爭端。</w:t>
            </w:r>
          </w:p>
          <w:p w:rsidR="009D3BAB" w:rsidRPr="004A2932" w:rsidRDefault="009D3BAB" w:rsidP="008B52FC">
            <w:pPr>
              <w:ind w:left="480" w:hangingChars="200" w:hanging="480"/>
              <w:rPr>
                <w:rFonts w:ascii="標楷體" w:eastAsia="標楷體" w:hAnsi="標楷體"/>
              </w:rPr>
            </w:pPr>
            <w:r w:rsidRPr="004A2932">
              <w:rPr>
                <w:rFonts w:ascii="標楷體" w:eastAsia="標楷體" w:hAnsi="標楷體"/>
              </w:rPr>
              <w:t>二、兩個或者兩個以上締約國對於本公約的解釋或者適用發生任何爭端，在合理時間內不能通過談判解決的，應當按其中一方請求交付仲裁。如果自請求交付仲裁之日起六個月內這些締約國不能就仲裁安排達成協議，則其中任何一方均可以依照《國際法院規約》請求將爭端提交國際法院。</w:t>
            </w:r>
          </w:p>
          <w:p w:rsidR="009D3BAB" w:rsidRPr="004A2932" w:rsidRDefault="009D3BAB" w:rsidP="008B52FC">
            <w:pPr>
              <w:ind w:left="480" w:hangingChars="200" w:hanging="480"/>
              <w:rPr>
                <w:rFonts w:ascii="標楷體" w:eastAsia="標楷體" w:hAnsi="標楷體"/>
              </w:rPr>
            </w:pPr>
            <w:r w:rsidRPr="004A2932">
              <w:rPr>
                <w:rFonts w:ascii="標楷體" w:eastAsia="標楷體" w:hAnsi="標楷體"/>
              </w:rPr>
              <w:t>三、各締約國在簽署、批准、接受、核准或者加入本公約時，均可以聲明不受本條第二款的約束。對於作出此種保留的任何締約國，其他締約國也不受本條第二款的約束。</w:t>
            </w:r>
          </w:p>
          <w:p w:rsidR="009D3BAB" w:rsidRPr="004A2932" w:rsidRDefault="009D3BAB" w:rsidP="008B52FC">
            <w:pPr>
              <w:ind w:left="480" w:hangingChars="200" w:hanging="480"/>
              <w:rPr>
                <w:rFonts w:ascii="標楷體" w:eastAsia="標楷體" w:hAnsi="標楷體"/>
              </w:rPr>
            </w:pPr>
            <w:r w:rsidRPr="004A2932">
              <w:rPr>
                <w:rFonts w:ascii="標楷體" w:eastAsia="標楷體" w:hAnsi="標楷體"/>
              </w:rPr>
              <w:t>四、凡根據本條第三款作出保留的締約國，均可以隨時通知聯合國秘書長撤銷該項保留。</w:t>
            </w:r>
          </w:p>
        </w:tc>
        <w:tc>
          <w:tcPr>
            <w:tcW w:w="1454" w:type="dxa"/>
            <w:tcBorders>
              <w:bottom w:val="single" w:sz="4" w:space="0" w:color="auto"/>
            </w:tcBorders>
            <w:shd w:val="clear" w:color="auto" w:fill="auto"/>
          </w:tcPr>
          <w:p w:rsidR="009D3BAB" w:rsidRPr="004A2932" w:rsidRDefault="009D3BAB" w:rsidP="00D55086">
            <w:pPr>
              <w:jc w:val="both"/>
              <w:rPr>
                <w:rFonts w:ascii="標楷體" w:eastAsia="標楷體" w:hAnsi="標楷體"/>
              </w:rPr>
            </w:pPr>
            <w:r w:rsidRPr="004A2932">
              <w:rPr>
                <w:rFonts w:ascii="標楷體" w:eastAsia="標楷體" w:hAnsi="標楷體" w:hint="eastAsia"/>
              </w:rPr>
              <w:lastRenderedPageBreak/>
              <w:t>略</w:t>
            </w:r>
          </w:p>
        </w:tc>
        <w:tc>
          <w:tcPr>
            <w:tcW w:w="1929" w:type="dxa"/>
            <w:tcBorders>
              <w:bottom w:val="single" w:sz="4" w:space="0" w:color="auto"/>
            </w:tcBorders>
            <w:shd w:val="clear" w:color="auto" w:fill="auto"/>
          </w:tcPr>
          <w:p w:rsidR="009D3BAB" w:rsidRPr="004A2932" w:rsidRDefault="00276FEC" w:rsidP="00DF078A">
            <w:pPr>
              <w:rPr>
                <w:rFonts w:ascii="標楷體" w:eastAsia="標楷體" w:hAnsi="標楷體"/>
              </w:rPr>
            </w:pPr>
            <w:r w:rsidRPr="004A2932">
              <w:rPr>
                <w:rFonts w:ascii="標楷體" w:eastAsia="標楷體" w:hAnsi="標楷體" w:hint="eastAsia"/>
              </w:rPr>
              <w:t>無符合與否之問題</w:t>
            </w:r>
          </w:p>
        </w:tc>
        <w:tc>
          <w:tcPr>
            <w:tcW w:w="3297" w:type="dxa"/>
            <w:tcBorders>
              <w:bottom w:val="single" w:sz="4" w:space="0" w:color="auto"/>
            </w:tcBorders>
            <w:shd w:val="clear" w:color="auto" w:fill="auto"/>
          </w:tcPr>
          <w:p w:rsidR="009D3BAB" w:rsidRPr="004A2932" w:rsidRDefault="009D3BAB" w:rsidP="00D636CB">
            <w:pPr>
              <w:rPr>
                <w:rFonts w:ascii="標楷體" w:eastAsia="標楷體" w:hAnsi="標楷體"/>
              </w:rPr>
            </w:pP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D157FF">
            <w:pPr>
              <w:rPr>
                <w:rFonts w:ascii="標楷體" w:eastAsia="標楷體" w:hAnsi="標楷體"/>
                <w:b/>
              </w:rPr>
            </w:pPr>
            <w:r w:rsidRPr="004A2932">
              <w:rPr>
                <w:rFonts w:ascii="標楷體" w:eastAsia="標楷體" w:hAnsi="標楷體"/>
                <w:b/>
              </w:rPr>
              <w:t>第六十七條  簽署、批准、接受、核准和加入</w:t>
            </w:r>
          </w:p>
          <w:p w:rsidR="009D3BAB" w:rsidRPr="004A2932" w:rsidRDefault="009D3BAB" w:rsidP="009D0700">
            <w:pPr>
              <w:ind w:left="480" w:hangingChars="200" w:hanging="480"/>
              <w:rPr>
                <w:rFonts w:ascii="標楷體" w:eastAsia="標楷體" w:hAnsi="標楷體"/>
              </w:rPr>
            </w:pPr>
            <w:r w:rsidRPr="004A2932">
              <w:rPr>
                <w:rFonts w:ascii="標楷體" w:eastAsia="標楷體" w:hAnsi="標楷體"/>
              </w:rPr>
              <w:t>一、本公約自</w:t>
            </w:r>
            <w:smartTag w:uri="urn:schemas-microsoft-com:office:smarttags" w:element="chsdate">
              <w:smartTagPr>
                <w:attr w:name="IsROCDate" w:val="False"/>
                <w:attr w:name="IsLunarDate" w:val="False"/>
                <w:attr w:name="Day" w:val="9"/>
                <w:attr w:name="Month" w:val="12"/>
                <w:attr w:name="Year" w:val="2003"/>
              </w:smartTagPr>
              <w:r w:rsidRPr="004A2932">
                <w:rPr>
                  <w:rFonts w:ascii="標楷體" w:eastAsia="標楷體" w:hAnsi="標楷體"/>
                </w:rPr>
                <w:t>2003年12月9日</w:t>
              </w:r>
            </w:smartTag>
            <w:r w:rsidRPr="004A2932">
              <w:rPr>
                <w:rFonts w:ascii="標楷體" w:eastAsia="標楷體" w:hAnsi="標楷體"/>
              </w:rPr>
              <w:t>至11日在墨西哥梅里達開放供各國簽署，隨後直至</w:t>
            </w:r>
            <w:smartTag w:uri="urn:schemas-microsoft-com:office:smarttags" w:element="chsdate">
              <w:smartTagPr>
                <w:attr w:name="IsROCDate" w:val="False"/>
                <w:attr w:name="IsLunarDate" w:val="False"/>
                <w:attr w:name="Day" w:val="9"/>
                <w:attr w:name="Month" w:val="12"/>
                <w:attr w:name="Year" w:val="2005"/>
              </w:smartTagPr>
              <w:r w:rsidRPr="004A2932">
                <w:rPr>
                  <w:rFonts w:ascii="標楷體" w:eastAsia="標楷體" w:hAnsi="標楷體"/>
                </w:rPr>
                <w:t>2005年12月9日</w:t>
              </w:r>
            </w:smartTag>
            <w:r w:rsidRPr="004A2932">
              <w:rPr>
                <w:rFonts w:ascii="標楷體" w:eastAsia="標楷體" w:hAnsi="標楷體"/>
              </w:rPr>
              <w:t>在紐約聯合國總部開放供各國簽署。</w:t>
            </w:r>
          </w:p>
          <w:p w:rsidR="009D3BAB" w:rsidRPr="004A2932" w:rsidRDefault="009D3BAB" w:rsidP="009D0700">
            <w:pPr>
              <w:ind w:left="480" w:hangingChars="200" w:hanging="480"/>
              <w:rPr>
                <w:rFonts w:ascii="標楷體" w:eastAsia="標楷體" w:hAnsi="標楷體"/>
              </w:rPr>
            </w:pPr>
            <w:r w:rsidRPr="004A2932">
              <w:rPr>
                <w:rFonts w:ascii="標楷體" w:eastAsia="標楷體" w:hAnsi="標楷體"/>
              </w:rPr>
              <w:t>二、</w:t>
            </w:r>
            <w:r w:rsidRPr="004A2932">
              <w:rPr>
                <w:rFonts w:ascii="標楷體" w:eastAsia="標楷體" w:hAnsi="標楷體"/>
                <w:b/>
              </w:rPr>
              <w:t>本公約還應當開放供</w:t>
            </w:r>
            <w:r w:rsidRPr="004A2932">
              <w:rPr>
                <w:rFonts w:ascii="標楷體" w:eastAsia="標楷體" w:hAnsi="標楷體"/>
                <w:b/>
              </w:rPr>
              <w:lastRenderedPageBreak/>
              <w:t>區域經濟一體化組織簽署</w:t>
            </w:r>
            <w:r w:rsidRPr="004A2932">
              <w:rPr>
                <w:rFonts w:ascii="標楷體" w:eastAsia="標楷體" w:hAnsi="標楷體"/>
              </w:rPr>
              <w:t>，條件是該組織至少有一個成員國已經按照本條第一款規定簽署本公約。</w:t>
            </w:r>
          </w:p>
          <w:p w:rsidR="009D3BAB" w:rsidRPr="004A2932" w:rsidRDefault="009D3BAB" w:rsidP="009D0700">
            <w:pPr>
              <w:ind w:left="480" w:hangingChars="200" w:hanging="480"/>
              <w:rPr>
                <w:rFonts w:ascii="標楷體" w:eastAsia="標楷體" w:hAnsi="標楷體"/>
              </w:rPr>
            </w:pPr>
            <w:r w:rsidRPr="004A2932">
              <w:rPr>
                <w:rFonts w:ascii="標楷體" w:eastAsia="標楷體" w:hAnsi="標楷體"/>
              </w:rPr>
              <w:t>三、</w:t>
            </w:r>
            <w:r w:rsidRPr="004A2932">
              <w:rPr>
                <w:rFonts w:ascii="標楷體" w:eastAsia="標楷體" w:hAnsi="標楷體"/>
                <w:b/>
              </w:rPr>
              <w:t>本公約須經批准、接受或者核准。批准書、接受書或者核准書應當交存聯合國秘書長。</w:t>
            </w:r>
            <w:r w:rsidRPr="004A2932">
              <w:rPr>
                <w:rFonts w:ascii="標楷體" w:eastAsia="標楷體" w:hAnsi="標楷體"/>
              </w:rPr>
              <w:t>如果某一區域經濟一體化組織至少有一個成員國已經交存批准書、接受書或者核准書，該組織可以照樣辦理。該組織應當在該項批准書、接受書或者核准書中宣佈其在本公約管轄事項方面的許可權範圍。該組織還應當將其許可權範圍的任何有關變動情況通知保存人。</w:t>
            </w:r>
          </w:p>
          <w:p w:rsidR="009D3BAB" w:rsidRPr="004A2932" w:rsidRDefault="009D3BAB" w:rsidP="009D0700">
            <w:pPr>
              <w:ind w:left="480" w:hangingChars="200" w:hanging="480"/>
              <w:rPr>
                <w:rFonts w:ascii="標楷體" w:eastAsia="標楷體" w:hAnsi="標楷體"/>
              </w:rPr>
            </w:pPr>
            <w:r w:rsidRPr="004A2932">
              <w:rPr>
                <w:rFonts w:ascii="標楷體" w:eastAsia="標楷體" w:hAnsi="標楷體"/>
              </w:rPr>
              <w:t>四、</w:t>
            </w:r>
            <w:r w:rsidRPr="004A2932">
              <w:rPr>
                <w:rFonts w:ascii="標楷體" w:eastAsia="標楷體" w:hAnsi="標楷體"/>
                <w:b/>
              </w:rPr>
              <w:t>任何國家或者任何至少已經有一個成員國加入本公約的區域經濟一體化組織均可以加入本公約。</w:t>
            </w:r>
            <w:r w:rsidRPr="004A2932">
              <w:rPr>
                <w:rFonts w:ascii="標楷體" w:eastAsia="標楷體" w:hAnsi="標楷體"/>
              </w:rPr>
              <w:t>加入書應當交存聯合國秘書長。區域經濟一體化組織加入本公約時應當宣佈其在本公約管轄事項方面的許可權範圍。該組織還應當將其許可權範圍的任何有關變動情況通知保存人。</w:t>
            </w:r>
          </w:p>
        </w:tc>
        <w:tc>
          <w:tcPr>
            <w:tcW w:w="1454" w:type="dxa"/>
            <w:tcBorders>
              <w:bottom w:val="single" w:sz="4" w:space="0" w:color="auto"/>
            </w:tcBorders>
            <w:shd w:val="clear" w:color="auto" w:fill="auto"/>
          </w:tcPr>
          <w:p w:rsidR="009D3BAB" w:rsidRPr="004A2932" w:rsidRDefault="009D3BAB" w:rsidP="00DC2D93">
            <w:pPr>
              <w:jc w:val="both"/>
              <w:rPr>
                <w:rFonts w:ascii="標楷體" w:eastAsia="標楷體" w:hAnsi="標楷體"/>
              </w:rPr>
            </w:pPr>
            <w:r w:rsidRPr="004A2932">
              <w:rPr>
                <w:rFonts w:ascii="標楷體" w:eastAsia="標楷體" w:hAnsi="標楷體" w:hint="eastAsia"/>
              </w:rPr>
              <w:lastRenderedPageBreak/>
              <w:t>略</w:t>
            </w:r>
          </w:p>
        </w:tc>
        <w:tc>
          <w:tcPr>
            <w:tcW w:w="1929" w:type="dxa"/>
            <w:tcBorders>
              <w:bottom w:val="single" w:sz="4" w:space="0" w:color="auto"/>
            </w:tcBorders>
            <w:shd w:val="clear" w:color="auto" w:fill="auto"/>
          </w:tcPr>
          <w:p w:rsidR="009D3BAB" w:rsidRPr="004A2932" w:rsidRDefault="00276FEC" w:rsidP="00DF078A">
            <w:pPr>
              <w:rPr>
                <w:rFonts w:ascii="標楷體" w:eastAsia="標楷體" w:hAnsi="標楷體"/>
              </w:rPr>
            </w:pPr>
            <w:r w:rsidRPr="004A2932">
              <w:rPr>
                <w:rFonts w:ascii="標楷體" w:eastAsia="標楷體" w:hAnsi="標楷體" w:hint="eastAsia"/>
              </w:rPr>
              <w:t>無符合與否之問題</w:t>
            </w:r>
          </w:p>
        </w:tc>
        <w:tc>
          <w:tcPr>
            <w:tcW w:w="3297" w:type="dxa"/>
            <w:tcBorders>
              <w:bottom w:val="single" w:sz="4" w:space="0" w:color="auto"/>
            </w:tcBorders>
            <w:shd w:val="clear" w:color="auto" w:fill="auto"/>
          </w:tcPr>
          <w:p w:rsidR="009D3BAB" w:rsidRPr="004A2932" w:rsidRDefault="009D3BAB" w:rsidP="00D636CB">
            <w:pPr>
              <w:rPr>
                <w:rFonts w:ascii="標楷體" w:eastAsia="標楷體" w:hAnsi="標楷體"/>
              </w:rPr>
            </w:pP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D157FF">
            <w:pPr>
              <w:rPr>
                <w:rFonts w:ascii="標楷體" w:eastAsia="標楷體" w:hAnsi="標楷體"/>
                <w:b/>
              </w:rPr>
            </w:pPr>
            <w:r w:rsidRPr="004A2932">
              <w:rPr>
                <w:rFonts w:ascii="標楷體" w:eastAsia="標楷體" w:hAnsi="標楷體"/>
                <w:b/>
              </w:rPr>
              <w:t>第六十八條  生效</w:t>
            </w:r>
          </w:p>
          <w:p w:rsidR="009D3BAB" w:rsidRPr="004A2932" w:rsidRDefault="009D3BAB" w:rsidP="009D0700">
            <w:pPr>
              <w:ind w:left="480" w:hangingChars="200" w:hanging="480"/>
              <w:rPr>
                <w:rFonts w:ascii="標楷體" w:eastAsia="標楷體" w:hAnsi="標楷體"/>
              </w:rPr>
            </w:pPr>
            <w:r w:rsidRPr="004A2932">
              <w:rPr>
                <w:rFonts w:ascii="標楷體" w:eastAsia="標楷體" w:hAnsi="標楷體"/>
              </w:rPr>
              <w:t>一、本公約應當自第三十份批准書、接受書、核准書或者加入書交存之日後第九十天起生效。為本款的目的，區域經濟一體化組織交存的任何文書均不得在該組織成員國所交存文書以外另行計算。</w:t>
            </w:r>
          </w:p>
          <w:p w:rsidR="009D3BAB" w:rsidRPr="004A2932" w:rsidRDefault="009D3BAB" w:rsidP="009D0700">
            <w:pPr>
              <w:ind w:left="480" w:hangingChars="200" w:hanging="480"/>
              <w:rPr>
                <w:rFonts w:ascii="標楷體" w:eastAsia="標楷體" w:hAnsi="標楷體"/>
              </w:rPr>
            </w:pPr>
            <w:r w:rsidRPr="004A2932">
              <w:rPr>
                <w:rFonts w:ascii="標楷體" w:eastAsia="標楷體" w:hAnsi="標楷體"/>
              </w:rPr>
              <w:t>二、對於在第三十份批准書、接受書、核准書或者加入書交存後批准、接受、核准或者加入公約的國家或者區域經濟一體化組織，本公約應當自該國或者該組織交存有關文書之日後第三十天起或者自本公約根據本條第一款規定生效之日起生效，以較晚者為准。</w:t>
            </w:r>
          </w:p>
        </w:tc>
        <w:tc>
          <w:tcPr>
            <w:tcW w:w="1454" w:type="dxa"/>
            <w:tcBorders>
              <w:bottom w:val="single" w:sz="4" w:space="0" w:color="auto"/>
            </w:tcBorders>
            <w:shd w:val="clear" w:color="auto" w:fill="auto"/>
          </w:tcPr>
          <w:p w:rsidR="009D3BAB" w:rsidRPr="004A2932" w:rsidRDefault="009D3BAB" w:rsidP="00150C50">
            <w:pPr>
              <w:jc w:val="both"/>
              <w:rPr>
                <w:rFonts w:ascii="標楷體" w:eastAsia="標楷體" w:hAnsi="標楷體"/>
              </w:rPr>
            </w:pPr>
            <w:r w:rsidRPr="004A2932">
              <w:rPr>
                <w:rFonts w:ascii="標楷體" w:eastAsia="標楷體" w:hAnsi="標楷體" w:hint="eastAsia"/>
              </w:rPr>
              <w:t>略</w:t>
            </w:r>
          </w:p>
        </w:tc>
        <w:tc>
          <w:tcPr>
            <w:tcW w:w="1929" w:type="dxa"/>
            <w:tcBorders>
              <w:bottom w:val="single" w:sz="4" w:space="0" w:color="auto"/>
            </w:tcBorders>
            <w:shd w:val="clear" w:color="auto" w:fill="auto"/>
          </w:tcPr>
          <w:p w:rsidR="009D3BAB" w:rsidRPr="004A2932" w:rsidRDefault="00276FEC" w:rsidP="00DF078A">
            <w:pPr>
              <w:rPr>
                <w:rFonts w:ascii="標楷體" w:eastAsia="標楷體" w:hAnsi="標楷體"/>
              </w:rPr>
            </w:pPr>
            <w:r w:rsidRPr="004A2932">
              <w:rPr>
                <w:rFonts w:ascii="標楷體" w:eastAsia="標楷體" w:hAnsi="標楷體" w:hint="eastAsia"/>
              </w:rPr>
              <w:t>無符合與否之問題</w:t>
            </w:r>
          </w:p>
        </w:tc>
        <w:tc>
          <w:tcPr>
            <w:tcW w:w="3297" w:type="dxa"/>
            <w:tcBorders>
              <w:bottom w:val="single" w:sz="4" w:space="0" w:color="auto"/>
            </w:tcBorders>
            <w:shd w:val="clear" w:color="auto" w:fill="auto"/>
          </w:tcPr>
          <w:p w:rsidR="009D3BAB" w:rsidRPr="004A2932" w:rsidRDefault="009D3BAB" w:rsidP="00D636CB">
            <w:pPr>
              <w:rPr>
                <w:rFonts w:ascii="標楷體" w:eastAsia="標楷體" w:hAnsi="標楷體"/>
              </w:rPr>
            </w:pP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D157FF">
            <w:pPr>
              <w:rPr>
                <w:rFonts w:ascii="標楷體" w:eastAsia="標楷體" w:hAnsi="標楷體"/>
                <w:b/>
              </w:rPr>
            </w:pPr>
            <w:r w:rsidRPr="004A2932">
              <w:rPr>
                <w:rFonts w:ascii="標楷體" w:eastAsia="標楷體" w:hAnsi="標楷體"/>
                <w:b/>
              </w:rPr>
              <w:t>第六十九條  修正</w:t>
            </w:r>
          </w:p>
          <w:p w:rsidR="009D3BAB" w:rsidRPr="004A2932" w:rsidRDefault="009D3BAB" w:rsidP="009D0700">
            <w:pPr>
              <w:ind w:left="480" w:hangingChars="200" w:hanging="480"/>
              <w:rPr>
                <w:rFonts w:ascii="標楷體" w:eastAsia="標楷體" w:hAnsi="標楷體"/>
              </w:rPr>
            </w:pPr>
            <w:r w:rsidRPr="004A2932">
              <w:rPr>
                <w:rFonts w:ascii="標楷體" w:eastAsia="標楷體" w:hAnsi="標楷體"/>
              </w:rPr>
              <w:t>一、締約國可以在本公約生效已經滿五年後提出修正案並將其送交聯合國秘書長。秘書長應當立即將所提修正案轉發締約國和締約國會議，以進行審議並作出決定。締約國會議應當盡力就每項修正案達成協商一致。如果已經為達成協商一致作出一切努力而仍未達成一</w:t>
            </w:r>
            <w:r w:rsidRPr="004A2932">
              <w:rPr>
                <w:rFonts w:ascii="標楷體" w:eastAsia="標楷體" w:hAnsi="標楷體"/>
              </w:rPr>
              <w:lastRenderedPageBreak/>
              <w:t>致意見，作為最後手段，該修正案須有出席締約國會議並參加表決的締約國的三分之二多數票方可通過。</w:t>
            </w:r>
          </w:p>
          <w:p w:rsidR="009D3BAB" w:rsidRPr="004A2932" w:rsidRDefault="009D3BAB" w:rsidP="009D0700">
            <w:pPr>
              <w:ind w:left="480" w:hangingChars="200" w:hanging="480"/>
              <w:rPr>
                <w:rFonts w:ascii="標楷體" w:eastAsia="標楷體" w:hAnsi="標楷體"/>
              </w:rPr>
            </w:pPr>
            <w:r w:rsidRPr="004A2932">
              <w:rPr>
                <w:rFonts w:ascii="標楷體" w:eastAsia="標楷體" w:hAnsi="標楷體"/>
              </w:rPr>
              <w:t>二、區域經濟一體化組織對屬於其許可權的事項根據本條行使表決權時，其票數相當於已經成為本公約締約國的其成員國數目。如果這些組織的成員國行使表決權，則這些組織便不得行使表決權，反之亦然。</w:t>
            </w:r>
          </w:p>
          <w:p w:rsidR="009D3BAB" w:rsidRPr="004A2932" w:rsidRDefault="009D3BAB" w:rsidP="009D0700">
            <w:pPr>
              <w:ind w:left="480" w:hangingChars="200" w:hanging="480"/>
              <w:rPr>
                <w:rFonts w:ascii="標楷體" w:eastAsia="標楷體" w:hAnsi="標楷體"/>
              </w:rPr>
            </w:pPr>
            <w:r w:rsidRPr="004A2932">
              <w:rPr>
                <w:rFonts w:ascii="標楷體" w:eastAsia="標楷體" w:hAnsi="標楷體"/>
              </w:rPr>
              <w:t>三、根據本條第一款通過的修正案，須經締約國批准、接受或者核准。</w:t>
            </w:r>
          </w:p>
          <w:p w:rsidR="009D3BAB" w:rsidRPr="004A2932" w:rsidRDefault="009D3BAB" w:rsidP="009D0700">
            <w:pPr>
              <w:ind w:left="480" w:hangingChars="200" w:hanging="480"/>
              <w:rPr>
                <w:rFonts w:ascii="標楷體" w:eastAsia="標楷體" w:hAnsi="標楷體"/>
              </w:rPr>
            </w:pPr>
            <w:r w:rsidRPr="004A2932">
              <w:rPr>
                <w:rFonts w:ascii="標楷體" w:eastAsia="標楷體" w:hAnsi="標楷體"/>
              </w:rPr>
              <w:t>四、根據本條第一款通過的修正案，應當自締約國向聯合國秘書長交存一份批准、接受或者核准該修正案的文書之日起九十天之後對該締約國生效。</w:t>
            </w:r>
          </w:p>
          <w:p w:rsidR="009D3BAB" w:rsidRPr="004A2932" w:rsidRDefault="009D3BAB" w:rsidP="009D0700">
            <w:pPr>
              <w:ind w:left="480" w:hangingChars="200" w:hanging="480"/>
              <w:rPr>
                <w:rFonts w:ascii="標楷體" w:eastAsia="標楷體" w:hAnsi="標楷體"/>
              </w:rPr>
            </w:pPr>
            <w:r w:rsidRPr="004A2932">
              <w:rPr>
                <w:rFonts w:ascii="標楷體" w:eastAsia="標楷體" w:hAnsi="標楷體"/>
              </w:rPr>
              <w:t>五、修正案一經生效，即對已經表示同意受其約束的締約國具有約束力。</w:t>
            </w:r>
          </w:p>
          <w:p w:rsidR="009D3BAB" w:rsidRPr="004A2932" w:rsidRDefault="009D3BAB" w:rsidP="009D0700">
            <w:pPr>
              <w:ind w:left="480" w:hangingChars="200" w:hanging="480"/>
              <w:rPr>
                <w:rFonts w:ascii="標楷體" w:eastAsia="標楷體" w:hAnsi="標楷體"/>
              </w:rPr>
            </w:pPr>
            <w:r w:rsidRPr="004A2932">
              <w:rPr>
                <w:rFonts w:ascii="標楷體" w:eastAsia="標楷體" w:hAnsi="標楷體"/>
              </w:rPr>
              <w:t>其他締約國則仍受本公約原條款和其以前批准、接受或者核准的任何修正案的約束。</w:t>
            </w:r>
          </w:p>
        </w:tc>
        <w:tc>
          <w:tcPr>
            <w:tcW w:w="1454" w:type="dxa"/>
            <w:tcBorders>
              <w:bottom w:val="single" w:sz="4" w:space="0" w:color="auto"/>
            </w:tcBorders>
            <w:shd w:val="clear" w:color="auto" w:fill="auto"/>
          </w:tcPr>
          <w:p w:rsidR="009D3BAB" w:rsidRPr="004A2932" w:rsidRDefault="009D3BAB" w:rsidP="00150C50">
            <w:pPr>
              <w:jc w:val="both"/>
              <w:rPr>
                <w:rFonts w:ascii="標楷體" w:eastAsia="標楷體" w:hAnsi="標楷體"/>
              </w:rPr>
            </w:pPr>
            <w:r w:rsidRPr="004A2932">
              <w:rPr>
                <w:rFonts w:ascii="標楷體" w:eastAsia="標楷體" w:hAnsi="標楷體" w:hint="eastAsia"/>
              </w:rPr>
              <w:lastRenderedPageBreak/>
              <w:t>略</w:t>
            </w:r>
          </w:p>
        </w:tc>
        <w:tc>
          <w:tcPr>
            <w:tcW w:w="1929" w:type="dxa"/>
            <w:tcBorders>
              <w:bottom w:val="single" w:sz="4" w:space="0" w:color="auto"/>
            </w:tcBorders>
            <w:shd w:val="clear" w:color="auto" w:fill="auto"/>
          </w:tcPr>
          <w:p w:rsidR="009D3BAB" w:rsidRPr="004A2932" w:rsidRDefault="00276FEC" w:rsidP="00DF078A">
            <w:pPr>
              <w:rPr>
                <w:rFonts w:ascii="標楷體" w:eastAsia="標楷體" w:hAnsi="標楷體"/>
              </w:rPr>
            </w:pPr>
            <w:r w:rsidRPr="004A2932">
              <w:rPr>
                <w:rFonts w:ascii="標楷體" w:eastAsia="標楷體" w:hAnsi="標楷體" w:hint="eastAsia"/>
              </w:rPr>
              <w:t>無符合與否之問題</w:t>
            </w:r>
          </w:p>
        </w:tc>
        <w:tc>
          <w:tcPr>
            <w:tcW w:w="3297" w:type="dxa"/>
            <w:tcBorders>
              <w:bottom w:val="single" w:sz="4" w:space="0" w:color="auto"/>
            </w:tcBorders>
            <w:shd w:val="clear" w:color="auto" w:fill="auto"/>
          </w:tcPr>
          <w:p w:rsidR="009D3BAB" w:rsidRPr="004A2932" w:rsidRDefault="009D3BAB" w:rsidP="00D636CB">
            <w:pPr>
              <w:rPr>
                <w:rFonts w:ascii="標楷體" w:eastAsia="標楷體" w:hAnsi="標楷體"/>
              </w:rPr>
            </w:pP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D157FF">
            <w:pPr>
              <w:rPr>
                <w:rFonts w:ascii="標楷體" w:eastAsia="標楷體" w:hAnsi="標楷體"/>
                <w:b/>
              </w:rPr>
            </w:pPr>
            <w:r w:rsidRPr="004A2932">
              <w:rPr>
                <w:rFonts w:ascii="標楷體" w:eastAsia="標楷體" w:hAnsi="標楷體"/>
                <w:b/>
              </w:rPr>
              <w:t>第七十條  退約</w:t>
            </w:r>
          </w:p>
          <w:p w:rsidR="009D3BAB" w:rsidRPr="004A2932" w:rsidRDefault="009D3BAB" w:rsidP="008B52FC">
            <w:pPr>
              <w:ind w:left="480" w:hangingChars="200" w:hanging="480"/>
              <w:rPr>
                <w:rFonts w:ascii="標楷體" w:eastAsia="標楷體" w:hAnsi="標楷體"/>
              </w:rPr>
            </w:pPr>
            <w:r w:rsidRPr="004A2932">
              <w:rPr>
                <w:rFonts w:ascii="標楷體" w:eastAsia="標楷體" w:hAnsi="標楷體"/>
              </w:rPr>
              <w:t>一、締約國可以書面通知</w:t>
            </w:r>
            <w:r w:rsidRPr="004A2932">
              <w:rPr>
                <w:rFonts w:ascii="標楷體" w:eastAsia="標楷體" w:hAnsi="標楷體"/>
              </w:rPr>
              <w:lastRenderedPageBreak/>
              <w:t>聯合國秘書長退出本公約。此項退約應當自秘書長收到上述通知之日起一年後生效。</w:t>
            </w:r>
          </w:p>
          <w:p w:rsidR="009D3BAB" w:rsidRPr="004A2932" w:rsidRDefault="009D3BAB" w:rsidP="008B52FC">
            <w:pPr>
              <w:ind w:left="480" w:hangingChars="200" w:hanging="480"/>
              <w:rPr>
                <w:rFonts w:ascii="標楷體" w:eastAsia="標楷體" w:hAnsi="標楷體"/>
              </w:rPr>
            </w:pPr>
            <w:r w:rsidRPr="004A2932">
              <w:rPr>
                <w:rFonts w:ascii="標楷體" w:eastAsia="標楷體" w:hAnsi="標楷體"/>
              </w:rPr>
              <w:t>二、區域經濟一體化組織在其所有成員國均已經退出本公約時即不再為本公約締約方。</w:t>
            </w:r>
          </w:p>
        </w:tc>
        <w:tc>
          <w:tcPr>
            <w:tcW w:w="1454" w:type="dxa"/>
            <w:tcBorders>
              <w:bottom w:val="single" w:sz="4" w:space="0" w:color="auto"/>
            </w:tcBorders>
            <w:shd w:val="clear" w:color="auto" w:fill="auto"/>
          </w:tcPr>
          <w:p w:rsidR="009D3BAB" w:rsidRPr="004A2932" w:rsidRDefault="009D3BAB" w:rsidP="00DC2D93">
            <w:pPr>
              <w:jc w:val="both"/>
              <w:rPr>
                <w:rFonts w:ascii="標楷體" w:eastAsia="標楷體" w:hAnsi="標楷體"/>
              </w:rPr>
            </w:pPr>
            <w:r w:rsidRPr="004A2932">
              <w:rPr>
                <w:rFonts w:ascii="標楷體" w:eastAsia="標楷體" w:hAnsi="標楷體" w:hint="eastAsia"/>
              </w:rPr>
              <w:lastRenderedPageBreak/>
              <w:t>略</w:t>
            </w:r>
          </w:p>
        </w:tc>
        <w:tc>
          <w:tcPr>
            <w:tcW w:w="1929" w:type="dxa"/>
            <w:tcBorders>
              <w:bottom w:val="single" w:sz="4" w:space="0" w:color="auto"/>
            </w:tcBorders>
            <w:shd w:val="clear" w:color="auto" w:fill="auto"/>
          </w:tcPr>
          <w:p w:rsidR="009D3BAB" w:rsidRPr="004A2932" w:rsidRDefault="00276FEC" w:rsidP="00DF078A">
            <w:pPr>
              <w:rPr>
                <w:rFonts w:ascii="標楷體" w:eastAsia="標楷體" w:hAnsi="標楷體"/>
              </w:rPr>
            </w:pPr>
            <w:r w:rsidRPr="004A2932">
              <w:rPr>
                <w:rFonts w:ascii="標楷體" w:eastAsia="標楷體" w:hAnsi="標楷體" w:hint="eastAsia"/>
              </w:rPr>
              <w:t>無符合與否之問題</w:t>
            </w:r>
          </w:p>
        </w:tc>
        <w:tc>
          <w:tcPr>
            <w:tcW w:w="3297" w:type="dxa"/>
            <w:tcBorders>
              <w:bottom w:val="single" w:sz="4" w:space="0" w:color="auto"/>
            </w:tcBorders>
            <w:shd w:val="clear" w:color="auto" w:fill="auto"/>
          </w:tcPr>
          <w:p w:rsidR="009D3BAB" w:rsidRPr="004A2932" w:rsidRDefault="009D3BAB" w:rsidP="00D636CB">
            <w:pPr>
              <w:rPr>
                <w:rFonts w:ascii="標楷體" w:eastAsia="標楷體" w:hAnsi="標楷體"/>
              </w:rPr>
            </w:pPr>
          </w:p>
        </w:tc>
      </w:tr>
      <w:tr w:rsidR="009D3BAB" w:rsidRPr="004A2932" w:rsidTr="002078D0">
        <w:tc>
          <w:tcPr>
            <w:tcW w:w="477" w:type="dxa"/>
            <w:tcBorders>
              <w:bottom w:val="single" w:sz="4" w:space="0" w:color="auto"/>
              <w:right w:val="single" w:sz="4" w:space="0" w:color="FF0000"/>
            </w:tcBorders>
            <w:shd w:val="clear" w:color="auto" w:fill="auto"/>
          </w:tcPr>
          <w:p w:rsidR="009D3BAB" w:rsidRPr="004A2932" w:rsidRDefault="009D3BAB" w:rsidP="00647260">
            <w:pPr>
              <w:numPr>
                <w:ilvl w:val="0"/>
                <w:numId w:val="2"/>
              </w:numPr>
              <w:rPr>
                <w:rFonts w:ascii="標楷體" w:eastAsia="標楷體" w:hAnsi="標楷體"/>
              </w:rPr>
            </w:pPr>
          </w:p>
        </w:tc>
        <w:tc>
          <w:tcPr>
            <w:tcW w:w="2652" w:type="dxa"/>
            <w:tcBorders>
              <w:bottom w:val="single" w:sz="4" w:space="0" w:color="auto"/>
              <w:right w:val="single" w:sz="4" w:space="0" w:color="FF0000"/>
            </w:tcBorders>
            <w:shd w:val="clear" w:color="auto" w:fill="auto"/>
          </w:tcPr>
          <w:p w:rsidR="009D3BAB" w:rsidRPr="004A2932" w:rsidRDefault="009D3BAB" w:rsidP="00D157FF">
            <w:pPr>
              <w:rPr>
                <w:rFonts w:ascii="標楷體" w:eastAsia="標楷體" w:hAnsi="標楷體"/>
                <w:b/>
              </w:rPr>
            </w:pPr>
            <w:r w:rsidRPr="004A2932">
              <w:rPr>
                <w:rFonts w:ascii="標楷體" w:eastAsia="標楷體" w:hAnsi="標楷體"/>
                <w:b/>
              </w:rPr>
              <w:t>第七十一條  保存人和語文</w:t>
            </w:r>
          </w:p>
          <w:p w:rsidR="009D3BAB" w:rsidRPr="004A2932" w:rsidRDefault="009D3BAB" w:rsidP="009D0700">
            <w:pPr>
              <w:ind w:left="480" w:hangingChars="200" w:hanging="480"/>
              <w:rPr>
                <w:rFonts w:ascii="標楷體" w:eastAsia="標楷體" w:hAnsi="標楷體"/>
              </w:rPr>
            </w:pPr>
            <w:r w:rsidRPr="004A2932">
              <w:rPr>
                <w:rFonts w:ascii="標楷體" w:eastAsia="標楷體" w:hAnsi="標楷體"/>
              </w:rPr>
              <w:t>一、聯合國秘書長應當為本公約指定保存人。</w:t>
            </w:r>
          </w:p>
          <w:p w:rsidR="009D3BAB" w:rsidRPr="004A2932" w:rsidRDefault="009D3BAB" w:rsidP="009D0700">
            <w:pPr>
              <w:ind w:left="480" w:hangingChars="200" w:hanging="480"/>
              <w:rPr>
                <w:rFonts w:ascii="標楷體" w:eastAsia="標楷體" w:hAnsi="標楷體"/>
              </w:rPr>
            </w:pPr>
            <w:r w:rsidRPr="004A2932">
              <w:rPr>
                <w:rFonts w:ascii="標楷體" w:eastAsia="標楷體" w:hAnsi="標楷體"/>
              </w:rPr>
              <w:t>二、本公約原件應當交存聯合國秘書長，公約的阿拉伯文、中文、英文、法文、俄文和西班牙文文本同為作準文本。</w:t>
            </w:r>
          </w:p>
          <w:p w:rsidR="009D3BAB" w:rsidRPr="004A2932" w:rsidRDefault="009D3BAB" w:rsidP="00D157FF">
            <w:pPr>
              <w:rPr>
                <w:rFonts w:ascii="標楷體" w:eastAsia="標楷體" w:hAnsi="標楷體"/>
              </w:rPr>
            </w:pPr>
            <w:r w:rsidRPr="004A2932">
              <w:rPr>
                <w:rFonts w:ascii="標楷體" w:eastAsia="標楷體" w:hAnsi="標楷體"/>
              </w:rPr>
              <w:t>茲由經各自政府正式授權的下列署名全權代表簽署本公約，以昭信守。</w:t>
            </w:r>
          </w:p>
        </w:tc>
        <w:tc>
          <w:tcPr>
            <w:tcW w:w="1454" w:type="dxa"/>
            <w:tcBorders>
              <w:bottom w:val="single" w:sz="4" w:space="0" w:color="auto"/>
            </w:tcBorders>
            <w:shd w:val="clear" w:color="auto" w:fill="auto"/>
          </w:tcPr>
          <w:p w:rsidR="009D3BAB" w:rsidRPr="004A2932" w:rsidRDefault="009D3BAB" w:rsidP="00DC2D93">
            <w:pPr>
              <w:jc w:val="both"/>
              <w:rPr>
                <w:rFonts w:ascii="標楷體" w:eastAsia="標楷體" w:hAnsi="標楷體"/>
              </w:rPr>
            </w:pPr>
            <w:r w:rsidRPr="004A2932">
              <w:rPr>
                <w:rFonts w:ascii="標楷體" w:eastAsia="標楷體" w:hAnsi="標楷體" w:hint="eastAsia"/>
              </w:rPr>
              <w:t>略</w:t>
            </w:r>
          </w:p>
        </w:tc>
        <w:tc>
          <w:tcPr>
            <w:tcW w:w="1929" w:type="dxa"/>
            <w:tcBorders>
              <w:bottom w:val="single" w:sz="4" w:space="0" w:color="auto"/>
            </w:tcBorders>
            <w:shd w:val="clear" w:color="auto" w:fill="auto"/>
          </w:tcPr>
          <w:p w:rsidR="009D3BAB" w:rsidRPr="004A2932" w:rsidRDefault="00276FEC" w:rsidP="00DF078A">
            <w:pPr>
              <w:rPr>
                <w:rFonts w:ascii="標楷體" w:eastAsia="標楷體" w:hAnsi="標楷體"/>
              </w:rPr>
            </w:pPr>
            <w:r w:rsidRPr="004A2932">
              <w:rPr>
                <w:rFonts w:ascii="標楷體" w:eastAsia="標楷體" w:hAnsi="標楷體" w:hint="eastAsia"/>
              </w:rPr>
              <w:t>無符合與否之問題</w:t>
            </w:r>
          </w:p>
        </w:tc>
        <w:tc>
          <w:tcPr>
            <w:tcW w:w="3297" w:type="dxa"/>
            <w:tcBorders>
              <w:bottom w:val="single" w:sz="4" w:space="0" w:color="auto"/>
            </w:tcBorders>
            <w:shd w:val="clear" w:color="auto" w:fill="auto"/>
          </w:tcPr>
          <w:p w:rsidR="009D3BAB" w:rsidRPr="004A2932" w:rsidRDefault="009D3BAB" w:rsidP="00D636CB">
            <w:pPr>
              <w:rPr>
                <w:rFonts w:ascii="標楷體" w:eastAsia="標楷體" w:hAnsi="標楷體"/>
              </w:rPr>
            </w:pPr>
          </w:p>
        </w:tc>
      </w:tr>
      <w:bookmarkEnd w:id="0"/>
      <w:bookmarkEnd w:id="1"/>
    </w:tbl>
    <w:p w:rsidR="00E343AF" w:rsidRPr="00A331C4" w:rsidRDefault="00E343AF">
      <w:pPr>
        <w:pStyle w:val="a3"/>
        <w:rPr>
          <w:rFonts w:ascii="標楷體" w:eastAsia="標楷體" w:hAnsi="標楷體"/>
        </w:rPr>
      </w:pPr>
    </w:p>
    <w:sectPr w:rsidR="00E343AF" w:rsidRPr="00A331C4" w:rsidSect="00AA288D">
      <w:footerReference w:type="even" r:id="rId8"/>
      <w:footerReference w:type="default" r:id="rId9"/>
      <w:pgSz w:w="11907" w:h="16840" w:code="9"/>
      <w:pgMar w:top="1134" w:right="1134" w:bottom="1134" w:left="102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6B6B" w:rsidRDefault="00166B6B">
      <w:r>
        <w:separator/>
      </w:r>
    </w:p>
  </w:endnote>
  <w:endnote w:type="continuationSeparator" w:id="1">
    <w:p w:rsidR="00166B6B" w:rsidRDefault="00166B6B">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6A4" w:rsidRDefault="00996EE2" w:rsidP="00463F27">
    <w:pPr>
      <w:pStyle w:val="a4"/>
      <w:framePr w:wrap="around" w:vAnchor="text" w:hAnchor="margin" w:xAlign="center" w:y="1"/>
      <w:rPr>
        <w:rStyle w:val="a5"/>
      </w:rPr>
    </w:pPr>
    <w:r>
      <w:rPr>
        <w:rStyle w:val="a5"/>
      </w:rPr>
      <w:fldChar w:fldCharType="begin"/>
    </w:r>
    <w:r w:rsidR="00E816A4">
      <w:rPr>
        <w:rStyle w:val="a5"/>
      </w:rPr>
      <w:instrText xml:space="preserve">PAGE  </w:instrText>
    </w:r>
    <w:r>
      <w:rPr>
        <w:rStyle w:val="a5"/>
      </w:rPr>
      <w:fldChar w:fldCharType="end"/>
    </w:r>
  </w:p>
  <w:p w:rsidR="00E816A4" w:rsidRDefault="00E816A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6A4" w:rsidRDefault="00996EE2" w:rsidP="00210254">
    <w:pPr>
      <w:pStyle w:val="a4"/>
      <w:framePr w:wrap="around" w:vAnchor="text" w:hAnchor="margin" w:xAlign="center" w:y="1"/>
      <w:rPr>
        <w:rStyle w:val="a5"/>
      </w:rPr>
    </w:pPr>
    <w:r>
      <w:rPr>
        <w:rStyle w:val="a5"/>
      </w:rPr>
      <w:fldChar w:fldCharType="begin"/>
    </w:r>
    <w:r w:rsidR="00E816A4">
      <w:rPr>
        <w:rStyle w:val="a5"/>
      </w:rPr>
      <w:instrText xml:space="preserve">PAGE  </w:instrText>
    </w:r>
    <w:r>
      <w:rPr>
        <w:rStyle w:val="a5"/>
      </w:rPr>
      <w:fldChar w:fldCharType="separate"/>
    </w:r>
    <w:r w:rsidR="00E25CA4">
      <w:rPr>
        <w:rStyle w:val="a5"/>
        <w:noProof/>
      </w:rPr>
      <w:t>1</w:t>
    </w:r>
    <w:r>
      <w:rPr>
        <w:rStyle w:val="a5"/>
      </w:rPr>
      <w:fldChar w:fldCharType="end"/>
    </w:r>
  </w:p>
  <w:p w:rsidR="00E816A4" w:rsidRDefault="00E816A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6B6B" w:rsidRDefault="00166B6B">
      <w:r>
        <w:separator/>
      </w:r>
    </w:p>
  </w:footnote>
  <w:footnote w:type="continuationSeparator" w:id="1">
    <w:p w:rsidR="00166B6B" w:rsidRDefault="00166B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15C86"/>
    <w:multiLevelType w:val="hybridMultilevel"/>
    <w:tmpl w:val="76CCDAB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8A00A09"/>
    <w:multiLevelType w:val="hybridMultilevel"/>
    <w:tmpl w:val="9DDC8A54"/>
    <w:lvl w:ilvl="0" w:tplc="61FA21E6">
      <w:start w:val="1"/>
      <w:numFmt w:val="taiwaneseCountingThousand"/>
      <w:lvlText w:val="%1、"/>
      <w:lvlJc w:val="left"/>
      <w:pPr>
        <w:tabs>
          <w:tab w:val="num" w:pos="420"/>
        </w:tabs>
        <w:ind w:left="420" w:hanging="42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8B5454A"/>
    <w:multiLevelType w:val="hybridMultilevel"/>
    <w:tmpl w:val="CA7C88B8"/>
    <w:lvl w:ilvl="0" w:tplc="2BC0EF4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F334B40"/>
    <w:multiLevelType w:val="hybridMultilevel"/>
    <w:tmpl w:val="6A828D74"/>
    <w:lvl w:ilvl="0" w:tplc="83246566">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1305484D"/>
    <w:multiLevelType w:val="hybridMultilevel"/>
    <w:tmpl w:val="FBBE570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40B2F46"/>
    <w:multiLevelType w:val="hybridMultilevel"/>
    <w:tmpl w:val="C8A4C7D8"/>
    <w:lvl w:ilvl="0" w:tplc="444C78E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5AA4559"/>
    <w:multiLevelType w:val="hybridMultilevel"/>
    <w:tmpl w:val="9E78E55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DD81C9F"/>
    <w:multiLevelType w:val="hybridMultilevel"/>
    <w:tmpl w:val="FCDACA0A"/>
    <w:lvl w:ilvl="0" w:tplc="0A12B2EE">
      <w:start w:val="1"/>
      <w:numFmt w:val="taiwaneseCountingThousand"/>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2C060A0"/>
    <w:multiLevelType w:val="hybridMultilevel"/>
    <w:tmpl w:val="E0B4ED3C"/>
    <w:lvl w:ilvl="0" w:tplc="373C8000">
      <w:start w:val="1"/>
      <w:numFmt w:val="taiwaneseCountingThousand"/>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7CB4863"/>
    <w:multiLevelType w:val="hybridMultilevel"/>
    <w:tmpl w:val="7C4E1F1C"/>
    <w:lvl w:ilvl="0" w:tplc="FA7E6380">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9125803"/>
    <w:multiLevelType w:val="hybridMultilevel"/>
    <w:tmpl w:val="4BF8ED70"/>
    <w:lvl w:ilvl="0" w:tplc="444C78E8">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A35772F"/>
    <w:multiLevelType w:val="hybridMultilevel"/>
    <w:tmpl w:val="F3C6AD66"/>
    <w:lvl w:ilvl="0" w:tplc="BDA603FA">
      <w:start w:val="1"/>
      <w:numFmt w:val="taiwaneseCountingThousand"/>
      <w:lvlText w:val="%1、"/>
      <w:lvlJc w:val="left"/>
      <w:pPr>
        <w:tabs>
          <w:tab w:val="num" w:pos="465"/>
        </w:tabs>
        <w:ind w:left="465" w:hanging="4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AAA697E"/>
    <w:multiLevelType w:val="hybridMultilevel"/>
    <w:tmpl w:val="13145BE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C741314"/>
    <w:multiLevelType w:val="hybridMultilevel"/>
    <w:tmpl w:val="BA141A98"/>
    <w:lvl w:ilvl="0" w:tplc="444C78E8">
      <w:start w:val="1"/>
      <w:numFmt w:val="taiwaneseCountingThousand"/>
      <w:lvlText w:val="%1、"/>
      <w:lvlJc w:val="left"/>
      <w:pPr>
        <w:tabs>
          <w:tab w:val="num" w:pos="360"/>
        </w:tabs>
        <w:ind w:left="360" w:hanging="360"/>
      </w:pPr>
      <w:rPr>
        <w:rFonts w:hint="default"/>
      </w:rPr>
    </w:lvl>
    <w:lvl w:ilvl="1" w:tplc="B36A8F84">
      <w:start w:val="3"/>
      <w:numFmt w:val="decimalFullWidth"/>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D67104F"/>
    <w:multiLevelType w:val="hybridMultilevel"/>
    <w:tmpl w:val="5C8AB456"/>
    <w:lvl w:ilvl="0" w:tplc="04090015">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0363B85"/>
    <w:multiLevelType w:val="hybridMultilevel"/>
    <w:tmpl w:val="94C27CDC"/>
    <w:lvl w:ilvl="0" w:tplc="347E31B0">
      <w:start w:val="1"/>
      <w:numFmt w:val="taiwaneseCountingThousand"/>
      <w:lvlText w:val="（%1）"/>
      <w:lvlJc w:val="left"/>
      <w:pPr>
        <w:tabs>
          <w:tab w:val="num" w:pos="758"/>
        </w:tabs>
        <w:ind w:left="758" w:hanging="720"/>
      </w:pPr>
      <w:rPr>
        <w:rFonts w:hint="eastAsia"/>
      </w:rPr>
    </w:lvl>
    <w:lvl w:ilvl="1" w:tplc="04090019" w:tentative="1">
      <w:start w:val="1"/>
      <w:numFmt w:val="ideographTraditional"/>
      <w:lvlText w:val="%2、"/>
      <w:lvlJc w:val="left"/>
      <w:pPr>
        <w:tabs>
          <w:tab w:val="num" w:pos="998"/>
        </w:tabs>
        <w:ind w:left="998" w:hanging="480"/>
      </w:pPr>
    </w:lvl>
    <w:lvl w:ilvl="2" w:tplc="0409001B" w:tentative="1">
      <w:start w:val="1"/>
      <w:numFmt w:val="lowerRoman"/>
      <w:lvlText w:val="%3."/>
      <w:lvlJc w:val="right"/>
      <w:pPr>
        <w:tabs>
          <w:tab w:val="num" w:pos="1478"/>
        </w:tabs>
        <w:ind w:left="1478" w:hanging="480"/>
      </w:pPr>
    </w:lvl>
    <w:lvl w:ilvl="3" w:tplc="0409000F" w:tentative="1">
      <w:start w:val="1"/>
      <w:numFmt w:val="decimal"/>
      <w:lvlText w:val="%4."/>
      <w:lvlJc w:val="left"/>
      <w:pPr>
        <w:tabs>
          <w:tab w:val="num" w:pos="1958"/>
        </w:tabs>
        <w:ind w:left="1958" w:hanging="480"/>
      </w:pPr>
    </w:lvl>
    <w:lvl w:ilvl="4" w:tplc="04090019" w:tentative="1">
      <w:start w:val="1"/>
      <w:numFmt w:val="ideographTraditional"/>
      <w:lvlText w:val="%5、"/>
      <w:lvlJc w:val="left"/>
      <w:pPr>
        <w:tabs>
          <w:tab w:val="num" w:pos="2438"/>
        </w:tabs>
        <w:ind w:left="2438" w:hanging="480"/>
      </w:pPr>
    </w:lvl>
    <w:lvl w:ilvl="5" w:tplc="0409001B" w:tentative="1">
      <w:start w:val="1"/>
      <w:numFmt w:val="lowerRoman"/>
      <w:lvlText w:val="%6."/>
      <w:lvlJc w:val="right"/>
      <w:pPr>
        <w:tabs>
          <w:tab w:val="num" w:pos="2918"/>
        </w:tabs>
        <w:ind w:left="2918" w:hanging="480"/>
      </w:pPr>
    </w:lvl>
    <w:lvl w:ilvl="6" w:tplc="0409000F" w:tentative="1">
      <w:start w:val="1"/>
      <w:numFmt w:val="decimal"/>
      <w:lvlText w:val="%7."/>
      <w:lvlJc w:val="left"/>
      <w:pPr>
        <w:tabs>
          <w:tab w:val="num" w:pos="3398"/>
        </w:tabs>
        <w:ind w:left="3398" w:hanging="480"/>
      </w:pPr>
    </w:lvl>
    <w:lvl w:ilvl="7" w:tplc="04090019" w:tentative="1">
      <w:start w:val="1"/>
      <w:numFmt w:val="ideographTraditional"/>
      <w:lvlText w:val="%8、"/>
      <w:lvlJc w:val="left"/>
      <w:pPr>
        <w:tabs>
          <w:tab w:val="num" w:pos="3878"/>
        </w:tabs>
        <w:ind w:left="3878" w:hanging="480"/>
      </w:pPr>
    </w:lvl>
    <w:lvl w:ilvl="8" w:tplc="0409001B" w:tentative="1">
      <w:start w:val="1"/>
      <w:numFmt w:val="lowerRoman"/>
      <w:lvlText w:val="%9."/>
      <w:lvlJc w:val="right"/>
      <w:pPr>
        <w:tabs>
          <w:tab w:val="num" w:pos="4358"/>
        </w:tabs>
        <w:ind w:left="4358" w:hanging="480"/>
      </w:pPr>
    </w:lvl>
  </w:abstractNum>
  <w:abstractNum w:abstractNumId="16">
    <w:nsid w:val="31733592"/>
    <w:multiLevelType w:val="hybridMultilevel"/>
    <w:tmpl w:val="778E00D0"/>
    <w:lvl w:ilvl="0" w:tplc="97F64E90">
      <w:start w:val="1"/>
      <w:numFmt w:val="decimal"/>
      <w:lvlText w:val="%1、"/>
      <w:lvlJc w:val="left"/>
      <w:pPr>
        <w:tabs>
          <w:tab w:val="num" w:pos="480"/>
        </w:tabs>
        <w:ind w:left="480" w:hanging="48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1A71FA4"/>
    <w:multiLevelType w:val="hybridMultilevel"/>
    <w:tmpl w:val="24B0F8B6"/>
    <w:lvl w:ilvl="0" w:tplc="FB520FAE">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6CF680A"/>
    <w:multiLevelType w:val="hybridMultilevel"/>
    <w:tmpl w:val="122ECB30"/>
    <w:lvl w:ilvl="0" w:tplc="A4AE548C">
      <w:start w:val="1"/>
      <w:numFmt w:val="taiwaneseCountingThousand"/>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B9D4275"/>
    <w:multiLevelType w:val="hybridMultilevel"/>
    <w:tmpl w:val="305C977C"/>
    <w:lvl w:ilvl="0" w:tplc="B9322EEC">
      <w:numFmt w:val="bullet"/>
      <w:lvlText w:val="□"/>
      <w:lvlJc w:val="left"/>
      <w:pPr>
        <w:tabs>
          <w:tab w:val="num" w:pos="360"/>
        </w:tabs>
        <w:ind w:left="360" w:hanging="360"/>
      </w:pPr>
      <w:rPr>
        <w:rFonts w:ascii="標楷體" w:eastAsia="標楷體" w:hAnsi="標楷體" w:cs="Times New Roman" w:hint="eastAsia"/>
      </w:rPr>
    </w:lvl>
    <w:lvl w:ilvl="1" w:tplc="444C78E8">
      <w:start w:val="1"/>
      <w:numFmt w:val="taiwaneseCountingThousand"/>
      <w:lvlText w:val="%2、"/>
      <w:lvlJc w:val="left"/>
      <w:pPr>
        <w:tabs>
          <w:tab w:val="num" w:pos="900"/>
        </w:tabs>
        <w:ind w:left="900" w:hanging="42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nsid w:val="3CF67C5C"/>
    <w:multiLevelType w:val="hybridMultilevel"/>
    <w:tmpl w:val="747422CA"/>
    <w:lvl w:ilvl="0" w:tplc="3884B11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D760AA9"/>
    <w:multiLevelType w:val="hybridMultilevel"/>
    <w:tmpl w:val="1166F89E"/>
    <w:lvl w:ilvl="0" w:tplc="FB520FAE">
      <w:start w:val="1"/>
      <w:numFmt w:val="taiwaneseCountingThousand"/>
      <w:lvlText w:val="(%1)"/>
      <w:lvlJc w:val="left"/>
      <w:pPr>
        <w:tabs>
          <w:tab w:val="num" w:pos="480"/>
        </w:tabs>
        <w:ind w:left="480" w:hanging="480"/>
      </w:pPr>
      <w:rPr>
        <w:rFonts w:hint="default"/>
      </w:rPr>
    </w:lvl>
    <w:lvl w:ilvl="1" w:tplc="621AEE34">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57553ED"/>
    <w:multiLevelType w:val="hybridMultilevel"/>
    <w:tmpl w:val="07DA7E9C"/>
    <w:lvl w:ilvl="0" w:tplc="9F0ACC60">
      <w:start w:val="1"/>
      <w:numFmt w:val="taiwaneseCountingThousand"/>
      <w:lvlText w:val="%1、"/>
      <w:lvlJc w:val="left"/>
      <w:pPr>
        <w:tabs>
          <w:tab w:val="num" w:pos="645"/>
        </w:tabs>
        <w:ind w:left="645" w:hanging="465"/>
      </w:pPr>
      <w:rPr>
        <w:rFonts w:hint="default"/>
      </w:rPr>
    </w:lvl>
    <w:lvl w:ilvl="1" w:tplc="A50076FC">
      <w:start w:val="1"/>
      <w:numFmt w:val="taiwaneseCountingThousand"/>
      <w:lvlText w:val="（%2）"/>
      <w:lvlJc w:val="left"/>
      <w:pPr>
        <w:ind w:left="1380" w:hanging="720"/>
      </w:pPr>
      <w:rPr>
        <w:rFonts w:hint="default"/>
      </w:rPr>
    </w:lvl>
    <w:lvl w:ilvl="2" w:tplc="C5DAC03C">
      <w:start w:val="1"/>
      <w:numFmt w:val="taiwaneseCountingThousand"/>
      <w:lvlText w:val="(%3)"/>
      <w:lvlJc w:val="left"/>
      <w:pPr>
        <w:ind w:left="1620" w:hanging="480"/>
      </w:pPr>
      <w:rPr>
        <w:rFonts w:hint="default"/>
      </w:r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3">
    <w:nsid w:val="497A0E07"/>
    <w:multiLevelType w:val="hybridMultilevel"/>
    <w:tmpl w:val="7F2AD1A6"/>
    <w:lvl w:ilvl="0" w:tplc="4B2EB24A">
      <w:start w:val="1"/>
      <w:numFmt w:val="taiwaneseCountingThousand"/>
      <w:lvlText w:val="%1、"/>
      <w:lvlJc w:val="left"/>
      <w:pPr>
        <w:tabs>
          <w:tab w:val="num" w:pos="360"/>
        </w:tabs>
        <w:ind w:left="360" w:hanging="360"/>
      </w:pPr>
      <w:rPr>
        <w:rFonts w:hint="default"/>
        <w:strike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E4C0D5C"/>
    <w:multiLevelType w:val="multilevel"/>
    <w:tmpl w:val="78D4B7B8"/>
    <w:lvl w:ilvl="0">
      <w:start w:val="1"/>
      <w:numFmt w:val="taiwaneseCountingThousand"/>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decim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5">
    <w:nsid w:val="51254D28"/>
    <w:multiLevelType w:val="hybridMultilevel"/>
    <w:tmpl w:val="EFB8E418"/>
    <w:lvl w:ilvl="0" w:tplc="444C78E8">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64A17C7"/>
    <w:multiLevelType w:val="hybridMultilevel"/>
    <w:tmpl w:val="7D4E9D92"/>
    <w:lvl w:ilvl="0" w:tplc="04090015">
      <w:start w:val="2"/>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57F1723C"/>
    <w:multiLevelType w:val="hybridMultilevel"/>
    <w:tmpl w:val="6EA67454"/>
    <w:lvl w:ilvl="0" w:tplc="F432EBAA">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nsid w:val="5A32731C"/>
    <w:multiLevelType w:val="hybridMultilevel"/>
    <w:tmpl w:val="16B8F9D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5C404FB7"/>
    <w:multiLevelType w:val="multilevel"/>
    <w:tmpl w:val="92043C40"/>
    <w:lvl w:ilvl="0">
      <w:start w:val="1"/>
      <w:numFmt w:val="taiwaneseCountingThousand"/>
      <w:suff w:val="nothing"/>
      <w:lvlText w:val="%1、"/>
      <w:lvlJc w:val="left"/>
      <w:pPr>
        <w:ind w:left="714" w:hanging="476"/>
      </w:pPr>
    </w:lvl>
    <w:lvl w:ilvl="1">
      <w:start w:val="1"/>
      <w:numFmt w:val="taiwaneseCountingThousand"/>
      <w:suff w:val="nothing"/>
      <w:lvlText w:val="(%2)"/>
      <w:lvlJc w:val="left"/>
      <w:pPr>
        <w:ind w:left="638" w:hanging="363"/>
      </w:pPr>
    </w:lvl>
    <w:lvl w:ilvl="2">
      <w:start w:val="1"/>
      <w:numFmt w:val="decimalFullWidth"/>
      <w:suff w:val="nothing"/>
      <w:lvlText w:val="%3、"/>
      <w:lvlJc w:val="left"/>
      <w:pPr>
        <w:ind w:left="1429" w:hanging="477"/>
      </w:pPr>
    </w:lvl>
    <w:lvl w:ilvl="3">
      <w:start w:val="1"/>
      <w:numFmt w:val="decimalFullWidth"/>
      <w:suff w:val="nothing"/>
      <w:lvlText w:val="(%4)"/>
      <w:lvlJc w:val="left"/>
      <w:pPr>
        <w:ind w:left="1905" w:hanging="714"/>
      </w:pPr>
    </w:lvl>
    <w:lvl w:ilvl="4">
      <w:start w:val="1"/>
      <w:numFmt w:val="ideographTraditional"/>
      <w:suff w:val="nothing"/>
      <w:lvlText w:val="%5、"/>
      <w:lvlJc w:val="left"/>
      <w:pPr>
        <w:ind w:left="2143" w:hanging="476"/>
      </w:pPr>
    </w:lvl>
    <w:lvl w:ilvl="5">
      <w:start w:val="1"/>
      <w:numFmt w:val="ideographTraditional"/>
      <w:suff w:val="nothing"/>
      <w:lvlText w:val="(%6)"/>
      <w:lvlJc w:val="left"/>
      <w:pPr>
        <w:ind w:left="2619" w:hanging="714"/>
      </w:pPr>
    </w:lvl>
    <w:lvl w:ilvl="6">
      <w:start w:val="1"/>
      <w:numFmt w:val="ideographZodiac"/>
      <w:suff w:val="nothing"/>
      <w:lvlText w:val="%7、"/>
      <w:lvlJc w:val="left"/>
      <w:pPr>
        <w:ind w:left="2857" w:hanging="476"/>
      </w:pPr>
    </w:lvl>
    <w:lvl w:ilvl="7">
      <w:start w:val="1"/>
      <w:numFmt w:val="ideographZodiac"/>
      <w:suff w:val="nothing"/>
      <w:lvlText w:val="(%8)"/>
      <w:lvlJc w:val="left"/>
      <w:pPr>
        <w:ind w:left="3334" w:hanging="715"/>
      </w:pPr>
    </w:lvl>
    <w:lvl w:ilvl="8">
      <w:start w:val="1"/>
      <w:numFmt w:val="decimalFullWidth"/>
      <w:suff w:val="nothing"/>
      <w:lvlText w:val="%9）"/>
      <w:lvlJc w:val="left"/>
      <w:pPr>
        <w:ind w:left="3572" w:hanging="477"/>
      </w:pPr>
    </w:lvl>
  </w:abstractNum>
  <w:abstractNum w:abstractNumId="30">
    <w:nsid w:val="5CAE3BC9"/>
    <w:multiLevelType w:val="hybridMultilevel"/>
    <w:tmpl w:val="8BF6CD28"/>
    <w:lvl w:ilvl="0" w:tplc="444C78E8">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5D7771DF"/>
    <w:multiLevelType w:val="hybridMultilevel"/>
    <w:tmpl w:val="9F924E1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5E6B0C48"/>
    <w:multiLevelType w:val="hybridMultilevel"/>
    <w:tmpl w:val="B1CA1C00"/>
    <w:lvl w:ilvl="0" w:tplc="FB520FAE">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nsid w:val="5FA055BD"/>
    <w:multiLevelType w:val="hybridMultilevel"/>
    <w:tmpl w:val="95C407AC"/>
    <w:lvl w:ilvl="0" w:tplc="347E31B0">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CCA8D10C">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0584DF3"/>
    <w:multiLevelType w:val="hybridMultilevel"/>
    <w:tmpl w:val="79622F70"/>
    <w:lvl w:ilvl="0" w:tplc="EADCAE18">
      <w:start w:val="1"/>
      <w:numFmt w:val="taiwaneseCountingThousand"/>
      <w:lvlText w:val="%1、"/>
      <w:lvlJc w:val="left"/>
      <w:pPr>
        <w:tabs>
          <w:tab w:val="num" w:pos="465"/>
        </w:tabs>
        <w:ind w:left="465" w:hanging="4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61D86C29"/>
    <w:multiLevelType w:val="hybridMultilevel"/>
    <w:tmpl w:val="762631AE"/>
    <w:lvl w:ilvl="0" w:tplc="FB520FAE">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CCA8D10C">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9792459"/>
    <w:multiLevelType w:val="hybridMultilevel"/>
    <w:tmpl w:val="FB3CDE62"/>
    <w:lvl w:ilvl="0" w:tplc="4E7E8E70">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73461BC4"/>
    <w:multiLevelType w:val="hybridMultilevel"/>
    <w:tmpl w:val="C6D0A7F0"/>
    <w:lvl w:ilvl="0" w:tplc="444C78E8">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78A22A4A"/>
    <w:multiLevelType w:val="hybridMultilevel"/>
    <w:tmpl w:val="0EC4B1C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7BE25F39"/>
    <w:multiLevelType w:val="hybridMultilevel"/>
    <w:tmpl w:val="9DB49C46"/>
    <w:lvl w:ilvl="0" w:tplc="444C78E8">
      <w:start w:val="2"/>
      <w:numFmt w:val="taiwaneseCountingThousand"/>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7CE820B3"/>
    <w:multiLevelType w:val="hybridMultilevel"/>
    <w:tmpl w:val="C84461B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7F2D44FE"/>
    <w:multiLevelType w:val="hybridMultilevel"/>
    <w:tmpl w:val="BA06017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9"/>
  </w:num>
  <w:num w:numId="2">
    <w:abstractNumId w:val="40"/>
  </w:num>
  <w:num w:numId="3">
    <w:abstractNumId w:val="14"/>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18"/>
  </w:num>
  <w:num w:numId="7">
    <w:abstractNumId w:val="36"/>
  </w:num>
  <w:num w:numId="8">
    <w:abstractNumId w:val="9"/>
  </w:num>
  <w:num w:numId="9">
    <w:abstractNumId w:val="22"/>
  </w:num>
  <w:num w:numId="10">
    <w:abstractNumId w:val="7"/>
  </w:num>
  <w:num w:numId="11">
    <w:abstractNumId w:val="23"/>
  </w:num>
  <w:num w:numId="12">
    <w:abstractNumId w:val="11"/>
  </w:num>
  <w:num w:numId="13">
    <w:abstractNumId w:val="15"/>
  </w:num>
  <w:num w:numId="14">
    <w:abstractNumId w:val="34"/>
  </w:num>
  <w:num w:numId="15">
    <w:abstractNumId w:val="16"/>
  </w:num>
  <w:num w:numId="16">
    <w:abstractNumId w:val="38"/>
  </w:num>
  <w:num w:numId="17">
    <w:abstractNumId w:val="31"/>
  </w:num>
  <w:num w:numId="18">
    <w:abstractNumId w:val="30"/>
  </w:num>
  <w:num w:numId="19">
    <w:abstractNumId w:val="4"/>
  </w:num>
  <w:num w:numId="20">
    <w:abstractNumId w:val="0"/>
  </w:num>
  <w:num w:numId="21">
    <w:abstractNumId w:val="6"/>
  </w:num>
  <w:num w:numId="22">
    <w:abstractNumId w:val="21"/>
  </w:num>
  <w:num w:numId="23">
    <w:abstractNumId w:val="5"/>
  </w:num>
  <w:num w:numId="24">
    <w:abstractNumId w:val="25"/>
  </w:num>
  <w:num w:numId="25">
    <w:abstractNumId w:val="13"/>
  </w:num>
  <w:num w:numId="26">
    <w:abstractNumId w:val="27"/>
  </w:num>
  <w:num w:numId="27">
    <w:abstractNumId w:val="3"/>
  </w:num>
  <w:num w:numId="28">
    <w:abstractNumId w:val="26"/>
  </w:num>
  <w:num w:numId="29">
    <w:abstractNumId w:val="12"/>
  </w:num>
  <w:num w:numId="30">
    <w:abstractNumId w:val="1"/>
  </w:num>
  <w:num w:numId="31">
    <w:abstractNumId w:val="28"/>
  </w:num>
  <w:num w:numId="32">
    <w:abstractNumId w:val="41"/>
  </w:num>
  <w:num w:numId="33">
    <w:abstractNumId w:val="2"/>
  </w:num>
  <w:num w:numId="34">
    <w:abstractNumId w:val="20"/>
  </w:num>
  <w:num w:numId="35">
    <w:abstractNumId w:val="24"/>
  </w:num>
  <w:num w:numId="36">
    <w:abstractNumId w:val="33"/>
  </w:num>
  <w:num w:numId="37">
    <w:abstractNumId w:val="32"/>
  </w:num>
  <w:num w:numId="38">
    <w:abstractNumId w:val="35"/>
  </w:num>
  <w:num w:numId="39">
    <w:abstractNumId w:val="17"/>
  </w:num>
  <w:num w:numId="40">
    <w:abstractNumId w:val="37"/>
  </w:num>
  <w:num w:numId="41">
    <w:abstractNumId w:val="10"/>
  </w:num>
  <w:num w:numId="42">
    <w:abstractNumId w:val="8"/>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stylePaneFormatFilter w:val="3F01"/>
  <w:defaultTabStop w:val="480"/>
  <w:displayHorizontalDrawingGridEvery w:val="0"/>
  <w:displayVerticalDrawingGridEvery w:val="2"/>
  <w:characterSpacingControl w:val="compressPunctuation"/>
  <w:hdrShapeDefaults>
    <o:shapedefaults v:ext="edit" spidmax="471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01B6"/>
    <w:rsid w:val="00001AC7"/>
    <w:rsid w:val="00001FCD"/>
    <w:rsid w:val="000034B6"/>
    <w:rsid w:val="00004AFA"/>
    <w:rsid w:val="000061B2"/>
    <w:rsid w:val="00007575"/>
    <w:rsid w:val="000100BE"/>
    <w:rsid w:val="000110FB"/>
    <w:rsid w:val="0001386B"/>
    <w:rsid w:val="00015999"/>
    <w:rsid w:val="000227BB"/>
    <w:rsid w:val="00023F37"/>
    <w:rsid w:val="0002533F"/>
    <w:rsid w:val="00025428"/>
    <w:rsid w:val="000265D7"/>
    <w:rsid w:val="00026C98"/>
    <w:rsid w:val="00030441"/>
    <w:rsid w:val="00030625"/>
    <w:rsid w:val="00030767"/>
    <w:rsid w:val="00030C40"/>
    <w:rsid w:val="00030CF2"/>
    <w:rsid w:val="00033340"/>
    <w:rsid w:val="00033596"/>
    <w:rsid w:val="000341C6"/>
    <w:rsid w:val="000357EB"/>
    <w:rsid w:val="0003793D"/>
    <w:rsid w:val="0004087E"/>
    <w:rsid w:val="00042C7C"/>
    <w:rsid w:val="0004323F"/>
    <w:rsid w:val="00043746"/>
    <w:rsid w:val="000451D2"/>
    <w:rsid w:val="00045EC0"/>
    <w:rsid w:val="0004605F"/>
    <w:rsid w:val="00046C52"/>
    <w:rsid w:val="000529C6"/>
    <w:rsid w:val="000530E9"/>
    <w:rsid w:val="00053C5E"/>
    <w:rsid w:val="000548A9"/>
    <w:rsid w:val="00054FCD"/>
    <w:rsid w:val="0005576C"/>
    <w:rsid w:val="00055C8E"/>
    <w:rsid w:val="00056613"/>
    <w:rsid w:val="000574A3"/>
    <w:rsid w:val="00060346"/>
    <w:rsid w:val="000605DE"/>
    <w:rsid w:val="00060706"/>
    <w:rsid w:val="0006102B"/>
    <w:rsid w:val="00061119"/>
    <w:rsid w:val="00061C96"/>
    <w:rsid w:val="00063CFA"/>
    <w:rsid w:val="00066CD0"/>
    <w:rsid w:val="00071B7A"/>
    <w:rsid w:val="000728D6"/>
    <w:rsid w:val="00072CD2"/>
    <w:rsid w:val="0007799B"/>
    <w:rsid w:val="00080197"/>
    <w:rsid w:val="00082F8C"/>
    <w:rsid w:val="0008549C"/>
    <w:rsid w:val="0008665A"/>
    <w:rsid w:val="00086844"/>
    <w:rsid w:val="00087033"/>
    <w:rsid w:val="00090231"/>
    <w:rsid w:val="00090AAF"/>
    <w:rsid w:val="00093806"/>
    <w:rsid w:val="00093EED"/>
    <w:rsid w:val="00094628"/>
    <w:rsid w:val="000947B7"/>
    <w:rsid w:val="00094D34"/>
    <w:rsid w:val="000A1D2E"/>
    <w:rsid w:val="000A53A4"/>
    <w:rsid w:val="000A5434"/>
    <w:rsid w:val="000A5694"/>
    <w:rsid w:val="000A5CA5"/>
    <w:rsid w:val="000A5F20"/>
    <w:rsid w:val="000A61B8"/>
    <w:rsid w:val="000A7697"/>
    <w:rsid w:val="000A7E10"/>
    <w:rsid w:val="000B1675"/>
    <w:rsid w:val="000B16B8"/>
    <w:rsid w:val="000B1D6B"/>
    <w:rsid w:val="000B4777"/>
    <w:rsid w:val="000B5706"/>
    <w:rsid w:val="000B5E1C"/>
    <w:rsid w:val="000B6332"/>
    <w:rsid w:val="000C1B2C"/>
    <w:rsid w:val="000C2F94"/>
    <w:rsid w:val="000C36B1"/>
    <w:rsid w:val="000C3F60"/>
    <w:rsid w:val="000C52D5"/>
    <w:rsid w:val="000C5DBB"/>
    <w:rsid w:val="000D1F2C"/>
    <w:rsid w:val="000D5F11"/>
    <w:rsid w:val="000D6104"/>
    <w:rsid w:val="000D6DC4"/>
    <w:rsid w:val="000E0177"/>
    <w:rsid w:val="000E1559"/>
    <w:rsid w:val="000E277F"/>
    <w:rsid w:val="000E2ADF"/>
    <w:rsid w:val="000E31E4"/>
    <w:rsid w:val="000E32E0"/>
    <w:rsid w:val="000E3CBC"/>
    <w:rsid w:val="000E404B"/>
    <w:rsid w:val="000E7AB8"/>
    <w:rsid w:val="000F005B"/>
    <w:rsid w:val="000F1DD6"/>
    <w:rsid w:val="000F20EC"/>
    <w:rsid w:val="000F3694"/>
    <w:rsid w:val="000F57EB"/>
    <w:rsid w:val="000F7C0F"/>
    <w:rsid w:val="00100113"/>
    <w:rsid w:val="00100D7C"/>
    <w:rsid w:val="0010140E"/>
    <w:rsid w:val="00101A20"/>
    <w:rsid w:val="0010386C"/>
    <w:rsid w:val="0010493A"/>
    <w:rsid w:val="00106383"/>
    <w:rsid w:val="001079A8"/>
    <w:rsid w:val="00112258"/>
    <w:rsid w:val="001156CC"/>
    <w:rsid w:val="001157F0"/>
    <w:rsid w:val="00115FC3"/>
    <w:rsid w:val="001177A9"/>
    <w:rsid w:val="00117F3C"/>
    <w:rsid w:val="00126390"/>
    <w:rsid w:val="001310D3"/>
    <w:rsid w:val="00131C49"/>
    <w:rsid w:val="00131E08"/>
    <w:rsid w:val="00131E11"/>
    <w:rsid w:val="00132414"/>
    <w:rsid w:val="00132432"/>
    <w:rsid w:val="00132CB4"/>
    <w:rsid w:val="00133548"/>
    <w:rsid w:val="00133695"/>
    <w:rsid w:val="00134D20"/>
    <w:rsid w:val="00134FEC"/>
    <w:rsid w:val="0013667E"/>
    <w:rsid w:val="00136B83"/>
    <w:rsid w:val="001376B2"/>
    <w:rsid w:val="00141018"/>
    <w:rsid w:val="00142863"/>
    <w:rsid w:val="00143827"/>
    <w:rsid w:val="00144950"/>
    <w:rsid w:val="00145780"/>
    <w:rsid w:val="00145A3B"/>
    <w:rsid w:val="00147F98"/>
    <w:rsid w:val="0015046F"/>
    <w:rsid w:val="00150C50"/>
    <w:rsid w:val="00150F78"/>
    <w:rsid w:val="00151942"/>
    <w:rsid w:val="00151F8A"/>
    <w:rsid w:val="00152635"/>
    <w:rsid w:val="00155103"/>
    <w:rsid w:val="00156509"/>
    <w:rsid w:val="001600CD"/>
    <w:rsid w:val="001601B6"/>
    <w:rsid w:val="00161F9F"/>
    <w:rsid w:val="00165CD7"/>
    <w:rsid w:val="00166AE8"/>
    <w:rsid w:val="00166B6B"/>
    <w:rsid w:val="001670A5"/>
    <w:rsid w:val="0016710D"/>
    <w:rsid w:val="00167308"/>
    <w:rsid w:val="00167F0E"/>
    <w:rsid w:val="00167FDA"/>
    <w:rsid w:val="00170678"/>
    <w:rsid w:val="001709A8"/>
    <w:rsid w:val="00170CEC"/>
    <w:rsid w:val="00170F5C"/>
    <w:rsid w:val="0017113E"/>
    <w:rsid w:val="00172AAE"/>
    <w:rsid w:val="00172ABC"/>
    <w:rsid w:val="00173455"/>
    <w:rsid w:val="00173C18"/>
    <w:rsid w:val="00177903"/>
    <w:rsid w:val="00180469"/>
    <w:rsid w:val="0018226E"/>
    <w:rsid w:val="00182340"/>
    <w:rsid w:val="00182673"/>
    <w:rsid w:val="00182F75"/>
    <w:rsid w:val="00183992"/>
    <w:rsid w:val="001843C1"/>
    <w:rsid w:val="00185996"/>
    <w:rsid w:val="00185BFC"/>
    <w:rsid w:val="00186F13"/>
    <w:rsid w:val="001900BE"/>
    <w:rsid w:val="00190B70"/>
    <w:rsid w:val="00190FD0"/>
    <w:rsid w:val="0019481D"/>
    <w:rsid w:val="001950EF"/>
    <w:rsid w:val="00195F8D"/>
    <w:rsid w:val="001974A5"/>
    <w:rsid w:val="0019750B"/>
    <w:rsid w:val="001A2969"/>
    <w:rsid w:val="001A40B0"/>
    <w:rsid w:val="001A4D11"/>
    <w:rsid w:val="001A5D99"/>
    <w:rsid w:val="001B060F"/>
    <w:rsid w:val="001B06E7"/>
    <w:rsid w:val="001B07F7"/>
    <w:rsid w:val="001B3532"/>
    <w:rsid w:val="001B4745"/>
    <w:rsid w:val="001B4F49"/>
    <w:rsid w:val="001B4F7D"/>
    <w:rsid w:val="001B57C2"/>
    <w:rsid w:val="001B71DD"/>
    <w:rsid w:val="001C13FC"/>
    <w:rsid w:val="001C1A2F"/>
    <w:rsid w:val="001C4A6E"/>
    <w:rsid w:val="001C5352"/>
    <w:rsid w:val="001C732A"/>
    <w:rsid w:val="001C7819"/>
    <w:rsid w:val="001D0040"/>
    <w:rsid w:val="001D01BF"/>
    <w:rsid w:val="001D0A4A"/>
    <w:rsid w:val="001D1D23"/>
    <w:rsid w:val="001D2E6D"/>
    <w:rsid w:val="001D5B99"/>
    <w:rsid w:val="001E0C63"/>
    <w:rsid w:val="001E105A"/>
    <w:rsid w:val="001E24C2"/>
    <w:rsid w:val="001E25B6"/>
    <w:rsid w:val="001E2A3E"/>
    <w:rsid w:val="001E39E3"/>
    <w:rsid w:val="001E5805"/>
    <w:rsid w:val="001E5AC8"/>
    <w:rsid w:val="001E6060"/>
    <w:rsid w:val="001E6861"/>
    <w:rsid w:val="001E71D8"/>
    <w:rsid w:val="001E7E8A"/>
    <w:rsid w:val="001F08AB"/>
    <w:rsid w:val="001F12F3"/>
    <w:rsid w:val="001F21B3"/>
    <w:rsid w:val="001F33A7"/>
    <w:rsid w:val="001F422C"/>
    <w:rsid w:val="001F645F"/>
    <w:rsid w:val="001F6C3E"/>
    <w:rsid w:val="002002A1"/>
    <w:rsid w:val="002002DA"/>
    <w:rsid w:val="0020049A"/>
    <w:rsid w:val="002004D5"/>
    <w:rsid w:val="00202146"/>
    <w:rsid w:val="002026D8"/>
    <w:rsid w:val="00202BA6"/>
    <w:rsid w:val="00205000"/>
    <w:rsid w:val="00205B93"/>
    <w:rsid w:val="00206C78"/>
    <w:rsid w:val="00207126"/>
    <w:rsid w:val="002078D0"/>
    <w:rsid w:val="00210254"/>
    <w:rsid w:val="00211538"/>
    <w:rsid w:val="00211B1B"/>
    <w:rsid w:val="00211F51"/>
    <w:rsid w:val="0021614D"/>
    <w:rsid w:val="00216FA5"/>
    <w:rsid w:val="002170C1"/>
    <w:rsid w:val="00220B15"/>
    <w:rsid w:val="00222504"/>
    <w:rsid w:val="002227A1"/>
    <w:rsid w:val="0022288E"/>
    <w:rsid w:val="002230C5"/>
    <w:rsid w:val="00223808"/>
    <w:rsid w:val="00226BE2"/>
    <w:rsid w:val="0022715F"/>
    <w:rsid w:val="002317A4"/>
    <w:rsid w:val="002343E7"/>
    <w:rsid w:val="0023709A"/>
    <w:rsid w:val="00237B9C"/>
    <w:rsid w:val="00240B00"/>
    <w:rsid w:val="00241550"/>
    <w:rsid w:val="00242540"/>
    <w:rsid w:val="00242C82"/>
    <w:rsid w:val="00243215"/>
    <w:rsid w:val="00243F6C"/>
    <w:rsid w:val="00244A28"/>
    <w:rsid w:val="00245213"/>
    <w:rsid w:val="00246444"/>
    <w:rsid w:val="002478C6"/>
    <w:rsid w:val="00251A44"/>
    <w:rsid w:val="002529DD"/>
    <w:rsid w:val="00252E8A"/>
    <w:rsid w:val="00254360"/>
    <w:rsid w:val="0025517F"/>
    <w:rsid w:val="00255ACE"/>
    <w:rsid w:val="00261EDC"/>
    <w:rsid w:val="0026475D"/>
    <w:rsid w:val="00266335"/>
    <w:rsid w:val="00266637"/>
    <w:rsid w:val="00271575"/>
    <w:rsid w:val="00271A14"/>
    <w:rsid w:val="00271BF0"/>
    <w:rsid w:val="00272C9B"/>
    <w:rsid w:val="00274024"/>
    <w:rsid w:val="002755E6"/>
    <w:rsid w:val="00276FEC"/>
    <w:rsid w:val="00277690"/>
    <w:rsid w:val="00277E66"/>
    <w:rsid w:val="0028165E"/>
    <w:rsid w:val="002822AF"/>
    <w:rsid w:val="002825FE"/>
    <w:rsid w:val="0028380E"/>
    <w:rsid w:val="002845D4"/>
    <w:rsid w:val="00286698"/>
    <w:rsid w:val="00286F16"/>
    <w:rsid w:val="002878D4"/>
    <w:rsid w:val="00290787"/>
    <w:rsid w:val="00291869"/>
    <w:rsid w:val="00291BF3"/>
    <w:rsid w:val="002934D3"/>
    <w:rsid w:val="00293849"/>
    <w:rsid w:val="00293D54"/>
    <w:rsid w:val="002A61FD"/>
    <w:rsid w:val="002A675D"/>
    <w:rsid w:val="002A6E73"/>
    <w:rsid w:val="002B0C41"/>
    <w:rsid w:val="002B0FBF"/>
    <w:rsid w:val="002B20FD"/>
    <w:rsid w:val="002B43EA"/>
    <w:rsid w:val="002B5113"/>
    <w:rsid w:val="002B52C1"/>
    <w:rsid w:val="002B7381"/>
    <w:rsid w:val="002B7E31"/>
    <w:rsid w:val="002C0F60"/>
    <w:rsid w:val="002C4630"/>
    <w:rsid w:val="002C51D5"/>
    <w:rsid w:val="002C61E7"/>
    <w:rsid w:val="002C7512"/>
    <w:rsid w:val="002D358A"/>
    <w:rsid w:val="002D3B86"/>
    <w:rsid w:val="002D41D6"/>
    <w:rsid w:val="002D6B9B"/>
    <w:rsid w:val="002D76C9"/>
    <w:rsid w:val="002E0044"/>
    <w:rsid w:val="002E1DBD"/>
    <w:rsid w:val="002E3463"/>
    <w:rsid w:val="002E5671"/>
    <w:rsid w:val="002E5BCF"/>
    <w:rsid w:val="002E6D40"/>
    <w:rsid w:val="002E731E"/>
    <w:rsid w:val="002F0957"/>
    <w:rsid w:val="002F127E"/>
    <w:rsid w:val="002F2298"/>
    <w:rsid w:val="002F42B6"/>
    <w:rsid w:val="002F4C9E"/>
    <w:rsid w:val="002F7202"/>
    <w:rsid w:val="002F7C3C"/>
    <w:rsid w:val="00300CC9"/>
    <w:rsid w:val="00301575"/>
    <w:rsid w:val="00302252"/>
    <w:rsid w:val="0030309A"/>
    <w:rsid w:val="003050BC"/>
    <w:rsid w:val="00306556"/>
    <w:rsid w:val="00310DAF"/>
    <w:rsid w:val="0031115A"/>
    <w:rsid w:val="00313E7B"/>
    <w:rsid w:val="00316B62"/>
    <w:rsid w:val="00317E98"/>
    <w:rsid w:val="0032400E"/>
    <w:rsid w:val="00325598"/>
    <w:rsid w:val="00326BFC"/>
    <w:rsid w:val="00326F86"/>
    <w:rsid w:val="0032790E"/>
    <w:rsid w:val="00327917"/>
    <w:rsid w:val="00327934"/>
    <w:rsid w:val="00327E9B"/>
    <w:rsid w:val="00330655"/>
    <w:rsid w:val="00331392"/>
    <w:rsid w:val="00331803"/>
    <w:rsid w:val="00332295"/>
    <w:rsid w:val="00332676"/>
    <w:rsid w:val="00332AA6"/>
    <w:rsid w:val="00333D2E"/>
    <w:rsid w:val="00335BD4"/>
    <w:rsid w:val="00337428"/>
    <w:rsid w:val="00340458"/>
    <w:rsid w:val="003426D1"/>
    <w:rsid w:val="003440B9"/>
    <w:rsid w:val="00344F13"/>
    <w:rsid w:val="00350595"/>
    <w:rsid w:val="0035068F"/>
    <w:rsid w:val="003507BC"/>
    <w:rsid w:val="00350DE5"/>
    <w:rsid w:val="0035485C"/>
    <w:rsid w:val="00354E74"/>
    <w:rsid w:val="003558AB"/>
    <w:rsid w:val="00355B83"/>
    <w:rsid w:val="00356BD8"/>
    <w:rsid w:val="0035717B"/>
    <w:rsid w:val="00361172"/>
    <w:rsid w:val="003617E2"/>
    <w:rsid w:val="003619C1"/>
    <w:rsid w:val="003641EE"/>
    <w:rsid w:val="00364722"/>
    <w:rsid w:val="00366750"/>
    <w:rsid w:val="00366C2E"/>
    <w:rsid w:val="00370467"/>
    <w:rsid w:val="0037091E"/>
    <w:rsid w:val="00371365"/>
    <w:rsid w:val="00371604"/>
    <w:rsid w:val="0037229D"/>
    <w:rsid w:val="003735BE"/>
    <w:rsid w:val="003740FA"/>
    <w:rsid w:val="003747BA"/>
    <w:rsid w:val="00374D6A"/>
    <w:rsid w:val="00376085"/>
    <w:rsid w:val="003806A6"/>
    <w:rsid w:val="00380797"/>
    <w:rsid w:val="00380D28"/>
    <w:rsid w:val="00385142"/>
    <w:rsid w:val="00386798"/>
    <w:rsid w:val="003868F0"/>
    <w:rsid w:val="00390CAB"/>
    <w:rsid w:val="003922DE"/>
    <w:rsid w:val="003926C0"/>
    <w:rsid w:val="00392F24"/>
    <w:rsid w:val="00396000"/>
    <w:rsid w:val="00396BC5"/>
    <w:rsid w:val="00397B08"/>
    <w:rsid w:val="003A2DFA"/>
    <w:rsid w:val="003A4E2C"/>
    <w:rsid w:val="003A5974"/>
    <w:rsid w:val="003B2806"/>
    <w:rsid w:val="003B2C96"/>
    <w:rsid w:val="003B696B"/>
    <w:rsid w:val="003B6C2B"/>
    <w:rsid w:val="003B6C4F"/>
    <w:rsid w:val="003B6D23"/>
    <w:rsid w:val="003B6D9A"/>
    <w:rsid w:val="003C17D4"/>
    <w:rsid w:val="003C2E86"/>
    <w:rsid w:val="003C431B"/>
    <w:rsid w:val="003C4807"/>
    <w:rsid w:val="003C4C60"/>
    <w:rsid w:val="003C5ADE"/>
    <w:rsid w:val="003C7E06"/>
    <w:rsid w:val="003D1D9C"/>
    <w:rsid w:val="003D3192"/>
    <w:rsid w:val="003D3483"/>
    <w:rsid w:val="003D566F"/>
    <w:rsid w:val="003E0636"/>
    <w:rsid w:val="003E28C7"/>
    <w:rsid w:val="003E401E"/>
    <w:rsid w:val="003E6A8F"/>
    <w:rsid w:val="003E6ACB"/>
    <w:rsid w:val="003E71D0"/>
    <w:rsid w:val="003F5256"/>
    <w:rsid w:val="003F52F9"/>
    <w:rsid w:val="003F5715"/>
    <w:rsid w:val="003F5958"/>
    <w:rsid w:val="003F598D"/>
    <w:rsid w:val="003F61D7"/>
    <w:rsid w:val="003F6812"/>
    <w:rsid w:val="00400021"/>
    <w:rsid w:val="00404199"/>
    <w:rsid w:val="004043B6"/>
    <w:rsid w:val="004045A0"/>
    <w:rsid w:val="0040522A"/>
    <w:rsid w:val="0040573F"/>
    <w:rsid w:val="00406130"/>
    <w:rsid w:val="00406A49"/>
    <w:rsid w:val="00406D66"/>
    <w:rsid w:val="00412819"/>
    <w:rsid w:val="00412E07"/>
    <w:rsid w:val="00413519"/>
    <w:rsid w:val="0041385E"/>
    <w:rsid w:val="00416056"/>
    <w:rsid w:val="004162BD"/>
    <w:rsid w:val="00416FB6"/>
    <w:rsid w:val="00417005"/>
    <w:rsid w:val="00417D78"/>
    <w:rsid w:val="00421EDE"/>
    <w:rsid w:val="00423785"/>
    <w:rsid w:val="00423A9C"/>
    <w:rsid w:val="00423CA7"/>
    <w:rsid w:val="0042603F"/>
    <w:rsid w:val="00426D89"/>
    <w:rsid w:val="00427FFB"/>
    <w:rsid w:val="00432E1D"/>
    <w:rsid w:val="004332A7"/>
    <w:rsid w:val="00433A53"/>
    <w:rsid w:val="004344FD"/>
    <w:rsid w:val="00434650"/>
    <w:rsid w:val="00434A9C"/>
    <w:rsid w:val="00434DD3"/>
    <w:rsid w:val="0043537B"/>
    <w:rsid w:val="00435C1B"/>
    <w:rsid w:val="00445034"/>
    <w:rsid w:val="004456C3"/>
    <w:rsid w:val="004458F3"/>
    <w:rsid w:val="004462E4"/>
    <w:rsid w:val="00450072"/>
    <w:rsid w:val="004519ED"/>
    <w:rsid w:val="00451ED5"/>
    <w:rsid w:val="00452867"/>
    <w:rsid w:val="00454B81"/>
    <w:rsid w:val="00454F41"/>
    <w:rsid w:val="00455B4D"/>
    <w:rsid w:val="004561F3"/>
    <w:rsid w:val="004579C1"/>
    <w:rsid w:val="00457C34"/>
    <w:rsid w:val="00461CA7"/>
    <w:rsid w:val="0046247F"/>
    <w:rsid w:val="0046256F"/>
    <w:rsid w:val="00463F27"/>
    <w:rsid w:val="00464E9A"/>
    <w:rsid w:val="004670E6"/>
    <w:rsid w:val="00470661"/>
    <w:rsid w:val="00470C99"/>
    <w:rsid w:val="0047206D"/>
    <w:rsid w:val="00472284"/>
    <w:rsid w:val="00472F18"/>
    <w:rsid w:val="0047355E"/>
    <w:rsid w:val="00473FAA"/>
    <w:rsid w:val="00474DFE"/>
    <w:rsid w:val="004751FB"/>
    <w:rsid w:val="00475773"/>
    <w:rsid w:val="00476A71"/>
    <w:rsid w:val="00477427"/>
    <w:rsid w:val="00477FD8"/>
    <w:rsid w:val="00482213"/>
    <w:rsid w:val="00482922"/>
    <w:rsid w:val="00483F2F"/>
    <w:rsid w:val="0048622D"/>
    <w:rsid w:val="00486245"/>
    <w:rsid w:val="00486338"/>
    <w:rsid w:val="00486BB4"/>
    <w:rsid w:val="004875BC"/>
    <w:rsid w:val="00487C1C"/>
    <w:rsid w:val="00487D05"/>
    <w:rsid w:val="00490F0E"/>
    <w:rsid w:val="00491AF9"/>
    <w:rsid w:val="00496ACC"/>
    <w:rsid w:val="00496C8F"/>
    <w:rsid w:val="00497A71"/>
    <w:rsid w:val="004A0BF9"/>
    <w:rsid w:val="004A0FF2"/>
    <w:rsid w:val="004A2045"/>
    <w:rsid w:val="004A2932"/>
    <w:rsid w:val="004A4226"/>
    <w:rsid w:val="004A663E"/>
    <w:rsid w:val="004A78FF"/>
    <w:rsid w:val="004A7E97"/>
    <w:rsid w:val="004B0F6F"/>
    <w:rsid w:val="004B2A4E"/>
    <w:rsid w:val="004B2DF9"/>
    <w:rsid w:val="004B3CC4"/>
    <w:rsid w:val="004B4387"/>
    <w:rsid w:val="004B5B31"/>
    <w:rsid w:val="004B648A"/>
    <w:rsid w:val="004B7D99"/>
    <w:rsid w:val="004C1320"/>
    <w:rsid w:val="004C18AC"/>
    <w:rsid w:val="004C59A0"/>
    <w:rsid w:val="004C5A27"/>
    <w:rsid w:val="004C60C1"/>
    <w:rsid w:val="004D0D2E"/>
    <w:rsid w:val="004D1B0F"/>
    <w:rsid w:val="004D1E55"/>
    <w:rsid w:val="004D24C2"/>
    <w:rsid w:val="004D3075"/>
    <w:rsid w:val="004D56CF"/>
    <w:rsid w:val="004D626E"/>
    <w:rsid w:val="004D6AB2"/>
    <w:rsid w:val="004D6FB1"/>
    <w:rsid w:val="004D7FE9"/>
    <w:rsid w:val="004E1AE1"/>
    <w:rsid w:val="004E1FCF"/>
    <w:rsid w:val="004E2241"/>
    <w:rsid w:val="004E245B"/>
    <w:rsid w:val="004E45EF"/>
    <w:rsid w:val="004E6142"/>
    <w:rsid w:val="004E620F"/>
    <w:rsid w:val="004E65B5"/>
    <w:rsid w:val="004E6852"/>
    <w:rsid w:val="004E7B7C"/>
    <w:rsid w:val="004F007E"/>
    <w:rsid w:val="004F2EBD"/>
    <w:rsid w:val="004F3467"/>
    <w:rsid w:val="004F41F9"/>
    <w:rsid w:val="004F50F9"/>
    <w:rsid w:val="004F7EE5"/>
    <w:rsid w:val="00505EF0"/>
    <w:rsid w:val="00507AB3"/>
    <w:rsid w:val="00511669"/>
    <w:rsid w:val="00513FEE"/>
    <w:rsid w:val="00516149"/>
    <w:rsid w:val="005165FA"/>
    <w:rsid w:val="005209B7"/>
    <w:rsid w:val="00521183"/>
    <w:rsid w:val="00521796"/>
    <w:rsid w:val="005245D3"/>
    <w:rsid w:val="00530206"/>
    <w:rsid w:val="00530A9E"/>
    <w:rsid w:val="0053272B"/>
    <w:rsid w:val="00532848"/>
    <w:rsid w:val="005361A7"/>
    <w:rsid w:val="00537447"/>
    <w:rsid w:val="00537ACE"/>
    <w:rsid w:val="00540365"/>
    <w:rsid w:val="0054047D"/>
    <w:rsid w:val="005425EC"/>
    <w:rsid w:val="00542A62"/>
    <w:rsid w:val="00544118"/>
    <w:rsid w:val="0054579A"/>
    <w:rsid w:val="005471CC"/>
    <w:rsid w:val="00547B8F"/>
    <w:rsid w:val="00547C95"/>
    <w:rsid w:val="00547DE3"/>
    <w:rsid w:val="005521AC"/>
    <w:rsid w:val="005521F5"/>
    <w:rsid w:val="00552A1F"/>
    <w:rsid w:val="00552AE4"/>
    <w:rsid w:val="00554AB0"/>
    <w:rsid w:val="00555C68"/>
    <w:rsid w:val="0055748B"/>
    <w:rsid w:val="005578E0"/>
    <w:rsid w:val="00560CD4"/>
    <w:rsid w:val="00561541"/>
    <w:rsid w:val="00562B06"/>
    <w:rsid w:val="00562E4B"/>
    <w:rsid w:val="00567415"/>
    <w:rsid w:val="00570C9E"/>
    <w:rsid w:val="005715D1"/>
    <w:rsid w:val="00571FEC"/>
    <w:rsid w:val="00573855"/>
    <w:rsid w:val="00573AE9"/>
    <w:rsid w:val="00576B72"/>
    <w:rsid w:val="00582970"/>
    <w:rsid w:val="00583117"/>
    <w:rsid w:val="005835CC"/>
    <w:rsid w:val="005837E0"/>
    <w:rsid w:val="00583F88"/>
    <w:rsid w:val="00584AD7"/>
    <w:rsid w:val="005905C9"/>
    <w:rsid w:val="00592660"/>
    <w:rsid w:val="00592B6E"/>
    <w:rsid w:val="00593268"/>
    <w:rsid w:val="00594354"/>
    <w:rsid w:val="00594A5C"/>
    <w:rsid w:val="00595C15"/>
    <w:rsid w:val="0059670B"/>
    <w:rsid w:val="00596FF3"/>
    <w:rsid w:val="00597133"/>
    <w:rsid w:val="005979FD"/>
    <w:rsid w:val="005A01B4"/>
    <w:rsid w:val="005A0A8B"/>
    <w:rsid w:val="005A1E5E"/>
    <w:rsid w:val="005A2BE1"/>
    <w:rsid w:val="005A4D53"/>
    <w:rsid w:val="005A53F5"/>
    <w:rsid w:val="005A7FD2"/>
    <w:rsid w:val="005B2C65"/>
    <w:rsid w:val="005B35DF"/>
    <w:rsid w:val="005B671C"/>
    <w:rsid w:val="005B6E2E"/>
    <w:rsid w:val="005C09D1"/>
    <w:rsid w:val="005C1766"/>
    <w:rsid w:val="005C24E7"/>
    <w:rsid w:val="005C271B"/>
    <w:rsid w:val="005C3541"/>
    <w:rsid w:val="005C3EA4"/>
    <w:rsid w:val="005C5012"/>
    <w:rsid w:val="005C5116"/>
    <w:rsid w:val="005C581F"/>
    <w:rsid w:val="005C6E04"/>
    <w:rsid w:val="005D243B"/>
    <w:rsid w:val="005D31D0"/>
    <w:rsid w:val="005D389D"/>
    <w:rsid w:val="005D4132"/>
    <w:rsid w:val="005D48AF"/>
    <w:rsid w:val="005D5009"/>
    <w:rsid w:val="005D7058"/>
    <w:rsid w:val="005D7F3A"/>
    <w:rsid w:val="005E1285"/>
    <w:rsid w:val="005E1957"/>
    <w:rsid w:val="005E1ADD"/>
    <w:rsid w:val="005E39BC"/>
    <w:rsid w:val="005E5531"/>
    <w:rsid w:val="005E592E"/>
    <w:rsid w:val="005E5FA4"/>
    <w:rsid w:val="005F07C9"/>
    <w:rsid w:val="005F1739"/>
    <w:rsid w:val="005F1F17"/>
    <w:rsid w:val="005F1FA2"/>
    <w:rsid w:val="005F2050"/>
    <w:rsid w:val="005F2C07"/>
    <w:rsid w:val="005F55A5"/>
    <w:rsid w:val="005F59DA"/>
    <w:rsid w:val="005F5D84"/>
    <w:rsid w:val="00601720"/>
    <w:rsid w:val="00601B60"/>
    <w:rsid w:val="00603B33"/>
    <w:rsid w:val="00603E62"/>
    <w:rsid w:val="00606FF3"/>
    <w:rsid w:val="00607D4D"/>
    <w:rsid w:val="00610A42"/>
    <w:rsid w:val="00610B81"/>
    <w:rsid w:val="00615DC7"/>
    <w:rsid w:val="00621AF3"/>
    <w:rsid w:val="00622112"/>
    <w:rsid w:val="006233E7"/>
    <w:rsid w:val="00624A6D"/>
    <w:rsid w:val="00626C8E"/>
    <w:rsid w:val="0062775E"/>
    <w:rsid w:val="00627F69"/>
    <w:rsid w:val="00627FE1"/>
    <w:rsid w:val="006320A5"/>
    <w:rsid w:val="00633198"/>
    <w:rsid w:val="00635DB5"/>
    <w:rsid w:val="00635F30"/>
    <w:rsid w:val="0064039B"/>
    <w:rsid w:val="00644AB7"/>
    <w:rsid w:val="006453F1"/>
    <w:rsid w:val="006457DF"/>
    <w:rsid w:val="00646131"/>
    <w:rsid w:val="00647260"/>
    <w:rsid w:val="00652320"/>
    <w:rsid w:val="006566F5"/>
    <w:rsid w:val="006603A8"/>
    <w:rsid w:val="00660852"/>
    <w:rsid w:val="0066098F"/>
    <w:rsid w:val="00661883"/>
    <w:rsid w:val="00663272"/>
    <w:rsid w:val="006635A7"/>
    <w:rsid w:val="00664768"/>
    <w:rsid w:val="00664810"/>
    <w:rsid w:val="0066497A"/>
    <w:rsid w:val="00665CB5"/>
    <w:rsid w:val="0066680C"/>
    <w:rsid w:val="00667D6C"/>
    <w:rsid w:val="00671247"/>
    <w:rsid w:val="00671503"/>
    <w:rsid w:val="00673BA8"/>
    <w:rsid w:val="00673ED7"/>
    <w:rsid w:val="00674187"/>
    <w:rsid w:val="0068063D"/>
    <w:rsid w:val="006836FF"/>
    <w:rsid w:val="006846FA"/>
    <w:rsid w:val="006848D4"/>
    <w:rsid w:val="00684D07"/>
    <w:rsid w:val="006877EE"/>
    <w:rsid w:val="006878FA"/>
    <w:rsid w:val="0069011A"/>
    <w:rsid w:val="00692D6A"/>
    <w:rsid w:val="0069522C"/>
    <w:rsid w:val="006973F2"/>
    <w:rsid w:val="006A0386"/>
    <w:rsid w:val="006A085E"/>
    <w:rsid w:val="006A0922"/>
    <w:rsid w:val="006A567C"/>
    <w:rsid w:val="006B07D0"/>
    <w:rsid w:val="006B0EA0"/>
    <w:rsid w:val="006B4BB7"/>
    <w:rsid w:val="006B4E28"/>
    <w:rsid w:val="006B514A"/>
    <w:rsid w:val="006B5AE7"/>
    <w:rsid w:val="006B6C44"/>
    <w:rsid w:val="006C0847"/>
    <w:rsid w:val="006C1855"/>
    <w:rsid w:val="006C2D50"/>
    <w:rsid w:val="006C4A37"/>
    <w:rsid w:val="006C4D40"/>
    <w:rsid w:val="006C5805"/>
    <w:rsid w:val="006C79F7"/>
    <w:rsid w:val="006C7D2C"/>
    <w:rsid w:val="006D02B5"/>
    <w:rsid w:val="006D083C"/>
    <w:rsid w:val="006D17DF"/>
    <w:rsid w:val="006D2C1D"/>
    <w:rsid w:val="006D6ED6"/>
    <w:rsid w:val="006E3D79"/>
    <w:rsid w:val="006E4A32"/>
    <w:rsid w:val="006E4C92"/>
    <w:rsid w:val="006E6E4A"/>
    <w:rsid w:val="006E7256"/>
    <w:rsid w:val="006F1642"/>
    <w:rsid w:val="006F539B"/>
    <w:rsid w:val="006F7627"/>
    <w:rsid w:val="007000AD"/>
    <w:rsid w:val="007001B3"/>
    <w:rsid w:val="0070124C"/>
    <w:rsid w:val="00702943"/>
    <w:rsid w:val="00705F87"/>
    <w:rsid w:val="00715198"/>
    <w:rsid w:val="00717572"/>
    <w:rsid w:val="00717690"/>
    <w:rsid w:val="00720A74"/>
    <w:rsid w:val="007236BC"/>
    <w:rsid w:val="0072576E"/>
    <w:rsid w:val="007304D9"/>
    <w:rsid w:val="007313EA"/>
    <w:rsid w:val="0073408D"/>
    <w:rsid w:val="007342A7"/>
    <w:rsid w:val="007345F0"/>
    <w:rsid w:val="0073475D"/>
    <w:rsid w:val="00734EAC"/>
    <w:rsid w:val="007372B2"/>
    <w:rsid w:val="00737C11"/>
    <w:rsid w:val="007419C9"/>
    <w:rsid w:val="0074311F"/>
    <w:rsid w:val="00744C60"/>
    <w:rsid w:val="007450D6"/>
    <w:rsid w:val="007473C4"/>
    <w:rsid w:val="00750CAD"/>
    <w:rsid w:val="00751257"/>
    <w:rsid w:val="00753565"/>
    <w:rsid w:val="00755D6F"/>
    <w:rsid w:val="0075709E"/>
    <w:rsid w:val="00757233"/>
    <w:rsid w:val="00761E14"/>
    <w:rsid w:val="00763E5C"/>
    <w:rsid w:val="00764927"/>
    <w:rsid w:val="00764EBF"/>
    <w:rsid w:val="00766490"/>
    <w:rsid w:val="00767EF8"/>
    <w:rsid w:val="00771315"/>
    <w:rsid w:val="00771DC2"/>
    <w:rsid w:val="0077387B"/>
    <w:rsid w:val="00777066"/>
    <w:rsid w:val="007776DD"/>
    <w:rsid w:val="00777FBC"/>
    <w:rsid w:val="00780BD6"/>
    <w:rsid w:val="007821B3"/>
    <w:rsid w:val="00782258"/>
    <w:rsid w:val="007834A2"/>
    <w:rsid w:val="00784214"/>
    <w:rsid w:val="00785221"/>
    <w:rsid w:val="0078649E"/>
    <w:rsid w:val="007865BD"/>
    <w:rsid w:val="007878AD"/>
    <w:rsid w:val="00791568"/>
    <w:rsid w:val="0079352A"/>
    <w:rsid w:val="0079563A"/>
    <w:rsid w:val="00797CD9"/>
    <w:rsid w:val="007A021F"/>
    <w:rsid w:val="007A0C01"/>
    <w:rsid w:val="007A1822"/>
    <w:rsid w:val="007A1AFF"/>
    <w:rsid w:val="007A226E"/>
    <w:rsid w:val="007A23CE"/>
    <w:rsid w:val="007A29D1"/>
    <w:rsid w:val="007A331C"/>
    <w:rsid w:val="007A3FCD"/>
    <w:rsid w:val="007A5F46"/>
    <w:rsid w:val="007A5F79"/>
    <w:rsid w:val="007A7BF8"/>
    <w:rsid w:val="007B15F4"/>
    <w:rsid w:val="007B4745"/>
    <w:rsid w:val="007B4BDC"/>
    <w:rsid w:val="007B4E93"/>
    <w:rsid w:val="007B71D9"/>
    <w:rsid w:val="007B7713"/>
    <w:rsid w:val="007B7B0F"/>
    <w:rsid w:val="007C0581"/>
    <w:rsid w:val="007C26AB"/>
    <w:rsid w:val="007C3E44"/>
    <w:rsid w:val="007C6B89"/>
    <w:rsid w:val="007D21C6"/>
    <w:rsid w:val="007D22CD"/>
    <w:rsid w:val="007D2DAC"/>
    <w:rsid w:val="007D367A"/>
    <w:rsid w:val="007D4E27"/>
    <w:rsid w:val="007D6BF7"/>
    <w:rsid w:val="007D71AE"/>
    <w:rsid w:val="007D7607"/>
    <w:rsid w:val="007E2EF3"/>
    <w:rsid w:val="007E601F"/>
    <w:rsid w:val="007F05E8"/>
    <w:rsid w:val="007F0FC8"/>
    <w:rsid w:val="007F10A0"/>
    <w:rsid w:val="007F132B"/>
    <w:rsid w:val="007F19B6"/>
    <w:rsid w:val="007F25F3"/>
    <w:rsid w:val="007F3E78"/>
    <w:rsid w:val="007F46C3"/>
    <w:rsid w:val="007F4FFB"/>
    <w:rsid w:val="007F50F6"/>
    <w:rsid w:val="007F57F3"/>
    <w:rsid w:val="007F5ED1"/>
    <w:rsid w:val="007F72C2"/>
    <w:rsid w:val="007F76BB"/>
    <w:rsid w:val="008017DB"/>
    <w:rsid w:val="00801CBD"/>
    <w:rsid w:val="00802B37"/>
    <w:rsid w:val="008038FE"/>
    <w:rsid w:val="00803CC9"/>
    <w:rsid w:val="00805CA1"/>
    <w:rsid w:val="00806688"/>
    <w:rsid w:val="00807753"/>
    <w:rsid w:val="00810AC2"/>
    <w:rsid w:val="00812788"/>
    <w:rsid w:val="008146C9"/>
    <w:rsid w:val="0081499D"/>
    <w:rsid w:val="0081627D"/>
    <w:rsid w:val="008175B5"/>
    <w:rsid w:val="00820B89"/>
    <w:rsid w:val="008239D1"/>
    <w:rsid w:val="00824965"/>
    <w:rsid w:val="00824FA5"/>
    <w:rsid w:val="00826A89"/>
    <w:rsid w:val="00832184"/>
    <w:rsid w:val="0083432C"/>
    <w:rsid w:val="00834443"/>
    <w:rsid w:val="0083715C"/>
    <w:rsid w:val="00837DE9"/>
    <w:rsid w:val="008400E6"/>
    <w:rsid w:val="008412C1"/>
    <w:rsid w:val="008421FC"/>
    <w:rsid w:val="0084410F"/>
    <w:rsid w:val="00844E24"/>
    <w:rsid w:val="008457E8"/>
    <w:rsid w:val="0085161A"/>
    <w:rsid w:val="00851BBF"/>
    <w:rsid w:val="008568B0"/>
    <w:rsid w:val="008601C8"/>
    <w:rsid w:val="00860704"/>
    <w:rsid w:val="00862A47"/>
    <w:rsid w:val="00863DA9"/>
    <w:rsid w:val="00864068"/>
    <w:rsid w:val="008677A7"/>
    <w:rsid w:val="00867D5D"/>
    <w:rsid w:val="008716E8"/>
    <w:rsid w:val="00872252"/>
    <w:rsid w:val="00872333"/>
    <w:rsid w:val="0087403A"/>
    <w:rsid w:val="00876C79"/>
    <w:rsid w:val="008815CD"/>
    <w:rsid w:val="00882762"/>
    <w:rsid w:val="0088321A"/>
    <w:rsid w:val="00884791"/>
    <w:rsid w:val="00886ADB"/>
    <w:rsid w:val="00887AAB"/>
    <w:rsid w:val="0089358F"/>
    <w:rsid w:val="00893C77"/>
    <w:rsid w:val="00893EEB"/>
    <w:rsid w:val="008944D3"/>
    <w:rsid w:val="00894638"/>
    <w:rsid w:val="00895E79"/>
    <w:rsid w:val="00897591"/>
    <w:rsid w:val="00897C47"/>
    <w:rsid w:val="008A0A12"/>
    <w:rsid w:val="008A0D47"/>
    <w:rsid w:val="008A164A"/>
    <w:rsid w:val="008A2616"/>
    <w:rsid w:val="008A464C"/>
    <w:rsid w:val="008A6A69"/>
    <w:rsid w:val="008B0589"/>
    <w:rsid w:val="008B47D4"/>
    <w:rsid w:val="008B52FC"/>
    <w:rsid w:val="008B700C"/>
    <w:rsid w:val="008B71DE"/>
    <w:rsid w:val="008B7BFF"/>
    <w:rsid w:val="008C0F43"/>
    <w:rsid w:val="008C2047"/>
    <w:rsid w:val="008C20C3"/>
    <w:rsid w:val="008C2736"/>
    <w:rsid w:val="008C4AE9"/>
    <w:rsid w:val="008C4C6B"/>
    <w:rsid w:val="008C5199"/>
    <w:rsid w:val="008C7A4D"/>
    <w:rsid w:val="008D0717"/>
    <w:rsid w:val="008D1699"/>
    <w:rsid w:val="008D2C4E"/>
    <w:rsid w:val="008D5148"/>
    <w:rsid w:val="008D53A6"/>
    <w:rsid w:val="008E472A"/>
    <w:rsid w:val="008E5B9A"/>
    <w:rsid w:val="008E5F61"/>
    <w:rsid w:val="008E757C"/>
    <w:rsid w:val="008F10C2"/>
    <w:rsid w:val="008F1346"/>
    <w:rsid w:val="008F31F9"/>
    <w:rsid w:val="008F60A3"/>
    <w:rsid w:val="008F6126"/>
    <w:rsid w:val="008F61CF"/>
    <w:rsid w:val="008F6260"/>
    <w:rsid w:val="008F64F6"/>
    <w:rsid w:val="008F77F7"/>
    <w:rsid w:val="008F7D57"/>
    <w:rsid w:val="008F7DB7"/>
    <w:rsid w:val="00900218"/>
    <w:rsid w:val="0090312B"/>
    <w:rsid w:val="00904A95"/>
    <w:rsid w:val="00904C7F"/>
    <w:rsid w:val="00905538"/>
    <w:rsid w:val="009064BF"/>
    <w:rsid w:val="009077EE"/>
    <w:rsid w:val="00910298"/>
    <w:rsid w:val="0091203A"/>
    <w:rsid w:val="00912CA7"/>
    <w:rsid w:val="009132AD"/>
    <w:rsid w:val="00917DE6"/>
    <w:rsid w:val="009201A5"/>
    <w:rsid w:val="0092107E"/>
    <w:rsid w:val="009251F9"/>
    <w:rsid w:val="009269BB"/>
    <w:rsid w:val="00927AC2"/>
    <w:rsid w:val="00930546"/>
    <w:rsid w:val="0093125B"/>
    <w:rsid w:val="00931454"/>
    <w:rsid w:val="00934A56"/>
    <w:rsid w:val="0093542A"/>
    <w:rsid w:val="00937B5E"/>
    <w:rsid w:val="00940420"/>
    <w:rsid w:val="00941348"/>
    <w:rsid w:val="0094423D"/>
    <w:rsid w:val="00946321"/>
    <w:rsid w:val="00951BA5"/>
    <w:rsid w:val="00952252"/>
    <w:rsid w:val="009547B3"/>
    <w:rsid w:val="00957B3E"/>
    <w:rsid w:val="0096037E"/>
    <w:rsid w:val="009618FF"/>
    <w:rsid w:val="00963B14"/>
    <w:rsid w:val="00970F4D"/>
    <w:rsid w:val="00972BBC"/>
    <w:rsid w:val="009736C8"/>
    <w:rsid w:val="00973F73"/>
    <w:rsid w:val="009817F6"/>
    <w:rsid w:val="00982DB5"/>
    <w:rsid w:val="0098406F"/>
    <w:rsid w:val="00985995"/>
    <w:rsid w:val="0098622F"/>
    <w:rsid w:val="00986382"/>
    <w:rsid w:val="00986C28"/>
    <w:rsid w:val="00987836"/>
    <w:rsid w:val="00992190"/>
    <w:rsid w:val="00993E3D"/>
    <w:rsid w:val="00994DCA"/>
    <w:rsid w:val="00995CCC"/>
    <w:rsid w:val="00996EE2"/>
    <w:rsid w:val="009A1BC6"/>
    <w:rsid w:val="009A2A80"/>
    <w:rsid w:val="009A4F78"/>
    <w:rsid w:val="009A5124"/>
    <w:rsid w:val="009A73F2"/>
    <w:rsid w:val="009B272C"/>
    <w:rsid w:val="009B3CD3"/>
    <w:rsid w:val="009B4244"/>
    <w:rsid w:val="009B4AF5"/>
    <w:rsid w:val="009C116C"/>
    <w:rsid w:val="009C1EE5"/>
    <w:rsid w:val="009C27FE"/>
    <w:rsid w:val="009C4611"/>
    <w:rsid w:val="009C4F16"/>
    <w:rsid w:val="009C621A"/>
    <w:rsid w:val="009C6604"/>
    <w:rsid w:val="009C6D46"/>
    <w:rsid w:val="009C7894"/>
    <w:rsid w:val="009D0551"/>
    <w:rsid w:val="009D0700"/>
    <w:rsid w:val="009D3BAB"/>
    <w:rsid w:val="009D6408"/>
    <w:rsid w:val="009D6D99"/>
    <w:rsid w:val="009E3C31"/>
    <w:rsid w:val="009E3D91"/>
    <w:rsid w:val="009E4DB5"/>
    <w:rsid w:val="009E4F26"/>
    <w:rsid w:val="009E5397"/>
    <w:rsid w:val="009E65D5"/>
    <w:rsid w:val="009E702D"/>
    <w:rsid w:val="009E748E"/>
    <w:rsid w:val="009E7F2B"/>
    <w:rsid w:val="009F00BA"/>
    <w:rsid w:val="009F060C"/>
    <w:rsid w:val="009F0AEE"/>
    <w:rsid w:val="009F1E42"/>
    <w:rsid w:val="009F2566"/>
    <w:rsid w:val="009F2B96"/>
    <w:rsid w:val="009F31F1"/>
    <w:rsid w:val="009F4632"/>
    <w:rsid w:val="009F4729"/>
    <w:rsid w:val="009F67D4"/>
    <w:rsid w:val="009F73F0"/>
    <w:rsid w:val="00A00D11"/>
    <w:rsid w:val="00A00FFE"/>
    <w:rsid w:val="00A01697"/>
    <w:rsid w:val="00A01CB0"/>
    <w:rsid w:val="00A04B9E"/>
    <w:rsid w:val="00A061BB"/>
    <w:rsid w:val="00A100C0"/>
    <w:rsid w:val="00A113B9"/>
    <w:rsid w:val="00A1196E"/>
    <w:rsid w:val="00A11B85"/>
    <w:rsid w:val="00A13646"/>
    <w:rsid w:val="00A13FA2"/>
    <w:rsid w:val="00A1649E"/>
    <w:rsid w:val="00A17C4F"/>
    <w:rsid w:val="00A17D73"/>
    <w:rsid w:val="00A20B93"/>
    <w:rsid w:val="00A216A5"/>
    <w:rsid w:val="00A21EB7"/>
    <w:rsid w:val="00A23D4D"/>
    <w:rsid w:val="00A23ECB"/>
    <w:rsid w:val="00A24166"/>
    <w:rsid w:val="00A24A6F"/>
    <w:rsid w:val="00A26194"/>
    <w:rsid w:val="00A3222E"/>
    <w:rsid w:val="00A32368"/>
    <w:rsid w:val="00A331C4"/>
    <w:rsid w:val="00A3390D"/>
    <w:rsid w:val="00A440D9"/>
    <w:rsid w:val="00A44E2F"/>
    <w:rsid w:val="00A45269"/>
    <w:rsid w:val="00A471AC"/>
    <w:rsid w:val="00A47418"/>
    <w:rsid w:val="00A47506"/>
    <w:rsid w:val="00A47B95"/>
    <w:rsid w:val="00A506F9"/>
    <w:rsid w:val="00A5118B"/>
    <w:rsid w:val="00A52632"/>
    <w:rsid w:val="00A52687"/>
    <w:rsid w:val="00A52F53"/>
    <w:rsid w:val="00A54046"/>
    <w:rsid w:val="00A54794"/>
    <w:rsid w:val="00A600BD"/>
    <w:rsid w:val="00A61227"/>
    <w:rsid w:val="00A6133E"/>
    <w:rsid w:val="00A61A58"/>
    <w:rsid w:val="00A639A7"/>
    <w:rsid w:val="00A64130"/>
    <w:rsid w:val="00A64848"/>
    <w:rsid w:val="00A670F4"/>
    <w:rsid w:val="00A70390"/>
    <w:rsid w:val="00A70E68"/>
    <w:rsid w:val="00A72235"/>
    <w:rsid w:val="00A726C3"/>
    <w:rsid w:val="00A72CAB"/>
    <w:rsid w:val="00A73885"/>
    <w:rsid w:val="00A756B8"/>
    <w:rsid w:val="00A77085"/>
    <w:rsid w:val="00A80B4A"/>
    <w:rsid w:val="00A83285"/>
    <w:rsid w:val="00A83CA4"/>
    <w:rsid w:val="00A8416D"/>
    <w:rsid w:val="00A84BE6"/>
    <w:rsid w:val="00A8536D"/>
    <w:rsid w:val="00A8545B"/>
    <w:rsid w:val="00A85A63"/>
    <w:rsid w:val="00A86055"/>
    <w:rsid w:val="00A865EB"/>
    <w:rsid w:val="00A87D57"/>
    <w:rsid w:val="00A91EC0"/>
    <w:rsid w:val="00A9399F"/>
    <w:rsid w:val="00A93B59"/>
    <w:rsid w:val="00A94355"/>
    <w:rsid w:val="00A94535"/>
    <w:rsid w:val="00A94F9C"/>
    <w:rsid w:val="00A969C9"/>
    <w:rsid w:val="00A96BDC"/>
    <w:rsid w:val="00A97B00"/>
    <w:rsid w:val="00AA08F7"/>
    <w:rsid w:val="00AA167F"/>
    <w:rsid w:val="00AA2044"/>
    <w:rsid w:val="00AA2613"/>
    <w:rsid w:val="00AA288D"/>
    <w:rsid w:val="00AA3C68"/>
    <w:rsid w:val="00AA4561"/>
    <w:rsid w:val="00AA71F6"/>
    <w:rsid w:val="00AA7B59"/>
    <w:rsid w:val="00AB1C34"/>
    <w:rsid w:val="00AB4777"/>
    <w:rsid w:val="00AB4D93"/>
    <w:rsid w:val="00AC12E0"/>
    <w:rsid w:val="00AC356A"/>
    <w:rsid w:val="00AC4C64"/>
    <w:rsid w:val="00AC4D43"/>
    <w:rsid w:val="00AC7CA5"/>
    <w:rsid w:val="00AD0BB1"/>
    <w:rsid w:val="00AD23E7"/>
    <w:rsid w:val="00AD3B07"/>
    <w:rsid w:val="00AD4909"/>
    <w:rsid w:val="00AD50C2"/>
    <w:rsid w:val="00AD6544"/>
    <w:rsid w:val="00AD7866"/>
    <w:rsid w:val="00AE0CAB"/>
    <w:rsid w:val="00AE3A15"/>
    <w:rsid w:val="00AE494D"/>
    <w:rsid w:val="00AE4E10"/>
    <w:rsid w:val="00AE648B"/>
    <w:rsid w:val="00AE64CA"/>
    <w:rsid w:val="00AE6A64"/>
    <w:rsid w:val="00AE7571"/>
    <w:rsid w:val="00AF1076"/>
    <w:rsid w:val="00AF13F0"/>
    <w:rsid w:val="00AF4B1A"/>
    <w:rsid w:val="00AF5424"/>
    <w:rsid w:val="00AF55B8"/>
    <w:rsid w:val="00AF6285"/>
    <w:rsid w:val="00B007FE"/>
    <w:rsid w:val="00B048B6"/>
    <w:rsid w:val="00B050BE"/>
    <w:rsid w:val="00B05C17"/>
    <w:rsid w:val="00B05EF1"/>
    <w:rsid w:val="00B0626F"/>
    <w:rsid w:val="00B06273"/>
    <w:rsid w:val="00B103B0"/>
    <w:rsid w:val="00B10BB7"/>
    <w:rsid w:val="00B15140"/>
    <w:rsid w:val="00B170E0"/>
    <w:rsid w:val="00B21B2E"/>
    <w:rsid w:val="00B23652"/>
    <w:rsid w:val="00B2566D"/>
    <w:rsid w:val="00B26023"/>
    <w:rsid w:val="00B3097A"/>
    <w:rsid w:val="00B321F4"/>
    <w:rsid w:val="00B33017"/>
    <w:rsid w:val="00B337AA"/>
    <w:rsid w:val="00B34D4C"/>
    <w:rsid w:val="00B354CE"/>
    <w:rsid w:val="00B36B7E"/>
    <w:rsid w:val="00B37DED"/>
    <w:rsid w:val="00B403A9"/>
    <w:rsid w:val="00B417BF"/>
    <w:rsid w:val="00B41CFF"/>
    <w:rsid w:val="00B4351C"/>
    <w:rsid w:val="00B44174"/>
    <w:rsid w:val="00B4741B"/>
    <w:rsid w:val="00B54222"/>
    <w:rsid w:val="00B55615"/>
    <w:rsid w:val="00B568D7"/>
    <w:rsid w:val="00B56B09"/>
    <w:rsid w:val="00B574DE"/>
    <w:rsid w:val="00B575A9"/>
    <w:rsid w:val="00B61D71"/>
    <w:rsid w:val="00B61E62"/>
    <w:rsid w:val="00B65673"/>
    <w:rsid w:val="00B65998"/>
    <w:rsid w:val="00B702D8"/>
    <w:rsid w:val="00B70DED"/>
    <w:rsid w:val="00B719CC"/>
    <w:rsid w:val="00B725B3"/>
    <w:rsid w:val="00B73722"/>
    <w:rsid w:val="00B73ACF"/>
    <w:rsid w:val="00B74B6B"/>
    <w:rsid w:val="00B74DDA"/>
    <w:rsid w:val="00B773FE"/>
    <w:rsid w:val="00B81AA0"/>
    <w:rsid w:val="00B822AB"/>
    <w:rsid w:val="00B83520"/>
    <w:rsid w:val="00B83D7F"/>
    <w:rsid w:val="00B84351"/>
    <w:rsid w:val="00B86F06"/>
    <w:rsid w:val="00B873B9"/>
    <w:rsid w:val="00B8741E"/>
    <w:rsid w:val="00B87CE5"/>
    <w:rsid w:val="00B90B72"/>
    <w:rsid w:val="00B92312"/>
    <w:rsid w:val="00B93D7B"/>
    <w:rsid w:val="00B95AC8"/>
    <w:rsid w:val="00B97C58"/>
    <w:rsid w:val="00BA3054"/>
    <w:rsid w:val="00BA52A8"/>
    <w:rsid w:val="00BA5567"/>
    <w:rsid w:val="00BA7060"/>
    <w:rsid w:val="00BA77F4"/>
    <w:rsid w:val="00BA7ADD"/>
    <w:rsid w:val="00BB1FDA"/>
    <w:rsid w:val="00BB2254"/>
    <w:rsid w:val="00BB2FC3"/>
    <w:rsid w:val="00BB510E"/>
    <w:rsid w:val="00BB5373"/>
    <w:rsid w:val="00BB5416"/>
    <w:rsid w:val="00BB6570"/>
    <w:rsid w:val="00BC30F4"/>
    <w:rsid w:val="00BC3574"/>
    <w:rsid w:val="00BC3597"/>
    <w:rsid w:val="00BC69E1"/>
    <w:rsid w:val="00BC7D48"/>
    <w:rsid w:val="00BD1230"/>
    <w:rsid w:val="00BD187A"/>
    <w:rsid w:val="00BD2A31"/>
    <w:rsid w:val="00BD2DA9"/>
    <w:rsid w:val="00BD3109"/>
    <w:rsid w:val="00BD43E9"/>
    <w:rsid w:val="00BD4FA9"/>
    <w:rsid w:val="00BD4FE5"/>
    <w:rsid w:val="00BD7539"/>
    <w:rsid w:val="00BE0A63"/>
    <w:rsid w:val="00BE1252"/>
    <w:rsid w:val="00BE1B51"/>
    <w:rsid w:val="00BE1D18"/>
    <w:rsid w:val="00BE2060"/>
    <w:rsid w:val="00BE41AF"/>
    <w:rsid w:val="00BE458E"/>
    <w:rsid w:val="00BE601F"/>
    <w:rsid w:val="00BE7A43"/>
    <w:rsid w:val="00BF00F9"/>
    <w:rsid w:val="00BF03FB"/>
    <w:rsid w:val="00BF1659"/>
    <w:rsid w:val="00BF2523"/>
    <w:rsid w:val="00BF316B"/>
    <w:rsid w:val="00BF3B0B"/>
    <w:rsid w:val="00BF56A6"/>
    <w:rsid w:val="00BF56BA"/>
    <w:rsid w:val="00C0057B"/>
    <w:rsid w:val="00C00C26"/>
    <w:rsid w:val="00C03270"/>
    <w:rsid w:val="00C0587B"/>
    <w:rsid w:val="00C129CD"/>
    <w:rsid w:val="00C14A43"/>
    <w:rsid w:val="00C161FE"/>
    <w:rsid w:val="00C17627"/>
    <w:rsid w:val="00C2004C"/>
    <w:rsid w:val="00C20501"/>
    <w:rsid w:val="00C22820"/>
    <w:rsid w:val="00C240A2"/>
    <w:rsid w:val="00C24106"/>
    <w:rsid w:val="00C24D07"/>
    <w:rsid w:val="00C300CF"/>
    <w:rsid w:val="00C3043B"/>
    <w:rsid w:val="00C30971"/>
    <w:rsid w:val="00C30B8F"/>
    <w:rsid w:val="00C31BFF"/>
    <w:rsid w:val="00C41B18"/>
    <w:rsid w:val="00C458AC"/>
    <w:rsid w:val="00C50B8B"/>
    <w:rsid w:val="00C51969"/>
    <w:rsid w:val="00C52089"/>
    <w:rsid w:val="00C52A52"/>
    <w:rsid w:val="00C53264"/>
    <w:rsid w:val="00C549E9"/>
    <w:rsid w:val="00C5514A"/>
    <w:rsid w:val="00C55940"/>
    <w:rsid w:val="00C56C6B"/>
    <w:rsid w:val="00C57215"/>
    <w:rsid w:val="00C57BA8"/>
    <w:rsid w:val="00C61489"/>
    <w:rsid w:val="00C626C2"/>
    <w:rsid w:val="00C632EC"/>
    <w:rsid w:val="00C63BC9"/>
    <w:rsid w:val="00C64EA8"/>
    <w:rsid w:val="00C65722"/>
    <w:rsid w:val="00C6589D"/>
    <w:rsid w:val="00C670F9"/>
    <w:rsid w:val="00C73384"/>
    <w:rsid w:val="00C74673"/>
    <w:rsid w:val="00C749FC"/>
    <w:rsid w:val="00C7619B"/>
    <w:rsid w:val="00C763EA"/>
    <w:rsid w:val="00C80B3A"/>
    <w:rsid w:val="00C80E14"/>
    <w:rsid w:val="00C80E3E"/>
    <w:rsid w:val="00C8100E"/>
    <w:rsid w:val="00C81016"/>
    <w:rsid w:val="00C8181C"/>
    <w:rsid w:val="00C829F5"/>
    <w:rsid w:val="00C83BE1"/>
    <w:rsid w:val="00C83CA8"/>
    <w:rsid w:val="00C84B47"/>
    <w:rsid w:val="00C867F0"/>
    <w:rsid w:val="00C87A0A"/>
    <w:rsid w:val="00C87BDF"/>
    <w:rsid w:val="00C90CD0"/>
    <w:rsid w:val="00C90E61"/>
    <w:rsid w:val="00C91730"/>
    <w:rsid w:val="00C9398A"/>
    <w:rsid w:val="00C940AF"/>
    <w:rsid w:val="00C9558F"/>
    <w:rsid w:val="00C95915"/>
    <w:rsid w:val="00CA20A7"/>
    <w:rsid w:val="00CA26C4"/>
    <w:rsid w:val="00CA43D6"/>
    <w:rsid w:val="00CA695A"/>
    <w:rsid w:val="00CB1564"/>
    <w:rsid w:val="00CB3915"/>
    <w:rsid w:val="00CB5B2D"/>
    <w:rsid w:val="00CB649F"/>
    <w:rsid w:val="00CC17F0"/>
    <w:rsid w:val="00CC304F"/>
    <w:rsid w:val="00CC48CC"/>
    <w:rsid w:val="00CC5D25"/>
    <w:rsid w:val="00CC6B04"/>
    <w:rsid w:val="00CD11EE"/>
    <w:rsid w:val="00CD1460"/>
    <w:rsid w:val="00CD1A58"/>
    <w:rsid w:val="00CD1D3E"/>
    <w:rsid w:val="00CD2BAB"/>
    <w:rsid w:val="00CD35B5"/>
    <w:rsid w:val="00CD6326"/>
    <w:rsid w:val="00CD7780"/>
    <w:rsid w:val="00CE0C5C"/>
    <w:rsid w:val="00CE1646"/>
    <w:rsid w:val="00CE2934"/>
    <w:rsid w:val="00CE3E2A"/>
    <w:rsid w:val="00CE5CB7"/>
    <w:rsid w:val="00CF1937"/>
    <w:rsid w:val="00CF2F15"/>
    <w:rsid w:val="00CF32FC"/>
    <w:rsid w:val="00CF3428"/>
    <w:rsid w:val="00CF4542"/>
    <w:rsid w:val="00D0237D"/>
    <w:rsid w:val="00D0286B"/>
    <w:rsid w:val="00D062CC"/>
    <w:rsid w:val="00D07654"/>
    <w:rsid w:val="00D0777F"/>
    <w:rsid w:val="00D108A2"/>
    <w:rsid w:val="00D1146E"/>
    <w:rsid w:val="00D12926"/>
    <w:rsid w:val="00D12AAC"/>
    <w:rsid w:val="00D130D2"/>
    <w:rsid w:val="00D13407"/>
    <w:rsid w:val="00D13AF6"/>
    <w:rsid w:val="00D14756"/>
    <w:rsid w:val="00D14E24"/>
    <w:rsid w:val="00D155FD"/>
    <w:rsid w:val="00D157FF"/>
    <w:rsid w:val="00D15A38"/>
    <w:rsid w:val="00D15A82"/>
    <w:rsid w:val="00D17051"/>
    <w:rsid w:val="00D2075B"/>
    <w:rsid w:val="00D20ADB"/>
    <w:rsid w:val="00D24CC9"/>
    <w:rsid w:val="00D27C35"/>
    <w:rsid w:val="00D31841"/>
    <w:rsid w:val="00D3281D"/>
    <w:rsid w:val="00D35CA4"/>
    <w:rsid w:val="00D37387"/>
    <w:rsid w:val="00D37BAF"/>
    <w:rsid w:val="00D37D29"/>
    <w:rsid w:val="00D40AF4"/>
    <w:rsid w:val="00D41A53"/>
    <w:rsid w:val="00D41C1E"/>
    <w:rsid w:val="00D42F57"/>
    <w:rsid w:val="00D43BA3"/>
    <w:rsid w:val="00D508D8"/>
    <w:rsid w:val="00D51471"/>
    <w:rsid w:val="00D51896"/>
    <w:rsid w:val="00D52097"/>
    <w:rsid w:val="00D525AF"/>
    <w:rsid w:val="00D5276A"/>
    <w:rsid w:val="00D53CED"/>
    <w:rsid w:val="00D54C8A"/>
    <w:rsid w:val="00D55086"/>
    <w:rsid w:val="00D55D69"/>
    <w:rsid w:val="00D576B6"/>
    <w:rsid w:val="00D57E45"/>
    <w:rsid w:val="00D60360"/>
    <w:rsid w:val="00D6230F"/>
    <w:rsid w:val="00D636CB"/>
    <w:rsid w:val="00D6571A"/>
    <w:rsid w:val="00D65B93"/>
    <w:rsid w:val="00D66750"/>
    <w:rsid w:val="00D703C7"/>
    <w:rsid w:val="00D7104B"/>
    <w:rsid w:val="00D711DA"/>
    <w:rsid w:val="00D71650"/>
    <w:rsid w:val="00D72F8C"/>
    <w:rsid w:val="00D745DE"/>
    <w:rsid w:val="00D74AA4"/>
    <w:rsid w:val="00D75CF8"/>
    <w:rsid w:val="00D779A5"/>
    <w:rsid w:val="00D77BC1"/>
    <w:rsid w:val="00D80E17"/>
    <w:rsid w:val="00D81D38"/>
    <w:rsid w:val="00D8367A"/>
    <w:rsid w:val="00D845B1"/>
    <w:rsid w:val="00D84F15"/>
    <w:rsid w:val="00D858D7"/>
    <w:rsid w:val="00D871FE"/>
    <w:rsid w:val="00D87D80"/>
    <w:rsid w:val="00D90026"/>
    <w:rsid w:val="00D9019A"/>
    <w:rsid w:val="00D91BE4"/>
    <w:rsid w:val="00D95F8A"/>
    <w:rsid w:val="00D96248"/>
    <w:rsid w:val="00D970DD"/>
    <w:rsid w:val="00D97376"/>
    <w:rsid w:val="00D973F1"/>
    <w:rsid w:val="00DA04C0"/>
    <w:rsid w:val="00DA05D9"/>
    <w:rsid w:val="00DA0B17"/>
    <w:rsid w:val="00DA11FE"/>
    <w:rsid w:val="00DA2093"/>
    <w:rsid w:val="00DA2D7F"/>
    <w:rsid w:val="00DA3887"/>
    <w:rsid w:val="00DA436B"/>
    <w:rsid w:val="00DB1959"/>
    <w:rsid w:val="00DB1DE2"/>
    <w:rsid w:val="00DB1F4D"/>
    <w:rsid w:val="00DB2712"/>
    <w:rsid w:val="00DB3323"/>
    <w:rsid w:val="00DB37B3"/>
    <w:rsid w:val="00DB3CB4"/>
    <w:rsid w:val="00DB4A94"/>
    <w:rsid w:val="00DC0966"/>
    <w:rsid w:val="00DC1D95"/>
    <w:rsid w:val="00DC2AB4"/>
    <w:rsid w:val="00DC2D93"/>
    <w:rsid w:val="00DC3032"/>
    <w:rsid w:val="00DC47D5"/>
    <w:rsid w:val="00DC4D76"/>
    <w:rsid w:val="00DC7333"/>
    <w:rsid w:val="00DD08AB"/>
    <w:rsid w:val="00DD145B"/>
    <w:rsid w:val="00DD1D50"/>
    <w:rsid w:val="00DD334B"/>
    <w:rsid w:val="00DD3857"/>
    <w:rsid w:val="00DD58D4"/>
    <w:rsid w:val="00DD5EE2"/>
    <w:rsid w:val="00DE01B5"/>
    <w:rsid w:val="00DE10B6"/>
    <w:rsid w:val="00DE1DED"/>
    <w:rsid w:val="00DE389F"/>
    <w:rsid w:val="00DE4311"/>
    <w:rsid w:val="00DE431E"/>
    <w:rsid w:val="00DE43F7"/>
    <w:rsid w:val="00DE6F54"/>
    <w:rsid w:val="00DE7753"/>
    <w:rsid w:val="00DE7A7B"/>
    <w:rsid w:val="00DF078A"/>
    <w:rsid w:val="00DF1D79"/>
    <w:rsid w:val="00DF33ED"/>
    <w:rsid w:val="00DF76E4"/>
    <w:rsid w:val="00DF79F6"/>
    <w:rsid w:val="00DF7B80"/>
    <w:rsid w:val="00E02DC7"/>
    <w:rsid w:val="00E04006"/>
    <w:rsid w:val="00E063E4"/>
    <w:rsid w:val="00E06E11"/>
    <w:rsid w:val="00E12FCC"/>
    <w:rsid w:val="00E1324B"/>
    <w:rsid w:val="00E145E9"/>
    <w:rsid w:val="00E14D20"/>
    <w:rsid w:val="00E153EE"/>
    <w:rsid w:val="00E16FA2"/>
    <w:rsid w:val="00E20C64"/>
    <w:rsid w:val="00E222E4"/>
    <w:rsid w:val="00E23144"/>
    <w:rsid w:val="00E23EB1"/>
    <w:rsid w:val="00E24DE6"/>
    <w:rsid w:val="00E2570F"/>
    <w:rsid w:val="00E2573B"/>
    <w:rsid w:val="00E25CA4"/>
    <w:rsid w:val="00E278A7"/>
    <w:rsid w:val="00E27C6F"/>
    <w:rsid w:val="00E30CA6"/>
    <w:rsid w:val="00E30F0B"/>
    <w:rsid w:val="00E31AD9"/>
    <w:rsid w:val="00E31B4C"/>
    <w:rsid w:val="00E32F57"/>
    <w:rsid w:val="00E32FAE"/>
    <w:rsid w:val="00E343AF"/>
    <w:rsid w:val="00E344AE"/>
    <w:rsid w:val="00E34613"/>
    <w:rsid w:val="00E36CFA"/>
    <w:rsid w:val="00E36D43"/>
    <w:rsid w:val="00E40EA1"/>
    <w:rsid w:val="00E41E3C"/>
    <w:rsid w:val="00E43F6D"/>
    <w:rsid w:val="00E45DE8"/>
    <w:rsid w:val="00E47DD2"/>
    <w:rsid w:val="00E50102"/>
    <w:rsid w:val="00E51B03"/>
    <w:rsid w:val="00E52E9D"/>
    <w:rsid w:val="00E53199"/>
    <w:rsid w:val="00E54B5A"/>
    <w:rsid w:val="00E54C0F"/>
    <w:rsid w:val="00E5732B"/>
    <w:rsid w:val="00E601EB"/>
    <w:rsid w:val="00E60DE8"/>
    <w:rsid w:val="00E60E7D"/>
    <w:rsid w:val="00E60E9E"/>
    <w:rsid w:val="00E61E7E"/>
    <w:rsid w:val="00E623E1"/>
    <w:rsid w:val="00E63204"/>
    <w:rsid w:val="00E648AE"/>
    <w:rsid w:val="00E652E3"/>
    <w:rsid w:val="00E67A50"/>
    <w:rsid w:val="00E731E2"/>
    <w:rsid w:val="00E73C01"/>
    <w:rsid w:val="00E75CFC"/>
    <w:rsid w:val="00E80043"/>
    <w:rsid w:val="00E80CF1"/>
    <w:rsid w:val="00E816A4"/>
    <w:rsid w:val="00E81F86"/>
    <w:rsid w:val="00E82338"/>
    <w:rsid w:val="00E86044"/>
    <w:rsid w:val="00E86C65"/>
    <w:rsid w:val="00E87219"/>
    <w:rsid w:val="00E87CD4"/>
    <w:rsid w:val="00E91B90"/>
    <w:rsid w:val="00E92C14"/>
    <w:rsid w:val="00E94052"/>
    <w:rsid w:val="00E94F52"/>
    <w:rsid w:val="00E953D3"/>
    <w:rsid w:val="00E960E1"/>
    <w:rsid w:val="00E966DD"/>
    <w:rsid w:val="00E96B12"/>
    <w:rsid w:val="00E97EA9"/>
    <w:rsid w:val="00EA02C2"/>
    <w:rsid w:val="00EA22B7"/>
    <w:rsid w:val="00EA27AD"/>
    <w:rsid w:val="00EA3ADE"/>
    <w:rsid w:val="00EA460F"/>
    <w:rsid w:val="00EA4C3C"/>
    <w:rsid w:val="00EA59CD"/>
    <w:rsid w:val="00EA60C4"/>
    <w:rsid w:val="00EA6F19"/>
    <w:rsid w:val="00EA6FD4"/>
    <w:rsid w:val="00EB036D"/>
    <w:rsid w:val="00EB3666"/>
    <w:rsid w:val="00EB38D0"/>
    <w:rsid w:val="00EB3C34"/>
    <w:rsid w:val="00EB59B4"/>
    <w:rsid w:val="00EB7556"/>
    <w:rsid w:val="00EC0433"/>
    <w:rsid w:val="00EC36B1"/>
    <w:rsid w:val="00EC3A25"/>
    <w:rsid w:val="00EC6041"/>
    <w:rsid w:val="00EC6199"/>
    <w:rsid w:val="00EC6838"/>
    <w:rsid w:val="00EC6F69"/>
    <w:rsid w:val="00ED0D0B"/>
    <w:rsid w:val="00ED109D"/>
    <w:rsid w:val="00ED1893"/>
    <w:rsid w:val="00ED48B5"/>
    <w:rsid w:val="00ED78C6"/>
    <w:rsid w:val="00ED7C90"/>
    <w:rsid w:val="00EE1240"/>
    <w:rsid w:val="00EE1301"/>
    <w:rsid w:val="00EE322C"/>
    <w:rsid w:val="00EE36E7"/>
    <w:rsid w:val="00EE44FE"/>
    <w:rsid w:val="00EE4E58"/>
    <w:rsid w:val="00EE5AA1"/>
    <w:rsid w:val="00EE5DE0"/>
    <w:rsid w:val="00EE6F0F"/>
    <w:rsid w:val="00EE7DF8"/>
    <w:rsid w:val="00EF1AB3"/>
    <w:rsid w:val="00EF4879"/>
    <w:rsid w:val="00EF5AF4"/>
    <w:rsid w:val="00F0096E"/>
    <w:rsid w:val="00F032D5"/>
    <w:rsid w:val="00F112EE"/>
    <w:rsid w:val="00F11C52"/>
    <w:rsid w:val="00F11E87"/>
    <w:rsid w:val="00F13B0F"/>
    <w:rsid w:val="00F14DD9"/>
    <w:rsid w:val="00F157EE"/>
    <w:rsid w:val="00F16A1F"/>
    <w:rsid w:val="00F16F13"/>
    <w:rsid w:val="00F17063"/>
    <w:rsid w:val="00F17669"/>
    <w:rsid w:val="00F176A3"/>
    <w:rsid w:val="00F17762"/>
    <w:rsid w:val="00F22311"/>
    <w:rsid w:val="00F23042"/>
    <w:rsid w:val="00F241EF"/>
    <w:rsid w:val="00F2461D"/>
    <w:rsid w:val="00F25180"/>
    <w:rsid w:val="00F25383"/>
    <w:rsid w:val="00F2542F"/>
    <w:rsid w:val="00F276FD"/>
    <w:rsid w:val="00F27C49"/>
    <w:rsid w:val="00F31F98"/>
    <w:rsid w:val="00F3218D"/>
    <w:rsid w:val="00F33D7C"/>
    <w:rsid w:val="00F345E7"/>
    <w:rsid w:val="00F351BA"/>
    <w:rsid w:val="00F351C7"/>
    <w:rsid w:val="00F3560C"/>
    <w:rsid w:val="00F36FE8"/>
    <w:rsid w:val="00F37632"/>
    <w:rsid w:val="00F43DE1"/>
    <w:rsid w:val="00F44840"/>
    <w:rsid w:val="00F4524B"/>
    <w:rsid w:val="00F45AC7"/>
    <w:rsid w:val="00F5203D"/>
    <w:rsid w:val="00F52465"/>
    <w:rsid w:val="00F5310E"/>
    <w:rsid w:val="00F53763"/>
    <w:rsid w:val="00F539AC"/>
    <w:rsid w:val="00F55410"/>
    <w:rsid w:val="00F5553A"/>
    <w:rsid w:val="00F55EBD"/>
    <w:rsid w:val="00F574B5"/>
    <w:rsid w:val="00F57542"/>
    <w:rsid w:val="00F57BC3"/>
    <w:rsid w:val="00F61555"/>
    <w:rsid w:val="00F62D85"/>
    <w:rsid w:val="00F649B3"/>
    <w:rsid w:val="00F64C65"/>
    <w:rsid w:val="00F662F3"/>
    <w:rsid w:val="00F6799F"/>
    <w:rsid w:val="00F7315A"/>
    <w:rsid w:val="00F735EB"/>
    <w:rsid w:val="00F749BF"/>
    <w:rsid w:val="00F74D87"/>
    <w:rsid w:val="00F767FA"/>
    <w:rsid w:val="00F800E5"/>
    <w:rsid w:val="00F80D8E"/>
    <w:rsid w:val="00F80EFB"/>
    <w:rsid w:val="00F83193"/>
    <w:rsid w:val="00F831FE"/>
    <w:rsid w:val="00F84B50"/>
    <w:rsid w:val="00F90372"/>
    <w:rsid w:val="00F9311F"/>
    <w:rsid w:val="00F959F3"/>
    <w:rsid w:val="00F95F7B"/>
    <w:rsid w:val="00F97050"/>
    <w:rsid w:val="00F9719E"/>
    <w:rsid w:val="00F97926"/>
    <w:rsid w:val="00FA07B1"/>
    <w:rsid w:val="00FA1244"/>
    <w:rsid w:val="00FA2E12"/>
    <w:rsid w:val="00FA36C7"/>
    <w:rsid w:val="00FA4177"/>
    <w:rsid w:val="00FA4EE7"/>
    <w:rsid w:val="00FA7FBE"/>
    <w:rsid w:val="00FB012D"/>
    <w:rsid w:val="00FB3463"/>
    <w:rsid w:val="00FB58B7"/>
    <w:rsid w:val="00FB734D"/>
    <w:rsid w:val="00FC165F"/>
    <w:rsid w:val="00FC28D4"/>
    <w:rsid w:val="00FC2CAE"/>
    <w:rsid w:val="00FC38D6"/>
    <w:rsid w:val="00FC4815"/>
    <w:rsid w:val="00FC5288"/>
    <w:rsid w:val="00FD0C53"/>
    <w:rsid w:val="00FD1D5E"/>
    <w:rsid w:val="00FD24E6"/>
    <w:rsid w:val="00FD3096"/>
    <w:rsid w:val="00FD343D"/>
    <w:rsid w:val="00FD574B"/>
    <w:rsid w:val="00FD60A9"/>
    <w:rsid w:val="00FD685A"/>
    <w:rsid w:val="00FD6F8E"/>
    <w:rsid w:val="00FE0184"/>
    <w:rsid w:val="00FE019D"/>
    <w:rsid w:val="00FE0E5A"/>
    <w:rsid w:val="00FE1CC8"/>
    <w:rsid w:val="00FE2244"/>
    <w:rsid w:val="00FE3959"/>
    <w:rsid w:val="00FE3CD2"/>
    <w:rsid w:val="00FE56DB"/>
    <w:rsid w:val="00FE5DA5"/>
    <w:rsid w:val="00FF3242"/>
    <w:rsid w:val="00FF48CB"/>
    <w:rsid w:val="00FF4A8F"/>
    <w:rsid w:val="00FF664A"/>
    <w:rsid w:val="00FF66BE"/>
    <w:rsid w:val="00FF7436"/>
    <w:rsid w:val="00FF755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4AB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D9019A"/>
    <w:rPr>
      <w:rFonts w:ascii="細明體" w:eastAsia="細明體" w:hAnsi="Courier New" w:cs="Courier New"/>
    </w:rPr>
  </w:style>
  <w:style w:type="paragraph" w:styleId="a4">
    <w:name w:val="footer"/>
    <w:basedOn w:val="a"/>
    <w:rsid w:val="00F6799F"/>
    <w:pPr>
      <w:tabs>
        <w:tab w:val="center" w:pos="4153"/>
        <w:tab w:val="right" w:pos="8306"/>
      </w:tabs>
      <w:snapToGrid w:val="0"/>
    </w:pPr>
    <w:rPr>
      <w:sz w:val="20"/>
      <w:szCs w:val="20"/>
    </w:rPr>
  </w:style>
  <w:style w:type="character" w:styleId="a5">
    <w:name w:val="page number"/>
    <w:basedOn w:val="a0"/>
    <w:rsid w:val="00F6799F"/>
  </w:style>
  <w:style w:type="paragraph" w:styleId="a6">
    <w:name w:val="header"/>
    <w:basedOn w:val="a"/>
    <w:link w:val="a7"/>
    <w:rsid w:val="00D17051"/>
    <w:pPr>
      <w:tabs>
        <w:tab w:val="center" w:pos="4153"/>
        <w:tab w:val="right" w:pos="8306"/>
      </w:tabs>
      <w:snapToGrid w:val="0"/>
    </w:pPr>
    <w:rPr>
      <w:sz w:val="20"/>
      <w:szCs w:val="20"/>
    </w:rPr>
  </w:style>
  <w:style w:type="paragraph" w:styleId="a8">
    <w:name w:val="Balloon Text"/>
    <w:basedOn w:val="a"/>
    <w:semiHidden/>
    <w:rsid w:val="00C867F0"/>
    <w:rPr>
      <w:rFonts w:ascii="Arial" w:hAnsi="Arial"/>
      <w:sz w:val="18"/>
      <w:szCs w:val="18"/>
    </w:rPr>
  </w:style>
  <w:style w:type="paragraph" w:styleId="HTML">
    <w:name w:val="HTML Preformatted"/>
    <w:basedOn w:val="a"/>
    <w:rsid w:val="00972B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9">
    <w:name w:val="Body Text"/>
    <w:basedOn w:val="a"/>
    <w:link w:val="aa"/>
    <w:rsid w:val="00427FFB"/>
    <w:pPr>
      <w:spacing w:line="320" w:lineRule="exact"/>
      <w:jc w:val="both"/>
    </w:pPr>
    <w:rPr>
      <w:rFonts w:ascii="標楷體" w:eastAsia="標楷體" w:hAnsi="標楷體"/>
    </w:rPr>
  </w:style>
  <w:style w:type="paragraph" w:customStyle="1" w:styleId="ab">
    <w:name w:val="法－條文"/>
    <w:basedOn w:val="a"/>
    <w:rsid w:val="00F25383"/>
    <w:pPr>
      <w:tabs>
        <w:tab w:val="center" w:pos="525"/>
        <w:tab w:val="right" w:pos="1050"/>
        <w:tab w:val="left" w:pos="1470"/>
      </w:tabs>
      <w:ind w:left="1050" w:hangingChars="500" w:hanging="1050"/>
      <w:jc w:val="both"/>
    </w:pPr>
    <w:rPr>
      <w:rFonts w:eastAsia="細明體"/>
      <w:kern w:val="0"/>
      <w:sz w:val="21"/>
    </w:rPr>
  </w:style>
  <w:style w:type="paragraph" w:styleId="2">
    <w:name w:val="Body Text 2"/>
    <w:basedOn w:val="a"/>
    <w:rsid w:val="00211B1B"/>
    <w:pPr>
      <w:spacing w:after="120" w:line="480" w:lineRule="auto"/>
    </w:pPr>
  </w:style>
  <w:style w:type="character" w:styleId="ac">
    <w:name w:val="annotation reference"/>
    <w:basedOn w:val="a0"/>
    <w:semiHidden/>
    <w:rsid w:val="005F55A5"/>
    <w:rPr>
      <w:sz w:val="18"/>
      <w:szCs w:val="18"/>
    </w:rPr>
  </w:style>
  <w:style w:type="paragraph" w:styleId="ad">
    <w:name w:val="annotation text"/>
    <w:basedOn w:val="a"/>
    <w:semiHidden/>
    <w:rsid w:val="005F55A5"/>
  </w:style>
  <w:style w:type="paragraph" w:styleId="ae">
    <w:name w:val="annotation subject"/>
    <w:basedOn w:val="ad"/>
    <w:next w:val="ad"/>
    <w:semiHidden/>
    <w:rsid w:val="005F55A5"/>
    <w:rPr>
      <w:b/>
      <w:bCs/>
    </w:rPr>
  </w:style>
  <w:style w:type="paragraph" w:customStyle="1" w:styleId="af">
    <w:name w:val="◎文"/>
    <w:rsid w:val="00132CB4"/>
    <w:pPr>
      <w:adjustRightInd w:val="0"/>
      <w:snapToGrid w:val="0"/>
      <w:spacing w:beforeLines="15" w:line="440" w:lineRule="exact"/>
      <w:ind w:leftChars="370" w:left="370"/>
      <w:jc w:val="both"/>
    </w:pPr>
    <w:rPr>
      <w:rFonts w:eastAsia="標楷體"/>
      <w:sz w:val="28"/>
    </w:rPr>
  </w:style>
  <w:style w:type="character" w:customStyle="1" w:styleId="a7">
    <w:name w:val="頁首 字元"/>
    <w:basedOn w:val="a0"/>
    <w:link w:val="a6"/>
    <w:rsid w:val="00190FD0"/>
    <w:rPr>
      <w:kern w:val="2"/>
    </w:rPr>
  </w:style>
  <w:style w:type="paragraph" w:styleId="af0">
    <w:name w:val="List Paragraph"/>
    <w:basedOn w:val="a"/>
    <w:uiPriority w:val="34"/>
    <w:qFormat/>
    <w:rsid w:val="005A2BE1"/>
    <w:pPr>
      <w:ind w:leftChars="200" w:left="480"/>
    </w:pPr>
  </w:style>
  <w:style w:type="character" w:customStyle="1" w:styleId="aa">
    <w:name w:val="本文 字元"/>
    <w:basedOn w:val="a0"/>
    <w:link w:val="a9"/>
    <w:rsid w:val="00C30B8F"/>
    <w:rPr>
      <w:rFonts w:ascii="標楷體" w:eastAsia="標楷體" w:hAnsi="標楷體"/>
      <w:kern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1B157-06E3-43A8-9773-458774D46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157</Pages>
  <Words>14034</Words>
  <Characters>79994</Characters>
  <Application>Microsoft Office Word</Application>
  <DocSecurity>0</DocSecurity>
  <Lines>666</Lines>
  <Paragraphs>187</Paragraphs>
  <ScaleCrop>false</ScaleCrop>
  <Company/>
  <LinksUpToDate>false</LinksUpToDate>
  <CharactersWithSpaces>93841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Convention against Corruption</dc:title>
  <dc:creator>法務部</dc:creator>
  <cp:lastModifiedBy>aac2026</cp:lastModifiedBy>
  <cp:revision>17</cp:revision>
  <cp:lastPrinted>2013-03-13T02:39:00Z</cp:lastPrinted>
  <dcterms:created xsi:type="dcterms:W3CDTF">2012-11-19T02:13:00Z</dcterms:created>
  <dcterms:modified xsi:type="dcterms:W3CDTF">2013-03-13T02:40:00Z</dcterms:modified>
</cp:coreProperties>
</file>