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7"/>
        <w:gridCol w:w="4252"/>
        <w:gridCol w:w="2126"/>
        <w:gridCol w:w="2127"/>
      </w:tblGrid>
      <w:tr w:rsidR="00511BF5" w:rsidTr="000A59EF">
        <w:trPr>
          <w:trHeight w:val="699"/>
        </w:trPr>
        <w:tc>
          <w:tcPr>
            <w:tcW w:w="9782" w:type="dxa"/>
            <w:gridSpan w:val="4"/>
            <w:vAlign w:val="center"/>
          </w:tcPr>
          <w:p w:rsidR="00511BF5" w:rsidRPr="000A59EF" w:rsidRDefault="00511BF5" w:rsidP="000A59EF">
            <w:pPr>
              <w:pStyle w:val="a4"/>
              <w:jc w:val="center"/>
              <w:rPr>
                <w:rFonts w:ascii="標楷體" w:eastAsia="標楷體" w:hAnsi="標楷體" w:cs="標楷體"/>
                <w:color w:val="000000"/>
                <w:sz w:val="32"/>
                <w:szCs w:val="32"/>
              </w:rPr>
            </w:pPr>
            <w:bookmarkStart w:id="0" w:name="_GoBack"/>
            <w:bookmarkEnd w:id="0"/>
            <w:r w:rsidRPr="000A59EF">
              <w:rPr>
                <w:rFonts w:ascii="標楷體" w:eastAsia="標楷體" w:hAnsi="標楷體" w:cs="標楷體" w:hint="eastAsia"/>
                <w:b/>
                <w:sz w:val="36"/>
                <w:szCs w:val="36"/>
              </w:rPr>
              <w:t>○○</w:t>
            </w:r>
            <w:r>
              <w:rPr>
                <w:rFonts w:ascii="標楷體" w:eastAsia="標楷體" w:hAnsi="標楷體" w:cs="標楷體" w:hint="eastAsia"/>
                <w:b/>
                <w:sz w:val="36"/>
                <w:szCs w:val="36"/>
              </w:rPr>
              <w:t>機關</w:t>
            </w:r>
            <w:r w:rsidRPr="000A59EF">
              <w:rPr>
                <w:rFonts w:ascii="標楷體" w:eastAsia="標楷體" w:hAnsi="標楷體" w:cs="標楷體" w:hint="eastAsia"/>
                <w:b/>
                <w:sz w:val="36"/>
                <w:szCs w:val="36"/>
              </w:rPr>
              <w:t>○年</w:t>
            </w:r>
            <w:r>
              <w:rPr>
                <w:rFonts w:ascii="標楷體" w:eastAsia="標楷體" w:hAnsi="標楷體" w:cs="標楷體" w:hint="eastAsia"/>
                <w:b/>
                <w:sz w:val="36"/>
                <w:szCs w:val="36"/>
              </w:rPr>
              <w:t>度</w:t>
            </w:r>
            <w:r w:rsidRPr="000A59EF">
              <w:rPr>
                <w:rFonts w:ascii="標楷體" w:eastAsia="標楷體" w:hAnsi="標楷體" w:cs="標楷體" w:hint="eastAsia"/>
                <w:b/>
                <w:sz w:val="36"/>
                <w:szCs w:val="36"/>
              </w:rPr>
              <w:t>第○次廉政會報提案單</w:t>
            </w:r>
          </w:p>
        </w:tc>
      </w:tr>
      <w:tr w:rsidR="00511BF5" w:rsidTr="000A59EF">
        <w:trPr>
          <w:trHeight w:val="851"/>
        </w:trPr>
        <w:tc>
          <w:tcPr>
            <w:tcW w:w="1277" w:type="dxa"/>
            <w:vAlign w:val="center"/>
          </w:tcPr>
          <w:p w:rsidR="00511BF5" w:rsidRPr="000A59EF" w:rsidRDefault="00511BF5" w:rsidP="000A59EF">
            <w:pPr>
              <w:pStyle w:val="a4"/>
              <w:jc w:val="center"/>
              <w:rPr>
                <w:rFonts w:ascii="標楷體" w:eastAsia="標楷體" w:hAnsi="標楷體" w:cs="標楷體"/>
                <w:color w:val="000000"/>
                <w:sz w:val="32"/>
                <w:szCs w:val="32"/>
              </w:rPr>
            </w:pPr>
            <w:r w:rsidRPr="000A59EF">
              <w:rPr>
                <w:rFonts w:ascii="標楷體" w:eastAsia="標楷體" w:hAnsi="標楷體" w:cs="標楷體" w:hint="eastAsia"/>
                <w:color w:val="000000"/>
                <w:sz w:val="32"/>
                <w:szCs w:val="32"/>
              </w:rPr>
              <w:t>項</w:t>
            </w:r>
            <w:r w:rsidRPr="000A59EF">
              <w:rPr>
                <w:rFonts w:ascii="標楷體" w:eastAsia="標楷體" w:hAnsi="標楷體" w:cs="標楷體"/>
                <w:color w:val="000000"/>
                <w:sz w:val="32"/>
                <w:szCs w:val="32"/>
              </w:rPr>
              <w:t xml:space="preserve"> </w:t>
            </w:r>
            <w:r w:rsidRPr="000A59EF">
              <w:rPr>
                <w:rFonts w:ascii="標楷體" w:eastAsia="標楷體" w:hAnsi="標楷體" w:cs="標楷體" w:hint="eastAsia"/>
                <w:color w:val="000000"/>
                <w:sz w:val="32"/>
                <w:szCs w:val="32"/>
              </w:rPr>
              <w:t>次</w:t>
            </w:r>
          </w:p>
        </w:tc>
        <w:tc>
          <w:tcPr>
            <w:tcW w:w="4252" w:type="dxa"/>
            <w:vAlign w:val="center"/>
          </w:tcPr>
          <w:p w:rsidR="00511BF5" w:rsidRPr="000A59EF" w:rsidRDefault="00511BF5" w:rsidP="000A59EF">
            <w:pPr>
              <w:pStyle w:val="a4"/>
              <w:jc w:val="center"/>
              <w:rPr>
                <w:rFonts w:ascii="標楷體" w:eastAsia="標楷體" w:hAnsi="標楷體" w:cs="標楷體"/>
                <w:color w:val="000000"/>
                <w:sz w:val="32"/>
                <w:szCs w:val="32"/>
              </w:rPr>
            </w:pPr>
            <w:r w:rsidRPr="000A59EF">
              <w:rPr>
                <w:rFonts w:ascii="標楷體" w:eastAsia="標楷體" w:hAnsi="標楷體" w:cs="標楷體" w:hint="eastAsia"/>
                <w:color w:val="000000"/>
                <w:sz w:val="32"/>
                <w:szCs w:val="32"/>
              </w:rPr>
              <w:t>第</w:t>
            </w:r>
            <w:r w:rsidR="00B07A1E">
              <w:rPr>
                <w:rFonts w:ascii="標楷體" w:eastAsia="標楷體" w:hAnsi="標楷體" w:cs="標楷體" w:hint="eastAsia"/>
                <w:color w:val="000000"/>
                <w:sz w:val="32"/>
                <w:szCs w:val="32"/>
              </w:rPr>
              <w:t>2</w:t>
            </w:r>
            <w:r w:rsidRPr="000A59EF">
              <w:rPr>
                <w:rFonts w:ascii="標楷體" w:eastAsia="標楷體" w:hAnsi="標楷體" w:cs="標楷體" w:hint="eastAsia"/>
                <w:color w:val="000000"/>
                <w:sz w:val="32"/>
                <w:szCs w:val="32"/>
              </w:rPr>
              <w:t>案</w:t>
            </w:r>
          </w:p>
        </w:tc>
        <w:tc>
          <w:tcPr>
            <w:tcW w:w="2126" w:type="dxa"/>
            <w:vAlign w:val="center"/>
          </w:tcPr>
          <w:p w:rsidR="00511BF5" w:rsidRPr="000A59EF" w:rsidRDefault="00511BF5" w:rsidP="000A59EF">
            <w:pPr>
              <w:pStyle w:val="a4"/>
              <w:jc w:val="center"/>
              <w:rPr>
                <w:rFonts w:ascii="標楷體" w:eastAsia="標楷體" w:hAnsi="標楷體" w:cs="標楷體"/>
                <w:color w:val="000000"/>
                <w:sz w:val="32"/>
                <w:szCs w:val="32"/>
              </w:rPr>
            </w:pPr>
            <w:r w:rsidRPr="000A59EF">
              <w:rPr>
                <w:rFonts w:ascii="標楷體" w:eastAsia="標楷體" w:hAnsi="標楷體" w:cs="標楷體" w:hint="eastAsia"/>
                <w:color w:val="000000"/>
                <w:sz w:val="32"/>
                <w:szCs w:val="32"/>
              </w:rPr>
              <w:t>提案單位</w:t>
            </w:r>
          </w:p>
        </w:tc>
        <w:tc>
          <w:tcPr>
            <w:tcW w:w="2127" w:type="dxa"/>
            <w:vAlign w:val="center"/>
          </w:tcPr>
          <w:p w:rsidR="00511BF5" w:rsidRPr="000A59EF" w:rsidRDefault="00511BF5" w:rsidP="000A59EF">
            <w:pPr>
              <w:pStyle w:val="a4"/>
              <w:jc w:val="center"/>
              <w:rPr>
                <w:rFonts w:ascii="標楷體" w:eastAsia="標楷體" w:hAnsi="標楷體" w:cs="標楷體"/>
                <w:color w:val="000000"/>
                <w:sz w:val="32"/>
                <w:szCs w:val="32"/>
              </w:rPr>
            </w:pPr>
            <w:r w:rsidRPr="000A59EF">
              <w:rPr>
                <w:rFonts w:ascii="標楷體" w:eastAsia="標楷體" w:hAnsi="標楷體" w:cs="標楷體" w:hint="eastAsia"/>
                <w:color w:val="000000"/>
                <w:sz w:val="32"/>
                <w:szCs w:val="32"/>
              </w:rPr>
              <w:t>政風室</w:t>
            </w:r>
          </w:p>
        </w:tc>
      </w:tr>
      <w:tr w:rsidR="00511BF5" w:rsidTr="000A59EF">
        <w:trPr>
          <w:trHeight w:val="1245"/>
        </w:trPr>
        <w:tc>
          <w:tcPr>
            <w:tcW w:w="1277" w:type="dxa"/>
            <w:vAlign w:val="center"/>
          </w:tcPr>
          <w:p w:rsidR="00511BF5" w:rsidRPr="000A59EF" w:rsidRDefault="00511BF5" w:rsidP="000A59EF">
            <w:pPr>
              <w:pStyle w:val="a4"/>
              <w:jc w:val="center"/>
              <w:rPr>
                <w:rFonts w:ascii="標楷體" w:eastAsia="標楷體" w:hAnsi="標楷體" w:cs="標楷體"/>
                <w:color w:val="000000"/>
                <w:sz w:val="32"/>
                <w:szCs w:val="32"/>
              </w:rPr>
            </w:pPr>
            <w:r w:rsidRPr="000A59EF">
              <w:rPr>
                <w:rFonts w:ascii="標楷體" w:eastAsia="標楷體" w:hAnsi="標楷體" w:cs="標楷體" w:hint="eastAsia"/>
                <w:color w:val="000000"/>
                <w:sz w:val="32"/>
                <w:szCs w:val="32"/>
              </w:rPr>
              <w:t>案</w:t>
            </w:r>
          </w:p>
          <w:p w:rsidR="00511BF5" w:rsidRPr="000A59EF" w:rsidRDefault="00511BF5" w:rsidP="000A59EF">
            <w:pPr>
              <w:pStyle w:val="a4"/>
              <w:jc w:val="center"/>
              <w:rPr>
                <w:rFonts w:ascii="標楷體" w:eastAsia="標楷體" w:hAnsi="標楷體" w:cs="標楷體"/>
                <w:color w:val="000000"/>
                <w:sz w:val="32"/>
                <w:szCs w:val="32"/>
              </w:rPr>
            </w:pPr>
            <w:r w:rsidRPr="000A59EF">
              <w:rPr>
                <w:rFonts w:ascii="標楷體" w:eastAsia="標楷體" w:hAnsi="標楷體" w:cs="標楷體" w:hint="eastAsia"/>
                <w:color w:val="000000"/>
                <w:sz w:val="32"/>
                <w:szCs w:val="32"/>
              </w:rPr>
              <w:t>由</w:t>
            </w:r>
          </w:p>
        </w:tc>
        <w:tc>
          <w:tcPr>
            <w:tcW w:w="8505" w:type="dxa"/>
            <w:gridSpan w:val="3"/>
            <w:vAlign w:val="center"/>
          </w:tcPr>
          <w:p w:rsidR="00511BF5" w:rsidRPr="000A59EF" w:rsidRDefault="00511BF5" w:rsidP="00FF495B">
            <w:pPr>
              <w:pStyle w:val="a4"/>
              <w:rPr>
                <w:rFonts w:ascii="標楷體" w:eastAsia="標楷體" w:hAnsi="標楷體" w:cs="標楷體"/>
                <w:color w:val="000000"/>
                <w:sz w:val="32"/>
                <w:szCs w:val="32"/>
              </w:rPr>
            </w:pPr>
            <w:r w:rsidRPr="000A59EF">
              <w:rPr>
                <w:rFonts w:ascii="標楷體" w:eastAsia="標楷體" w:hAnsi="標楷體" w:cs="標楷體" w:hint="eastAsia"/>
                <w:color w:val="000000"/>
                <w:sz w:val="32"/>
                <w:szCs w:val="32"/>
              </w:rPr>
              <w:t>有關「監察院針對本局辦理『○○市○○館新建工程</w:t>
            </w:r>
            <w:r w:rsidRPr="000A59EF">
              <w:rPr>
                <w:rFonts w:ascii="標楷體" w:eastAsia="標楷體" w:hAnsi="標楷體" w:cs="Helvetica" w:hint="eastAsia"/>
                <w:kern w:val="0"/>
                <w:sz w:val="32"/>
                <w:szCs w:val="32"/>
              </w:rPr>
              <w:t>民間參與開發案</w:t>
            </w:r>
            <w:r w:rsidRPr="000A59EF">
              <w:rPr>
                <w:rFonts w:ascii="標楷體" w:eastAsia="標楷體" w:hAnsi="標楷體" w:cs="標楷體" w:hint="eastAsia"/>
                <w:color w:val="000000"/>
                <w:sz w:val="32"/>
                <w:szCs w:val="32"/>
              </w:rPr>
              <w:t>』提出調查意見案」，本局後續處理及檢討策進作為。</w:t>
            </w:r>
          </w:p>
        </w:tc>
      </w:tr>
      <w:tr w:rsidR="00511BF5" w:rsidRPr="00D95992" w:rsidTr="000A59EF">
        <w:trPr>
          <w:trHeight w:val="557"/>
        </w:trPr>
        <w:tc>
          <w:tcPr>
            <w:tcW w:w="1277" w:type="dxa"/>
            <w:vAlign w:val="center"/>
          </w:tcPr>
          <w:p w:rsidR="00511BF5" w:rsidRPr="000A59EF" w:rsidRDefault="00511BF5" w:rsidP="000A59EF">
            <w:pPr>
              <w:pStyle w:val="a4"/>
              <w:jc w:val="center"/>
              <w:rPr>
                <w:rFonts w:ascii="標楷體" w:eastAsia="標楷體" w:hAnsi="標楷體" w:cs="標楷體"/>
                <w:color w:val="000000"/>
                <w:sz w:val="32"/>
                <w:szCs w:val="32"/>
              </w:rPr>
            </w:pPr>
            <w:r w:rsidRPr="000A59EF">
              <w:rPr>
                <w:rFonts w:ascii="標楷體" w:eastAsia="標楷體" w:hAnsi="標楷體" w:cs="標楷體" w:hint="eastAsia"/>
                <w:color w:val="000000"/>
                <w:sz w:val="32"/>
                <w:szCs w:val="32"/>
              </w:rPr>
              <w:t>說</w:t>
            </w:r>
          </w:p>
          <w:p w:rsidR="00511BF5" w:rsidRPr="000A59EF" w:rsidRDefault="00511BF5" w:rsidP="000A59EF">
            <w:pPr>
              <w:pStyle w:val="a4"/>
              <w:jc w:val="center"/>
              <w:rPr>
                <w:rFonts w:ascii="標楷體" w:eastAsia="標楷體" w:hAnsi="標楷體" w:cs="標楷體"/>
                <w:color w:val="000000"/>
                <w:sz w:val="32"/>
                <w:szCs w:val="32"/>
              </w:rPr>
            </w:pPr>
            <w:r w:rsidRPr="000A59EF">
              <w:rPr>
                <w:rFonts w:ascii="標楷體" w:eastAsia="標楷體" w:hAnsi="標楷體" w:cs="標楷體" w:hint="eastAsia"/>
                <w:color w:val="000000"/>
                <w:sz w:val="32"/>
                <w:szCs w:val="32"/>
              </w:rPr>
              <w:t>明</w:t>
            </w:r>
          </w:p>
        </w:tc>
        <w:tc>
          <w:tcPr>
            <w:tcW w:w="8505" w:type="dxa"/>
            <w:gridSpan w:val="3"/>
          </w:tcPr>
          <w:p w:rsidR="00511BF5" w:rsidRPr="000A59EF" w:rsidRDefault="00511BF5" w:rsidP="000A59EF">
            <w:pPr>
              <w:adjustRightInd w:val="0"/>
              <w:snapToGrid w:val="0"/>
              <w:spacing w:line="500" w:lineRule="exact"/>
              <w:ind w:left="640" w:hangingChars="200" w:hanging="640"/>
              <w:rPr>
                <w:rFonts w:ascii="標楷體" w:eastAsia="標楷體" w:hAnsi="標楷體" w:cs="Helvetica"/>
                <w:kern w:val="0"/>
                <w:sz w:val="32"/>
                <w:szCs w:val="32"/>
              </w:rPr>
            </w:pPr>
            <w:r w:rsidRPr="000A59EF">
              <w:rPr>
                <w:rFonts w:ascii="標楷體" w:eastAsia="標楷體" w:hAnsi="標楷體" w:cs="標楷體" w:hint="eastAsia"/>
                <w:color w:val="000000"/>
                <w:sz w:val="32"/>
                <w:szCs w:val="32"/>
              </w:rPr>
              <w:t>一、</w:t>
            </w:r>
            <w:proofErr w:type="gramStart"/>
            <w:r w:rsidRPr="000A59EF">
              <w:rPr>
                <w:rFonts w:ascii="標楷體" w:eastAsia="標楷體" w:hAnsi="標楷體" w:cs="標楷體" w:hint="eastAsia"/>
                <w:color w:val="000000"/>
                <w:sz w:val="32"/>
                <w:szCs w:val="32"/>
              </w:rPr>
              <w:t>案緣本局</w:t>
            </w:r>
            <w:proofErr w:type="gramEnd"/>
            <w:r w:rsidRPr="000A59EF">
              <w:rPr>
                <w:rFonts w:ascii="標楷體" w:eastAsia="標楷體" w:hAnsi="標楷體" w:cs="Helvetica" w:hint="eastAsia"/>
                <w:kern w:val="0"/>
                <w:sz w:val="32"/>
                <w:szCs w:val="32"/>
              </w:rPr>
              <w:t>依據促進民間參與公共建設法</w:t>
            </w:r>
            <w:r w:rsidRPr="000A59EF">
              <w:rPr>
                <w:rFonts w:ascii="標楷體" w:eastAsia="標楷體" w:hAnsi="標楷體" w:cs="Helvetica"/>
                <w:kern w:val="0"/>
                <w:sz w:val="32"/>
                <w:szCs w:val="32"/>
              </w:rPr>
              <w:t>(</w:t>
            </w:r>
            <w:r w:rsidRPr="000A59EF">
              <w:rPr>
                <w:rFonts w:ascii="標楷體" w:eastAsia="標楷體" w:hAnsi="標楷體" w:cs="Helvetica" w:hint="eastAsia"/>
                <w:kern w:val="0"/>
                <w:sz w:val="32"/>
                <w:szCs w:val="32"/>
              </w:rPr>
              <w:t>以下簡稱促參法</w:t>
            </w:r>
            <w:r w:rsidRPr="000A59EF">
              <w:rPr>
                <w:rFonts w:ascii="標楷體" w:eastAsia="標楷體" w:hAnsi="標楷體" w:cs="Helvetica"/>
                <w:kern w:val="0"/>
                <w:sz w:val="32"/>
                <w:szCs w:val="32"/>
              </w:rPr>
              <w:t>)</w:t>
            </w:r>
            <w:r w:rsidRPr="000A59EF">
              <w:rPr>
                <w:rFonts w:ascii="標楷體" w:eastAsia="標楷體" w:hAnsi="標楷體" w:cs="Helvetica" w:hint="eastAsia"/>
                <w:kern w:val="0"/>
                <w:sz w:val="32"/>
                <w:szCs w:val="32"/>
              </w:rPr>
              <w:t>辦理「○○市○○館新建工程民間參與開發案」，與廠商於</w:t>
            </w:r>
            <w:r w:rsidRPr="000A59EF">
              <w:rPr>
                <w:rFonts w:ascii="標楷體" w:eastAsia="標楷體" w:hAnsi="標楷體" w:cs="Helvetica"/>
                <w:kern w:val="0"/>
                <w:sz w:val="32"/>
                <w:szCs w:val="32"/>
              </w:rPr>
              <w:t>93</w:t>
            </w:r>
            <w:r w:rsidRPr="000A59EF">
              <w:rPr>
                <w:rFonts w:ascii="標楷體" w:eastAsia="標楷體" w:hAnsi="標楷體" w:cs="Helvetica" w:hint="eastAsia"/>
                <w:kern w:val="0"/>
                <w:sz w:val="32"/>
                <w:szCs w:val="32"/>
              </w:rPr>
              <w:t>年</w:t>
            </w:r>
            <w:r w:rsidRPr="000A59EF">
              <w:rPr>
                <w:rFonts w:ascii="標楷體" w:eastAsia="標楷體" w:hAnsi="標楷體" w:cs="Helvetica"/>
                <w:kern w:val="0"/>
                <w:sz w:val="32"/>
                <w:szCs w:val="32"/>
              </w:rPr>
              <w:t>1</w:t>
            </w:r>
            <w:r w:rsidRPr="000A59EF">
              <w:rPr>
                <w:rFonts w:ascii="標楷體" w:eastAsia="標楷體" w:hAnsi="標楷體" w:cs="Helvetica" w:hint="eastAsia"/>
                <w:kern w:val="0"/>
                <w:sz w:val="32"/>
                <w:szCs w:val="32"/>
              </w:rPr>
              <w:t>月簽訂開發經營契約，總計畫經費新臺幣（下同）</w:t>
            </w:r>
            <w:r w:rsidRPr="000A59EF">
              <w:rPr>
                <w:rFonts w:ascii="標楷體" w:eastAsia="標楷體" w:hAnsi="標楷體" w:cs="Helvetica"/>
                <w:kern w:val="0"/>
                <w:sz w:val="32"/>
                <w:szCs w:val="32"/>
              </w:rPr>
              <w:t>79</w:t>
            </w:r>
            <w:r w:rsidRPr="000A59EF">
              <w:rPr>
                <w:rFonts w:ascii="標楷體" w:eastAsia="標楷體" w:hAnsi="標楷體" w:cs="Helvetica" w:hint="eastAsia"/>
                <w:kern w:val="0"/>
                <w:sz w:val="32"/>
                <w:szCs w:val="32"/>
              </w:rPr>
              <w:t>億元，由政府投資</w:t>
            </w:r>
            <w:r w:rsidRPr="000A59EF">
              <w:rPr>
                <w:rFonts w:ascii="標楷體" w:eastAsia="標楷體" w:hAnsi="標楷體" w:cs="Helvetica"/>
                <w:kern w:val="0"/>
                <w:sz w:val="32"/>
                <w:szCs w:val="32"/>
              </w:rPr>
              <w:t>15</w:t>
            </w:r>
            <w:r w:rsidRPr="000A59EF">
              <w:rPr>
                <w:rFonts w:ascii="標楷體" w:eastAsia="標楷體" w:hAnsi="標楷體" w:cs="Helvetica" w:hint="eastAsia"/>
                <w:kern w:val="0"/>
                <w:sz w:val="32"/>
                <w:szCs w:val="32"/>
              </w:rPr>
              <w:t>億元，並將本案地上權設定於廠商，存續期間為</w:t>
            </w:r>
            <w:r w:rsidRPr="000A59EF">
              <w:rPr>
                <w:rFonts w:ascii="標楷體" w:eastAsia="標楷體" w:hAnsi="標楷體" w:cs="Helvetica"/>
                <w:kern w:val="0"/>
                <w:sz w:val="32"/>
                <w:szCs w:val="32"/>
              </w:rPr>
              <w:t>50</w:t>
            </w:r>
            <w:r w:rsidRPr="000A59EF">
              <w:rPr>
                <w:rFonts w:ascii="標楷體" w:eastAsia="標楷體" w:hAnsi="標楷體" w:cs="Helvetica" w:hint="eastAsia"/>
                <w:kern w:val="0"/>
                <w:sz w:val="32"/>
                <w:szCs w:val="32"/>
              </w:rPr>
              <w:t>年，</w:t>
            </w:r>
            <w:proofErr w:type="gramStart"/>
            <w:r w:rsidRPr="000A59EF">
              <w:rPr>
                <w:rFonts w:ascii="標楷體" w:eastAsia="標楷體" w:hAnsi="標楷體" w:cs="Helvetica" w:hint="eastAsia"/>
                <w:kern w:val="0"/>
                <w:sz w:val="32"/>
                <w:szCs w:val="32"/>
              </w:rPr>
              <w:t>合先陳明</w:t>
            </w:r>
            <w:proofErr w:type="gramEnd"/>
            <w:r w:rsidRPr="000A59EF">
              <w:rPr>
                <w:rFonts w:ascii="標楷體" w:eastAsia="標楷體" w:hAnsi="標楷體" w:cs="Helvetica" w:hint="eastAsia"/>
                <w:kern w:val="0"/>
                <w:sz w:val="32"/>
                <w:szCs w:val="32"/>
              </w:rPr>
              <w:t>。</w:t>
            </w:r>
          </w:p>
          <w:p w:rsidR="00511BF5" w:rsidRPr="000A59EF" w:rsidRDefault="00511BF5" w:rsidP="000A59EF">
            <w:pPr>
              <w:adjustRightInd w:val="0"/>
              <w:snapToGrid w:val="0"/>
              <w:spacing w:line="500" w:lineRule="exact"/>
              <w:ind w:left="640" w:hangingChars="200" w:hanging="640"/>
              <w:rPr>
                <w:rFonts w:ascii="標楷體" w:eastAsia="標楷體" w:hAnsi="標楷體" w:cs="標楷體"/>
                <w:color w:val="000000"/>
                <w:sz w:val="32"/>
                <w:szCs w:val="32"/>
              </w:rPr>
            </w:pPr>
            <w:r w:rsidRPr="000A59EF">
              <w:rPr>
                <w:rFonts w:ascii="標楷體" w:eastAsia="標楷體" w:hAnsi="標楷體" w:cs="Helvetica" w:hint="eastAsia"/>
                <w:kern w:val="0"/>
                <w:sz w:val="32"/>
                <w:szCs w:val="32"/>
              </w:rPr>
              <w:t>二、案經審計部○○市審計處</w:t>
            </w:r>
            <w:r w:rsidRPr="000A59EF">
              <w:rPr>
                <w:rFonts w:ascii="標楷體" w:eastAsia="標楷體" w:hAnsi="標楷體" w:cs="Helvetica"/>
                <w:kern w:val="0"/>
                <w:sz w:val="32"/>
                <w:szCs w:val="32"/>
              </w:rPr>
              <w:t>(</w:t>
            </w:r>
            <w:r w:rsidRPr="000A59EF">
              <w:rPr>
                <w:rFonts w:ascii="標楷體" w:eastAsia="標楷體" w:hAnsi="標楷體" w:cs="Helvetica" w:hint="eastAsia"/>
                <w:kern w:val="0"/>
                <w:sz w:val="32"/>
                <w:szCs w:val="32"/>
              </w:rPr>
              <w:t>以下簡稱○○市審計處</w:t>
            </w:r>
            <w:r w:rsidRPr="000A59EF">
              <w:rPr>
                <w:rFonts w:ascii="標楷體" w:eastAsia="標楷體" w:hAnsi="標楷體" w:cs="Helvetica"/>
                <w:kern w:val="0"/>
                <w:sz w:val="32"/>
                <w:szCs w:val="32"/>
              </w:rPr>
              <w:t>)</w:t>
            </w:r>
            <w:r w:rsidRPr="000A59EF">
              <w:rPr>
                <w:rFonts w:ascii="標楷體" w:eastAsia="標楷體" w:hAnsi="標楷體" w:cs="Helvetica" w:hint="eastAsia"/>
                <w:kern w:val="0"/>
                <w:sz w:val="32"/>
                <w:szCs w:val="32"/>
              </w:rPr>
              <w:t>查核發現，本案議約後，實際簽訂之契約內容將施工逾期應支付之違約金，由每日</w:t>
            </w:r>
            <w:r w:rsidRPr="000A59EF">
              <w:rPr>
                <w:rFonts w:ascii="標楷體" w:eastAsia="標楷體" w:hAnsi="標楷體" w:cs="Helvetica"/>
                <w:kern w:val="0"/>
                <w:sz w:val="32"/>
                <w:szCs w:val="32"/>
              </w:rPr>
              <w:t>50</w:t>
            </w:r>
            <w:r w:rsidRPr="000A59EF">
              <w:rPr>
                <w:rFonts w:ascii="標楷體" w:eastAsia="標楷體" w:hAnsi="標楷體" w:cs="Helvetica" w:hint="eastAsia"/>
                <w:kern w:val="0"/>
                <w:sz w:val="32"/>
                <w:szCs w:val="32"/>
              </w:rPr>
              <w:t>萬元降低為</w:t>
            </w:r>
            <w:r w:rsidRPr="000A59EF">
              <w:rPr>
                <w:rFonts w:ascii="標楷體" w:eastAsia="標楷體" w:hAnsi="標楷體" w:cs="Helvetica"/>
                <w:kern w:val="0"/>
                <w:sz w:val="32"/>
                <w:szCs w:val="32"/>
              </w:rPr>
              <w:t>10</w:t>
            </w:r>
            <w:r w:rsidRPr="000A59EF">
              <w:rPr>
                <w:rFonts w:ascii="標楷體" w:eastAsia="標楷體" w:hAnsi="標楷體" w:cs="Helvetica" w:hint="eastAsia"/>
                <w:kern w:val="0"/>
                <w:sz w:val="32"/>
                <w:szCs w:val="32"/>
              </w:rPr>
              <w:t>萬元，並刪除營運期間違約應支付違約金每日</w:t>
            </w:r>
            <w:r w:rsidRPr="000A59EF">
              <w:rPr>
                <w:rFonts w:ascii="標楷體" w:eastAsia="標楷體" w:hAnsi="標楷體" w:cs="Helvetica"/>
                <w:kern w:val="0"/>
                <w:sz w:val="32"/>
                <w:szCs w:val="32"/>
              </w:rPr>
              <w:t>20</w:t>
            </w:r>
            <w:r w:rsidRPr="000A59EF">
              <w:rPr>
                <w:rFonts w:ascii="標楷體" w:eastAsia="標楷體" w:hAnsi="標楷體" w:cs="Helvetica" w:hint="eastAsia"/>
                <w:kern w:val="0"/>
                <w:sz w:val="32"/>
                <w:szCs w:val="32"/>
              </w:rPr>
              <w:t>萬元之條文，及增列廠商可申請融資利息補貼等規定，違反原招標公告內容；廠商未報經市府同意，將部分場地出租予關係人經營，</w:t>
            </w:r>
            <w:proofErr w:type="gramStart"/>
            <w:r w:rsidRPr="000A59EF">
              <w:rPr>
                <w:rFonts w:ascii="標楷體" w:eastAsia="標楷體" w:hAnsi="標楷體" w:cs="Helvetica" w:hint="eastAsia"/>
                <w:kern w:val="0"/>
                <w:sz w:val="32"/>
                <w:szCs w:val="32"/>
              </w:rPr>
              <w:t>有違促參</w:t>
            </w:r>
            <w:proofErr w:type="gramEnd"/>
            <w:r w:rsidRPr="000A59EF">
              <w:rPr>
                <w:rFonts w:ascii="標楷體" w:eastAsia="標楷體" w:hAnsi="標楷體" w:cs="Helvetica" w:hint="eastAsia"/>
                <w:kern w:val="0"/>
                <w:sz w:val="32"/>
                <w:szCs w:val="32"/>
              </w:rPr>
              <w:t>法規定；未督促廠商依契約規定，將還款異常應告知市府之約定納入融資契約內，致市府難以掌控廠商繳款情形；廠商辦理地上權設定與建築物及其相關設施所有權登記時，未依規定註記「地上權消滅時，建物所有權移轉予政府」，有損政府權益；廠商獲土地租金優惠後，續申請土地租金補助，</w:t>
            </w:r>
            <w:proofErr w:type="gramStart"/>
            <w:r w:rsidRPr="000A59EF">
              <w:rPr>
                <w:rFonts w:ascii="標楷體" w:eastAsia="標楷體" w:hAnsi="標楷體" w:cs="Helvetica" w:hint="eastAsia"/>
                <w:kern w:val="0"/>
                <w:sz w:val="32"/>
                <w:szCs w:val="32"/>
              </w:rPr>
              <w:t>有違促參</w:t>
            </w:r>
            <w:proofErr w:type="gramEnd"/>
            <w:r w:rsidRPr="000A59EF">
              <w:rPr>
                <w:rFonts w:ascii="標楷體" w:eastAsia="標楷體" w:hAnsi="標楷體" w:cs="Helvetica" w:hint="eastAsia"/>
                <w:kern w:val="0"/>
                <w:sz w:val="32"/>
                <w:szCs w:val="32"/>
              </w:rPr>
              <w:t>法等相關法令規定之缺失。</w:t>
            </w:r>
          </w:p>
          <w:p w:rsidR="00511BF5" w:rsidRPr="000A59EF" w:rsidRDefault="00511BF5" w:rsidP="000A59EF">
            <w:pPr>
              <w:adjustRightInd w:val="0"/>
              <w:snapToGrid w:val="0"/>
              <w:spacing w:line="500" w:lineRule="exact"/>
              <w:ind w:left="640" w:hangingChars="200" w:hanging="640"/>
              <w:rPr>
                <w:rFonts w:ascii="標楷體" w:eastAsia="標楷體" w:hAnsi="標楷體" w:cs="標楷體"/>
                <w:color w:val="000000"/>
                <w:sz w:val="32"/>
                <w:szCs w:val="32"/>
              </w:rPr>
            </w:pPr>
            <w:r w:rsidRPr="000A59EF">
              <w:rPr>
                <w:rFonts w:ascii="標楷體" w:eastAsia="標楷體" w:hAnsi="標楷體" w:cs="標楷體" w:hint="eastAsia"/>
                <w:color w:val="000000"/>
                <w:sz w:val="32"/>
                <w:szCs w:val="32"/>
              </w:rPr>
              <w:t>三、</w:t>
            </w:r>
            <w:r w:rsidRPr="000A59EF">
              <w:rPr>
                <w:rFonts w:ascii="標楷體" w:eastAsia="標楷體" w:hAnsi="標楷體" w:cs="Helvetica" w:hint="eastAsia"/>
                <w:kern w:val="0"/>
                <w:sz w:val="32"/>
                <w:szCs w:val="32"/>
              </w:rPr>
              <w:t>○○市審計處將上揭異常情形依審計法第</w:t>
            </w:r>
            <w:r w:rsidRPr="000A59EF">
              <w:rPr>
                <w:rFonts w:ascii="標楷體" w:eastAsia="標楷體" w:hAnsi="標楷體" w:cs="Helvetica"/>
                <w:kern w:val="0"/>
                <w:sz w:val="32"/>
                <w:szCs w:val="32"/>
              </w:rPr>
              <w:t>17</w:t>
            </w:r>
            <w:r w:rsidRPr="000A59EF">
              <w:rPr>
                <w:rFonts w:ascii="標楷體" w:eastAsia="標楷體" w:hAnsi="標楷體" w:cs="Helvetica" w:hint="eastAsia"/>
                <w:kern w:val="0"/>
                <w:sz w:val="32"/>
                <w:szCs w:val="32"/>
              </w:rPr>
              <w:t>條規定陳報監察院，</w:t>
            </w:r>
            <w:proofErr w:type="gramStart"/>
            <w:r w:rsidRPr="000A59EF">
              <w:rPr>
                <w:rFonts w:ascii="標楷體" w:eastAsia="標楷體" w:hAnsi="標楷體" w:cs="Helvetica" w:hint="eastAsia"/>
                <w:kern w:val="0"/>
                <w:sz w:val="32"/>
                <w:szCs w:val="32"/>
              </w:rPr>
              <w:t>嗣</w:t>
            </w:r>
            <w:proofErr w:type="gramEnd"/>
            <w:r w:rsidRPr="000A59EF">
              <w:rPr>
                <w:rFonts w:ascii="標楷體" w:eastAsia="標楷體" w:hAnsi="標楷體" w:cs="Helvetica" w:hint="eastAsia"/>
                <w:kern w:val="0"/>
                <w:sz w:val="32"/>
                <w:szCs w:val="32"/>
              </w:rPr>
              <w:t>經監察院於○年○月○日提案糾正本府</w:t>
            </w:r>
            <w:r w:rsidRPr="000A59EF">
              <w:rPr>
                <w:rFonts w:ascii="標楷體" w:eastAsia="標楷體" w:hAnsi="標楷體" w:cs="Helvetica"/>
                <w:kern w:val="0"/>
                <w:sz w:val="32"/>
                <w:szCs w:val="32"/>
              </w:rPr>
              <w:t>(</w:t>
            </w:r>
            <w:r w:rsidRPr="000A59EF">
              <w:rPr>
                <w:rFonts w:ascii="標楷體" w:eastAsia="標楷體" w:hAnsi="標楷體" w:cs="Helvetica" w:hint="eastAsia"/>
                <w:kern w:val="0"/>
                <w:sz w:val="32"/>
                <w:szCs w:val="32"/>
              </w:rPr>
              <w:t>詳監察院公報第○期</w:t>
            </w:r>
            <w:r w:rsidRPr="000A59EF">
              <w:rPr>
                <w:rFonts w:ascii="標楷體" w:eastAsia="標楷體" w:hAnsi="標楷體" w:cs="Helvetica"/>
                <w:kern w:val="0"/>
                <w:sz w:val="32"/>
                <w:szCs w:val="32"/>
              </w:rPr>
              <w:t>)</w:t>
            </w:r>
            <w:r w:rsidRPr="000A59EF">
              <w:rPr>
                <w:rFonts w:ascii="標楷體" w:eastAsia="標楷體" w:hAnsi="標楷體" w:cs="Helvetica" w:hint="eastAsia"/>
                <w:kern w:val="0"/>
                <w:sz w:val="32"/>
                <w:szCs w:val="32"/>
              </w:rPr>
              <w:t>。</w:t>
            </w:r>
          </w:p>
          <w:p w:rsidR="00511BF5" w:rsidRPr="000A59EF" w:rsidRDefault="00511BF5" w:rsidP="000A59EF">
            <w:pPr>
              <w:adjustRightInd w:val="0"/>
              <w:snapToGrid w:val="0"/>
              <w:spacing w:line="500" w:lineRule="exact"/>
              <w:ind w:left="640" w:hangingChars="200" w:hanging="640"/>
              <w:rPr>
                <w:rFonts w:ascii="標楷體" w:eastAsia="標楷體" w:hAnsi="標楷體" w:cs="標楷體"/>
                <w:color w:val="000000"/>
                <w:sz w:val="32"/>
                <w:szCs w:val="32"/>
              </w:rPr>
            </w:pPr>
            <w:r w:rsidRPr="000A59EF">
              <w:rPr>
                <w:rFonts w:ascii="標楷體" w:eastAsia="標楷體" w:hAnsi="標楷體" w:cs="標楷體" w:hint="eastAsia"/>
                <w:color w:val="000000"/>
                <w:sz w:val="32"/>
                <w:szCs w:val="32"/>
              </w:rPr>
              <w:lastRenderedPageBreak/>
              <w:t>四、本局針對監察院及審計單位提出之糾正缺失、審查及建議事項，</w:t>
            </w:r>
            <w:r w:rsidRPr="000A59EF">
              <w:rPr>
                <w:rFonts w:ascii="標楷體" w:eastAsia="標楷體" w:hAnsi="標楷體" w:hint="eastAsia"/>
                <w:color w:val="000000"/>
                <w:sz w:val="32"/>
                <w:szCs w:val="32"/>
              </w:rPr>
              <w:t>業切實檢討並</w:t>
            </w:r>
            <w:proofErr w:type="gramStart"/>
            <w:r w:rsidRPr="000A59EF">
              <w:rPr>
                <w:rFonts w:ascii="標楷體" w:eastAsia="標楷體" w:hAnsi="標楷體" w:hint="eastAsia"/>
                <w:color w:val="000000"/>
                <w:sz w:val="32"/>
                <w:szCs w:val="32"/>
              </w:rPr>
              <w:t>研提策</w:t>
            </w:r>
            <w:proofErr w:type="gramEnd"/>
            <w:r w:rsidRPr="000A59EF">
              <w:rPr>
                <w:rFonts w:ascii="標楷體" w:eastAsia="標楷體" w:hAnsi="標楷體" w:hint="eastAsia"/>
                <w:color w:val="000000"/>
                <w:sz w:val="32"/>
                <w:szCs w:val="32"/>
              </w:rPr>
              <w:t>進作為</w:t>
            </w:r>
            <w:r w:rsidRPr="000A59EF">
              <w:rPr>
                <w:rFonts w:ascii="標楷體" w:eastAsia="標楷體" w:hAnsi="標楷體" w:cs="標楷體" w:hint="eastAsia"/>
                <w:color w:val="000000"/>
                <w:sz w:val="32"/>
                <w:szCs w:val="32"/>
              </w:rPr>
              <w:t>，相關建議事項後續處理及檢討策進作為，擬請各單位配合辦理。</w:t>
            </w:r>
          </w:p>
        </w:tc>
      </w:tr>
      <w:tr w:rsidR="00511BF5" w:rsidTr="000A59EF">
        <w:trPr>
          <w:trHeight w:val="1833"/>
        </w:trPr>
        <w:tc>
          <w:tcPr>
            <w:tcW w:w="1277" w:type="dxa"/>
            <w:vAlign w:val="center"/>
          </w:tcPr>
          <w:p w:rsidR="00511BF5" w:rsidRPr="000A59EF" w:rsidRDefault="00511BF5" w:rsidP="000A59EF">
            <w:pPr>
              <w:pStyle w:val="a4"/>
              <w:jc w:val="center"/>
              <w:rPr>
                <w:rFonts w:ascii="標楷體" w:eastAsia="標楷體" w:hAnsi="標楷體" w:cs="標楷體"/>
                <w:color w:val="000000"/>
                <w:sz w:val="32"/>
                <w:szCs w:val="32"/>
              </w:rPr>
            </w:pPr>
            <w:r w:rsidRPr="000A59EF">
              <w:rPr>
                <w:rFonts w:ascii="標楷體" w:eastAsia="標楷體" w:hAnsi="標楷體" w:cs="標楷體" w:hint="eastAsia"/>
                <w:color w:val="000000"/>
                <w:sz w:val="32"/>
                <w:szCs w:val="32"/>
              </w:rPr>
              <w:lastRenderedPageBreak/>
              <w:t>辦</w:t>
            </w:r>
          </w:p>
          <w:p w:rsidR="00511BF5" w:rsidRPr="000A59EF" w:rsidRDefault="00511BF5" w:rsidP="000A59EF">
            <w:pPr>
              <w:pStyle w:val="a4"/>
              <w:jc w:val="center"/>
              <w:rPr>
                <w:rFonts w:ascii="標楷體" w:eastAsia="標楷體" w:hAnsi="標楷體" w:cs="標楷體"/>
                <w:color w:val="000000"/>
                <w:sz w:val="32"/>
                <w:szCs w:val="32"/>
              </w:rPr>
            </w:pPr>
            <w:r w:rsidRPr="000A59EF">
              <w:rPr>
                <w:rFonts w:ascii="標楷體" w:eastAsia="標楷體" w:hAnsi="標楷體" w:cs="標楷體" w:hint="eastAsia"/>
                <w:color w:val="000000"/>
                <w:sz w:val="32"/>
                <w:szCs w:val="32"/>
              </w:rPr>
              <w:t>法</w:t>
            </w:r>
          </w:p>
        </w:tc>
        <w:tc>
          <w:tcPr>
            <w:tcW w:w="8505" w:type="dxa"/>
            <w:gridSpan w:val="3"/>
          </w:tcPr>
          <w:p w:rsidR="00511BF5" w:rsidRPr="000A59EF" w:rsidRDefault="00511BF5" w:rsidP="000A59EF">
            <w:pPr>
              <w:adjustRightInd w:val="0"/>
              <w:snapToGrid w:val="0"/>
              <w:spacing w:line="500" w:lineRule="exact"/>
              <w:ind w:left="640" w:hangingChars="200" w:hanging="640"/>
              <w:rPr>
                <w:rFonts w:ascii="標楷體" w:eastAsia="標楷體" w:hAnsi="標楷體" w:cs="標楷體"/>
                <w:color w:val="000000"/>
                <w:sz w:val="32"/>
                <w:szCs w:val="32"/>
              </w:rPr>
            </w:pPr>
            <w:r w:rsidRPr="000A59EF">
              <w:rPr>
                <w:rFonts w:ascii="標楷體" w:eastAsia="標楷體" w:hAnsi="標楷體" w:cs="標楷體" w:hint="eastAsia"/>
                <w:color w:val="000000"/>
                <w:sz w:val="32"/>
                <w:szCs w:val="32"/>
              </w:rPr>
              <w:t>一、</w:t>
            </w:r>
            <w:proofErr w:type="gramStart"/>
            <w:r w:rsidRPr="000A59EF">
              <w:rPr>
                <w:rFonts w:ascii="標楷體" w:eastAsia="標楷體" w:hAnsi="標楷體" w:cs="標楷體" w:hint="eastAsia"/>
                <w:color w:val="000000"/>
                <w:sz w:val="32"/>
                <w:szCs w:val="32"/>
              </w:rPr>
              <w:t>有關旨案工程</w:t>
            </w:r>
            <w:proofErr w:type="gramEnd"/>
            <w:r w:rsidRPr="000A59EF">
              <w:rPr>
                <w:rFonts w:ascii="標楷體" w:eastAsia="標楷體" w:hAnsi="標楷體" w:cs="標楷體" w:hint="eastAsia"/>
                <w:color w:val="000000"/>
                <w:sz w:val="32"/>
                <w:szCs w:val="32"/>
              </w:rPr>
              <w:t>投資效益分析之自償率缺乏小數點後數據乙節，請查證後補正相關數據並納入相關契約文件中。</w:t>
            </w:r>
          </w:p>
          <w:p w:rsidR="00511BF5" w:rsidRPr="000A59EF" w:rsidRDefault="00511BF5" w:rsidP="000A59EF">
            <w:pPr>
              <w:adjustRightInd w:val="0"/>
              <w:snapToGrid w:val="0"/>
              <w:spacing w:line="500" w:lineRule="exact"/>
              <w:ind w:left="640" w:hangingChars="200" w:hanging="640"/>
              <w:rPr>
                <w:rFonts w:ascii="標楷體" w:eastAsia="標楷體" w:hAnsi="標楷體" w:cs="標楷體"/>
                <w:color w:val="000000"/>
                <w:sz w:val="32"/>
                <w:szCs w:val="32"/>
              </w:rPr>
            </w:pPr>
            <w:r w:rsidRPr="000A59EF">
              <w:rPr>
                <w:rFonts w:ascii="標楷體" w:eastAsia="標楷體" w:hAnsi="標楷體" w:cs="標楷體" w:hint="eastAsia"/>
                <w:color w:val="000000"/>
                <w:sz w:val="32"/>
                <w:szCs w:val="32"/>
              </w:rPr>
              <w:t>二、承商未能取得市府同意逕行提高地上權抵押融資額度，</w:t>
            </w:r>
            <w:proofErr w:type="gramStart"/>
            <w:r w:rsidRPr="000A59EF">
              <w:rPr>
                <w:rFonts w:ascii="標楷體" w:eastAsia="標楷體" w:hAnsi="標楷體" w:cs="標楷體" w:hint="eastAsia"/>
                <w:color w:val="000000"/>
                <w:sz w:val="32"/>
                <w:szCs w:val="32"/>
              </w:rPr>
              <w:t>請業管</w:t>
            </w:r>
            <w:proofErr w:type="gramEnd"/>
            <w:r w:rsidRPr="000A59EF">
              <w:rPr>
                <w:rFonts w:ascii="標楷體" w:eastAsia="標楷體" w:hAnsi="標楷體" w:cs="標楷體" w:hint="eastAsia"/>
                <w:color w:val="000000"/>
                <w:sz w:val="32"/>
                <w:szCs w:val="32"/>
              </w:rPr>
              <w:t>單位</w:t>
            </w:r>
            <w:proofErr w:type="gramStart"/>
            <w:r w:rsidRPr="000A59EF">
              <w:rPr>
                <w:rFonts w:ascii="標楷體" w:eastAsia="標楷體" w:hAnsi="標楷體" w:cs="標楷體" w:hint="eastAsia"/>
                <w:color w:val="000000"/>
                <w:sz w:val="32"/>
                <w:szCs w:val="32"/>
              </w:rPr>
              <w:t>將旨揭工程</w:t>
            </w:r>
            <w:proofErr w:type="gramEnd"/>
            <w:r w:rsidRPr="000A59EF">
              <w:rPr>
                <w:rFonts w:ascii="標楷體" w:eastAsia="標楷體" w:hAnsi="標楷體" w:cs="標楷體" w:hint="eastAsia"/>
                <w:color w:val="000000"/>
                <w:sz w:val="32"/>
                <w:szCs w:val="32"/>
              </w:rPr>
              <w:t>預算金額等資訊通知授信銀行團，</w:t>
            </w:r>
            <w:proofErr w:type="gramStart"/>
            <w:r w:rsidRPr="000A59EF">
              <w:rPr>
                <w:rFonts w:ascii="標楷體" w:eastAsia="標楷體" w:hAnsi="標楷體" w:cs="標楷體" w:hint="eastAsia"/>
                <w:color w:val="000000"/>
                <w:sz w:val="32"/>
                <w:szCs w:val="32"/>
              </w:rPr>
              <w:t>俾供渠</w:t>
            </w:r>
            <w:proofErr w:type="gramEnd"/>
            <w:r w:rsidRPr="000A59EF">
              <w:rPr>
                <w:rFonts w:ascii="標楷體" w:eastAsia="標楷體" w:hAnsi="標楷體" w:cs="標楷體" w:hint="eastAsia"/>
                <w:color w:val="000000"/>
                <w:sz w:val="32"/>
                <w:szCs w:val="32"/>
              </w:rPr>
              <w:t>等評估承商償債能力。</w:t>
            </w:r>
          </w:p>
          <w:p w:rsidR="00511BF5" w:rsidRPr="000A59EF" w:rsidRDefault="00511BF5" w:rsidP="000A59EF">
            <w:pPr>
              <w:adjustRightInd w:val="0"/>
              <w:snapToGrid w:val="0"/>
              <w:spacing w:line="500" w:lineRule="exact"/>
              <w:ind w:left="640" w:hangingChars="200" w:hanging="640"/>
              <w:rPr>
                <w:rFonts w:ascii="標楷體" w:eastAsia="標楷體" w:hAnsi="標楷體" w:cs="標楷體"/>
                <w:color w:val="000000"/>
                <w:sz w:val="32"/>
                <w:szCs w:val="32"/>
              </w:rPr>
            </w:pPr>
            <w:r w:rsidRPr="000A59EF">
              <w:rPr>
                <w:rFonts w:ascii="標楷體" w:eastAsia="標楷體" w:hAnsi="標楷體" w:cs="標楷體" w:hint="eastAsia"/>
                <w:color w:val="000000"/>
                <w:sz w:val="32"/>
                <w:szCs w:val="32"/>
              </w:rPr>
              <w:t>三、有關開發投資計畫書預估營收及事實上營運收入有極大差距，致本府未能收取權利金、契約漏列「地上權存續期間屆滿前第</w:t>
            </w:r>
            <w:r w:rsidRPr="000A59EF">
              <w:rPr>
                <w:rFonts w:ascii="標楷體" w:eastAsia="標楷體" w:hAnsi="標楷體" w:cs="標楷體"/>
                <w:color w:val="000000"/>
                <w:sz w:val="32"/>
                <w:szCs w:val="32"/>
              </w:rPr>
              <w:t>3</w:t>
            </w:r>
            <w:r w:rsidRPr="000A59EF">
              <w:rPr>
                <w:rFonts w:ascii="標楷體" w:eastAsia="標楷體" w:hAnsi="標楷體" w:cs="標楷體" w:hint="eastAsia"/>
                <w:color w:val="000000"/>
                <w:sz w:val="32"/>
                <w:szCs w:val="32"/>
              </w:rPr>
              <w:t>年開始保單受益人應改為本府」條文等情，建請依契約協商機制辦理。</w:t>
            </w:r>
          </w:p>
          <w:p w:rsidR="00511BF5" w:rsidRPr="000A59EF" w:rsidRDefault="00511BF5" w:rsidP="000A59EF">
            <w:pPr>
              <w:adjustRightInd w:val="0"/>
              <w:snapToGrid w:val="0"/>
              <w:spacing w:line="500" w:lineRule="exact"/>
              <w:ind w:left="640" w:hangingChars="200" w:hanging="640"/>
              <w:rPr>
                <w:rFonts w:ascii="標楷體" w:eastAsia="標楷體" w:hAnsi="標楷體" w:cs="標楷體"/>
                <w:color w:val="000000"/>
                <w:sz w:val="32"/>
                <w:szCs w:val="32"/>
              </w:rPr>
            </w:pPr>
            <w:r w:rsidRPr="000A59EF">
              <w:rPr>
                <w:rFonts w:ascii="標楷體" w:eastAsia="標楷體" w:hAnsi="標楷體" w:cs="標楷體" w:hint="eastAsia"/>
                <w:color w:val="000000"/>
                <w:sz w:val="32"/>
                <w:szCs w:val="32"/>
              </w:rPr>
              <w:t>四、依「促進民間參與公共建設法」第</w:t>
            </w:r>
            <w:r w:rsidRPr="000A59EF">
              <w:rPr>
                <w:rFonts w:ascii="標楷體" w:eastAsia="標楷體" w:hAnsi="標楷體" w:cs="標楷體"/>
                <w:color w:val="000000"/>
                <w:sz w:val="32"/>
                <w:szCs w:val="32"/>
              </w:rPr>
              <w:t>51</w:t>
            </w:r>
            <w:r w:rsidRPr="000A59EF">
              <w:rPr>
                <w:rFonts w:ascii="標楷體" w:eastAsia="標楷體" w:hAnsi="標楷體" w:cs="標楷體" w:hint="eastAsia"/>
                <w:color w:val="000000"/>
                <w:sz w:val="32"/>
                <w:szCs w:val="32"/>
              </w:rPr>
              <w:t>條第</w:t>
            </w:r>
            <w:r w:rsidRPr="000A59EF">
              <w:rPr>
                <w:rFonts w:ascii="標楷體" w:eastAsia="標楷體" w:hAnsi="標楷體" w:cs="標楷體"/>
                <w:color w:val="000000"/>
                <w:sz w:val="32"/>
                <w:szCs w:val="32"/>
              </w:rPr>
              <w:t>2</w:t>
            </w:r>
            <w:r w:rsidRPr="000A59EF">
              <w:rPr>
                <w:rFonts w:ascii="標楷體" w:eastAsia="標楷體" w:hAnsi="標楷體" w:cs="標楷體" w:hint="eastAsia"/>
                <w:color w:val="000000"/>
                <w:sz w:val="32"/>
                <w:szCs w:val="32"/>
              </w:rPr>
              <w:t>項、第</w:t>
            </w:r>
            <w:r w:rsidRPr="000A59EF">
              <w:rPr>
                <w:rFonts w:ascii="標楷體" w:eastAsia="標楷體" w:hAnsi="標楷體" w:cs="標楷體"/>
                <w:color w:val="000000"/>
                <w:sz w:val="32"/>
                <w:szCs w:val="32"/>
              </w:rPr>
              <w:t>3</w:t>
            </w:r>
            <w:r w:rsidRPr="000A59EF">
              <w:rPr>
                <w:rFonts w:ascii="標楷體" w:eastAsia="標楷體" w:hAnsi="標楷體" w:cs="標楷體" w:hint="eastAsia"/>
                <w:color w:val="000000"/>
                <w:sz w:val="32"/>
                <w:szCs w:val="32"/>
              </w:rPr>
              <w:t>項規定，「民間機構因興建、營運所取得之營運資產、設備，非經主辦機關同意，不得轉讓、出租或設定負擔；違反前二項規定者，其轉讓、出租或設定負擔之行為，無效。」故有關附屬設施出租</w:t>
            </w:r>
            <w:proofErr w:type="gramStart"/>
            <w:r w:rsidRPr="000A59EF">
              <w:rPr>
                <w:rFonts w:ascii="標楷體" w:eastAsia="標楷體" w:hAnsi="標楷體" w:cs="標楷體" w:hint="eastAsia"/>
                <w:color w:val="000000"/>
                <w:sz w:val="32"/>
                <w:szCs w:val="32"/>
              </w:rPr>
              <w:t>未報具市府</w:t>
            </w:r>
            <w:proofErr w:type="gramEnd"/>
            <w:r w:rsidRPr="000A59EF">
              <w:rPr>
                <w:rFonts w:ascii="標楷體" w:eastAsia="標楷體" w:hAnsi="標楷體" w:cs="標楷體" w:hint="eastAsia"/>
                <w:color w:val="000000"/>
                <w:sz w:val="32"/>
                <w:szCs w:val="32"/>
              </w:rPr>
              <w:t>同意乙節，建請參酌前揭規定辦理。</w:t>
            </w:r>
          </w:p>
          <w:p w:rsidR="00511BF5" w:rsidRPr="000A59EF" w:rsidRDefault="00511BF5" w:rsidP="000A59EF">
            <w:pPr>
              <w:adjustRightInd w:val="0"/>
              <w:snapToGrid w:val="0"/>
              <w:spacing w:line="500" w:lineRule="exact"/>
              <w:ind w:left="640" w:hangingChars="200" w:hanging="640"/>
              <w:rPr>
                <w:rFonts w:ascii="標楷體" w:eastAsia="標楷體" w:hAnsi="標楷體" w:cs="標楷體"/>
                <w:color w:val="000000"/>
                <w:sz w:val="32"/>
                <w:szCs w:val="32"/>
              </w:rPr>
            </w:pPr>
            <w:r w:rsidRPr="000A59EF">
              <w:rPr>
                <w:rFonts w:ascii="標楷體" w:eastAsia="標楷體" w:hAnsi="標楷體" w:cs="標楷體" w:hint="eastAsia"/>
                <w:color w:val="000000"/>
                <w:sz w:val="32"/>
                <w:szCs w:val="32"/>
              </w:rPr>
              <w:t>五、日後就相關工程採購案件之作業規劃上，請確實審慎擬訂對工程實績涉及投標廠商資格條件限制，或允許廠商共同投標與否等各項採購策略評估，</w:t>
            </w:r>
            <w:proofErr w:type="gramStart"/>
            <w:r w:rsidRPr="000A59EF">
              <w:rPr>
                <w:rFonts w:ascii="標楷體" w:eastAsia="標楷體" w:hAnsi="標楷體" w:cs="標楷體" w:hint="eastAsia"/>
                <w:color w:val="000000"/>
                <w:sz w:val="32"/>
                <w:szCs w:val="32"/>
              </w:rPr>
              <w:t>均應確實</w:t>
            </w:r>
            <w:proofErr w:type="gramEnd"/>
            <w:r w:rsidRPr="000A59EF">
              <w:rPr>
                <w:rFonts w:ascii="標楷體" w:eastAsia="標楷體" w:hAnsi="標楷體" w:cs="標楷體" w:hint="eastAsia"/>
                <w:color w:val="000000"/>
                <w:sz w:val="32"/>
                <w:szCs w:val="32"/>
              </w:rPr>
              <w:t>依據政府採購法或促參法等相關規範辦理。</w:t>
            </w:r>
          </w:p>
          <w:p w:rsidR="00511BF5" w:rsidRPr="000A59EF" w:rsidRDefault="00511BF5" w:rsidP="000A59EF">
            <w:pPr>
              <w:adjustRightInd w:val="0"/>
              <w:snapToGrid w:val="0"/>
              <w:spacing w:line="500" w:lineRule="exact"/>
              <w:ind w:left="640" w:hangingChars="200" w:hanging="640"/>
              <w:rPr>
                <w:rFonts w:ascii="標楷體" w:eastAsia="標楷體" w:hAnsi="標楷體" w:cs="標楷體"/>
                <w:color w:val="000000"/>
                <w:sz w:val="32"/>
                <w:szCs w:val="32"/>
              </w:rPr>
            </w:pPr>
            <w:r w:rsidRPr="000A59EF">
              <w:rPr>
                <w:rFonts w:ascii="標楷體" w:eastAsia="標楷體" w:hAnsi="標楷體" w:cs="標楷體" w:hint="eastAsia"/>
                <w:color w:val="000000"/>
                <w:sz w:val="32"/>
                <w:szCs w:val="32"/>
              </w:rPr>
              <w:t>六、契約磋商過程中，如有涉及情事變更條款之要件判斷，亦請注意同時顧及在達成招商目標及爭取本機關最大權益兩者間之平衡。</w:t>
            </w:r>
          </w:p>
        </w:tc>
      </w:tr>
      <w:tr w:rsidR="00511BF5" w:rsidTr="000A59EF">
        <w:trPr>
          <w:trHeight w:val="1691"/>
        </w:trPr>
        <w:tc>
          <w:tcPr>
            <w:tcW w:w="1277" w:type="dxa"/>
            <w:vAlign w:val="center"/>
          </w:tcPr>
          <w:p w:rsidR="00511BF5" w:rsidRPr="000A59EF" w:rsidRDefault="00511BF5" w:rsidP="000A59EF">
            <w:pPr>
              <w:pStyle w:val="a4"/>
              <w:jc w:val="center"/>
              <w:rPr>
                <w:rFonts w:ascii="標楷體" w:eastAsia="標楷體" w:hAnsi="標楷體" w:cs="標楷體"/>
                <w:color w:val="000000"/>
                <w:sz w:val="32"/>
                <w:szCs w:val="32"/>
              </w:rPr>
            </w:pPr>
            <w:r w:rsidRPr="000A59EF">
              <w:rPr>
                <w:rFonts w:ascii="標楷體" w:eastAsia="標楷體" w:hAnsi="標楷體" w:cs="標楷體" w:hint="eastAsia"/>
                <w:color w:val="000000"/>
                <w:sz w:val="32"/>
                <w:szCs w:val="32"/>
              </w:rPr>
              <w:lastRenderedPageBreak/>
              <w:t>決</w:t>
            </w:r>
          </w:p>
          <w:p w:rsidR="00511BF5" w:rsidRPr="000A59EF" w:rsidRDefault="00511BF5" w:rsidP="000A59EF">
            <w:pPr>
              <w:pStyle w:val="a4"/>
              <w:jc w:val="center"/>
              <w:rPr>
                <w:rFonts w:ascii="標楷體" w:eastAsia="標楷體" w:hAnsi="標楷體" w:cs="標楷體"/>
                <w:color w:val="000000"/>
                <w:sz w:val="32"/>
                <w:szCs w:val="32"/>
              </w:rPr>
            </w:pPr>
            <w:r w:rsidRPr="000A59EF">
              <w:rPr>
                <w:rFonts w:ascii="標楷體" w:eastAsia="標楷體" w:hAnsi="標楷體" w:cs="標楷體" w:hint="eastAsia"/>
                <w:color w:val="000000"/>
                <w:sz w:val="32"/>
                <w:szCs w:val="32"/>
              </w:rPr>
              <w:t>議</w:t>
            </w:r>
          </w:p>
        </w:tc>
        <w:tc>
          <w:tcPr>
            <w:tcW w:w="8505" w:type="dxa"/>
            <w:gridSpan w:val="3"/>
          </w:tcPr>
          <w:p w:rsidR="00511BF5" w:rsidRPr="000A59EF" w:rsidRDefault="00511BF5" w:rsidP="000A59EF">
            <w:pPr>
              <w:adjustRightInd w:val="0"/>
              <w:snapToGrid w:val="0"/>
              <w:spacing w:line="500" w:lineRule="exact"/>
              <w:ind w:left="640" w:hangingChars="200" w:hanging="640"/>
              <w:rPr>
                <w:rFonts w:ascii="標楷體" w:eastAsia="標楷體" w:hAnsi="標楷體" w:cs="標楷體"/>
                <w:color w:val="000000"/>
                <w:sz w:val="32"/>
                <w:szCs w:val="32"/>
              </w:rPr>
            </w:pPr>
          </w:p>
        </w:tc>
      </w:tr>
    </w:tbl>
    <w:p w:rsidR="00511BF5" w:rsidRDefault="00511BF5" w:rsidP="006120C5">
      <w:pPr>
        <w:ind w:left="960"/>
      </w:pPr>
    </w:p>
    <w:sectPr w:rsidR="00511BF5" w:rsidSect="00A972B1">
      <w:pgSz w:w="11906" w:h="16838"/>
      <w:pgMar w:top="1440" w:right="1800" w:bottom="1440"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90F" w:rsidRDefault="0053390F" w:rsidP="0097495D">
      <w:pPr>
        <w:spacing w:line="240" w:lineRule="auto"/>
      </w:pPr>
      <w:r>
        <w:separator/>
      </w:r>
    </w:p>
  </w:endnote>
  <w:endnote w:type="continuationSeparator" w:id="0">
    <w:p w:rsidR="0053390F" w:rsidRDefault="0053390F" w:rsidP="009749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90F" w:rsidRDefault="0053390F" w:rsidP="0097495D">
      <w:pPr>
        <w:spacing w:line="240" w:lineRule="auto"/>
      </w:pPr>
      <w:r>
        <w:separator/>
      </w:r>
    </w:p>
  </w:footnote>
  <w:footnote w:type="continuationSeparator" w:id="0">
    <w:p w:rsidR="0053390F" w:rsidRDefault="0053390F" w:rsidP="0097495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B0747"/>
    <w:multiLevelType w:val="hybridMultilevel"/>
    <w:tmpl w:val="8CBC78D2"/>
    <w:lvl w:ilvl="0" w:tplc="B51A2998">
      <w:start w:val="1"/>
      <w:numFmt w:val="taiwaneseCountingThousand"/>
      <w:lvlText w:val="%1、"/>
      <w:lvlJc w:val="left"/>
      <w:pPr>
        <w:ind w:left="72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B1"/>
    <w:rsid w:val="000266F2"/>
    <w:rsid w:val="00034C68"/>
    <w:rsid w:val="00041D7E"/>
    <w:rsid w:val="00071DDD"/>
    <w:rsid w:val="0007240B"/>
    <w:rsid w:val="00073493"/>
    <w:rsid w:val="00075316"/>
    <w:rsid w:val="000A435D"/>
    <w:rsid w:val="000A57C7"/>
    <w:rsid w:val="000A59EF"/>
    <w:rsid w:val="000B09F5"/>
    <w:rsid w:val="000B2739"/>
    <w:rsid w:val="00101675"/>
    <w:rsid w:val="00154E36"/>
    <w:rsid w:val="001A532E"/>
    <w:rsid w:val="002042A4"/>
    <w:rsid w:val="002062B3"/>
    <w:rsid w:val="0024748D"/>
    <w:rsid w:val="002B6110"/>
    <w:rsid w:val="002D15AE"/>
    <w:rsid w:val="00314ACE"/>
    <w:rsid w:val="003154E3"/>
    <w:rsid w:val="004118EB"/>
    <w:rsid w:val="00432EDE"/>
    <w:rsid w:val="00451CDE"/>
    <w:rsid w:val="004A39C8"/>
    <w:rsid w:val="004B25A7"/>
    <w:rsid w:val="004E155F"/>
    <w:rsid w:val="005109C1"/>
    <w:rsid w:val="00511BF5"/>
    <w:rsid w:val="005324A3"/>
    <w:rsid w:val="0053390F"/>
    <w:rsid w:val="00593BFB"/>
    <w:rsid w:val="006120C5"/>
    <w:rsid w:val="0062589E"/>
    <w:rsid w:val="006607A7"/>
    <w:rsid w:val="006702AC"/>
    <w:rsid w:val="00696025"/>
    <w:rsid w:val="006D1626"/>
    <w:rsid w:val="00765060"/>
    <w:rsid w:val="007840A9"/>
    <w:rsid w:val="0083469F"/>
    <w:rsid w:val="0085254D"/>
    <w:rsid w:val="008C2579"/>
    <w:rsid w:val="00940D28"/>
    <w:rsid w:val="0097495D"/>
    <w:rsid w:val="00997709"/>
    <w:rsid w:val="009E21E5"/>
    <w:rsid w:val="00A42D56"/>
    <w:rsid w:val="00A972B1"/>
    <w:rsid w:val="00AB644A"/>
    <w:rsid w:val="00B07A1E"/>
    <w:rsid w:val="00B140CA"/>
    <w:rsid w:val="00B15C97"/>
    <w:rsid w:val="00B40B95"/>
    <w:rsid w:val="00B731D7"/>
    <w:rsid w:val="00BA4BA3"/>
    <w:rsid w:val="00C13D4F"/>
    <w:rsid w:val="00C51926"/>
    <w:rsid w:val="00C73BAB"/>
    <w:rsid w:val="00C73D15"/>
    <w:rsid w:val="00CE77FC"/>
    <w:rsid w:val="00CF2EC4"/>
    <w:rsid w:val="00D236E6"/>
    <w:rsid w:val="00D95992"/>
    <w:rsid w:val="00DA272B"/>
    <w:rsid w:val="00DD42CD"/>
    <w:rsid w:val="00E34036"/>
    <w:rsid w:val="00E83339"/>
    <w:rsid w:val="00EB08F5"/>
    <w:rsid w:val="00F150E9"/>
    <w:rsid w:val="00F53132"/>
    <w:rsid w:val="00F60813"/>
    <w:rsid w:val="00FF49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2B1"/>
    <w:pPr>
      <w:widowControl w:val="0"/>
      <w:spacing w:line="520" w:lineRule="exact"/>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97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972B1"/>
    <w:pPr>
      <w:tabs>
        <w:tab w:val="center" w:pos="4153"/>
        <w:tab w:val="right" w:pos="8306"/>
      </w:tabs>
      <w:snapToGrid w:val="0"/>
    </w:pPr>
    <w:rPr>
      <w:sz w:val="20"/>
      <w:szCs w:val="20"/>
    </w:rPr>
  </w:style>
  <w:style w:type="character" w:customStyle="1" w:styleId="a5">
    <w:name w:val="頁首 字元"/>
    <w:basedOn w:val="a0"/>
    <w:link w:val="a4"/>
    <w:uiPriority w:val="99"/>
    <w:locked/>
    <w:rsid w:val="00A972B1"/>
    <w:rPr>
      <w:rFonts w:ascii="Times New Roman" w:eastAsia="新細明體" w:hAnsi="Times New Roman" w:cs="Times New Roman"/>
      <w:sz w:val="20"/>
      <w:szCs w:val="20"/>
    </w:rPr>
  </w:style>
  <w:style w:type="paragraph" w:styleId="a6">
    <w:name w:val="List Paragraph"/>
    <w:basedOn w:val="a"/>
    <w:uiPriority w:val="99"/>
    <w:qFormat/>
    <w:rsid w:val="00A972B1"/>
    <w:pPr>
      <w:spacing w:line="240" w:lineRule="auto"/>
      <w:ind w:leftChars="200" w:left="480"/>
      <w:jc w:val="left"/>
    </w:pPr>
  </w:style>
  <w:style w:type="paragraph" w:styleId="a7">
    <w:name w:val="footer"/>
    <w:basedOn w:val="a"/>
    <w:link w:val="a8"/>
    <w:uiPriority w:val="99"/>
    <w:semiHidden/>
    <w:rsid w:val="0097495D"/>
    <w:pPr>
      <w:tabs>
        <w:tab w:val="center" w:pos="4153"/>
        <w:tab w:val="right" w:pos="8306"/>
      </w:tabs>
      <w:snapToGrid w:val="0"/>
    </w:pPr>
    <w:rPr>
      <w:sz w:val="20"/>
      <w:szCs w:val="20"/>
    </w:rPr>
  </w:style>
  <w:style w:type="character" w:customStyle="1" w:styleId="a8">
    <w:name w:val="頁尾 字元"/>
    <w:basedOn w:val="a0"/>
    <w:link w:val="a7"/>
    <w:uiPriority w:val="99"/>
    <w:semiHidden/>
    <w:locked/>
    <w:rsid w:val="0097495D"/>
    <w:rPr>
      <w:rFonts w:ascii="Times New Roman" w:eastAsia="新細明體" w:hAnsi="Times New Roman" w:cs="Times New Roman"/>
      <w:sz w:val="20"/>
      <w:szCs w:val="20"/>
    </w:rPr>
  </w:style>
  <w:style w:type="character" w:styleId="a9">
    <w:name w:val="Placeholder Text"/>
    <w:basedOn w:val="a0"/>
    <w:uiPriority w:val="99"/>
    <w:semiHidden/>
    <w:rsid w:val="00FF495B"/>
    <w:rPr>
      <w:rFonts w:cs="Times New Roman"/>
      <w:color w:val="808080"/>
    </w:rPr>
  </w:style>
  <w:style w:type="paragraph" w:styleId="aa">
    <w:name w:val="Balloon Text"/>
    <w:basedOn w:val="a"/>
    <w:link w:val="ab"/>
    <w:uiPriority w:val="99"/>
    <w:semiHidden/>
    <w:rsid w:val="00FF495B"/>
    <w:pPr>
      <w:spacing w:line="240" w:lineRule="auto"/>
    </w:pPr>
    <w:rPr>
      <w:rFonts w:ascii="Cambria" w:hAnsi="Cambria"/>
      <w:sz w:val="18"/>
      <w:szCs w:val="18"/>
    </w:rPr>
  </w:style>
  <w:style w:type="character" w:customStyle="1" w:styleId="ab">
    <w:name w:val="註解方塊文字 字元"/>
    <w:basedOn w:val="a0"/>
    <w:link w:val="aa"/>
    <w:uiPriority w:val="99"/>
    <w:semiHidden/>
    <w:locked/>
    <w:rsid w:val="00FF495B"/>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2B1"/>
    <w:pPr>
      <w:widowControl w:val="0"/>
      <w:spacing w:line="520" w:lineRule="exact"/>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97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972B1"/>
    <w:pPr>
      <w:tabs>
        <w:tab w:val="center" w:pos="4153"/>
        <w:tab w:val="right" w:pos="8306"/>
      </w:tabs>
      <w:snapToGrid w:val="0"/>
    </w:pPr>
    <w:rPr>
      <w:sz w:val="20"/>
      <w:szCs w:val="20"/>
    </w:rPr>
  </w:style>
  <w:style w:type="character" w:customStyle="1" w:styleId="a5">
    <w:name w:val="頁首 字元"/>
    <w:basedOn w:val="a0"/>
    <w:link w:val="a4"/>
    <w:uiPriority w:val="99"/>
    <w:locked/>
    <w:rsid w:val="00A972B1"/>
    <w:rPr>
      <w:rFonts w:ascii="Times New Roman" w:eastAsia="新細明體" w:hAnsi="Times New Roman" w:cs="Times New Roman"/>
      <w:sz w:val="20"/>
      <w:szCs w:val="20"/>
    </w:rPr>
  </w:style>
  <w:style w:type="paragraph" w:styleId="a6">
    <w:name w:val="List Paragraph"/>
    <w:basedOn w:val="a"/>
    <w:uiPriority w:val="99"/>
    <w:qFormat/>
    <w:rsid w:val="00A972B1"/>
    <w:pPr>
      <w:spacing w:line="240" w:lineRule="auto"/>
      <w:ind w:leftChars="200" w:left="480"/>
      <w:jc w:val="left"/>
    </w:pPr>
  </w:style>
  <w:style w:type="paragraph" w:styleId="a7">
    <w:name w:val="footer"/>
    <w:basedOn w:val="a"/>
    <w:link w:val="a8"/>
    <w:uiPriority w:val="99"/>
    <w:semiHidden/>
    <w:rsid w:val="0097495D"/>
    <w:pPr>
      <w:tabs>
        <w:tab w:val="center" w:pos="4153"/>
        <w:tab w:val="right" w:pos="8306"/>
      </w:tabs>
      <w:snapToGrid w:val="0"/>
    </w:pPr>
    <w:rPr>
      <w:sz w:val="20"/>
      <w:szCs w:val="20"/>
    </w:rPr>
  </w:style>
  <w:style w:type="character" w:customStyle="1" w:styleId="a8">
    <w:name w:val="頁尾 字元"/>
    <w:basedOn w:val="a0"/>
    <w:link w:val="a7"/>
    <w:uiPriority w:val="99"/>
    <w:semiHidden/>
    <w:locked/>
    <w:rsid w:val="0097495D"/>
    <w:rPr>
      <w:rFonts w:ascii="Times New Roman" w:eastAsia="新細明體" w:hAnsi="Times New Roman" w:cs="Times New Roman"/>
      <w:sz w:val="20"/>
      <w:szCs w:val="20"/>
    </w:rPr>
  </w:style>
  <w:style w:type="character" w:styleId="a9">
    <w:name w:val="Placeholder Text"/>
    <w:basedOn w:val="a0"/>
    <w:uiPriority w:val="99"/>
    <w:semiHidden/>
    <w:rsid w:val="00FF495B"/>
    <w:rPr>
      <w:rFonts w:cs="Times New Roman"/>
      <w:color w:val="808080"/>
    </w:rPr>
  </w:style>
  <w:style w:type="paragraph" w:styleId="aa">
    <w:name w:val="Balloon Text"/>
    <w:basedOn w:val="a"/>
    <w:link w:val="ab"/>
    <w:uiPriority w:val="99"/>
    <w:semiHidden/>
    <w:rsid w:val="00FF495B"/>
    <w:pPr>
      <w:spacing w:line="240" w:lineRule="auto"/>
    </w:pPr>
    <w:rPr>
      <w:rFonts w:ascii="Cambria" w:hAnsi="Cambria"/>
      <w:sz w:val="18"/>
      <w:szCs w:val="18"/>
    </w:rPr>
  </w:style>
  <w:style w:type="character" w:customStyle="1" w:styleId="ab">
    <w:name w:val="註解方塊文字 字元"/>
    <w:basedOn w:val="a0"/>
    <w:link w:val="aa"/>
    <w:uiPriority w:val="99"/>
    <w:semiHidden/>
    <w:locked/>
    <w:rsid w:val="00FF495B"/>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194139">
      <w:marLeft w:val="0"/>
      <w:marRight w:val="0"/>
      <w:marTop w:val="0"/>
      <w:marBottom w:val="0"/>
      <w:divBdr>
        <w:top w:val="none" w:sz="0" w:space="0" w:color="auto"/>
        <w:left w:val="none" w:sz="0" w:space="0" w:color="auto"/>
        <w:bottom w:val="none" w:sz="0" w:space="0" w:color="auto"/>
        <w:right w:val="none" w:sz="0" w:space="0" w:color="auto"/>
      </w:divBdr>
      <w:divsChild>
        <w:div w:id="692194149">
          <w:marLeft w:val="0"/>
          <w:marRight w:val="0"/>
          <w:marTop w:val="0"/>
          <w:marBottom w:val="0"/>
          <w:divBdr>
            <w:top w:val="none" w:sz="0" w:space="0" w:color="auto"/>
            <w:left w:val="none" w:sz="0" w:space="0" w:color="auto"/>
            <w:bottom w:val="none" w:sz="0" w:space="0" w:color="auto"/>
            <w:right w:val="none" w:sz="0" w:space="0" w:color="auto"/>
          </w:divBdr>
          <w:divsChild>
            <w:div w:id="692194145">
              <w:marLeft w:val="0"/>
              <w:marRight w:val="0"/>
              <w:marTop w:val="0"/>
              <w:marBottom w:val="0"/>
              <w:divBdr>
                <w:top w:val="none" w:sz="0" w:space="0" w:color="auto"/>
                <w:left w:val="none" w:sz="0" w:space="0" w:color="auto"/>
                <w:bottom w:val="none" w:sz="0" w:space="0" w:color="auto"/>
                <w:right w:val="none" w:sz="0" w:space="0" w:color="auto"/>
              </w:divBdr>
              <w:divsChild>
                <w:div w:id="692194143">
                  <w:marLeft w:val="0"/>
                  <w:marRight w:val="0"/>
                  <w:marTop w:val="0"/>
                  <w:marBottom w:val="0"/>
                  <w:divBdr>
                    <w:top w:val="none" w:sz="0" w:space="0" w:color="auto"/>
                    <w:left w:val="none" w:sz="0" w:space="0" w:color="auto"/>
                    <w:bottom w:val="none" w:sz="0" w:space="0" w:color="auto"/>
                    <w:right w:val="none" w:sz="0" w:space="0" w:color="auto"/>
                  </w:divBdr>
                  <w:divsChild>
                    <w:div w:id="692194141">
                      <w:marLeft w:val="0"/>
                      <w:marRight w:val="0"/>
                      <w:marTop w:val="0"/>
                      <w:marBottom w:val="0"/>
                      <w:divBdr>
                        <w:top w:val="none" w:sz="0" w:space="0" w:color="auto"/>
                        <w:left w:val="none" w:sz="0" w:space="0" w:color="auto"/>
                        <w:bottom w:val="none" w:sz="0" w:space="0" w:color="auto"/>
                        <w:right w:val="none" w:sz="0" w:space="0" w:color="auto"/>
                      </w:divBdr>
                      <w:divsChild>
                        <w:div w:id="692194136">
                          <w:marLeft w:val="0"/>
                          <w:marRight w:val="0"/>
                          <w:marTop w:val="0"/>
                          <w:marBottom w:val="0"/>
                          <w:divBdr>
                            <w:top w:val="none" w:sz="0" w:space="0" w:color="auto"/>
                            <w:left w:val="none" w:sz="0" w:space="0" w:color="auto"/>
                            <w:bottom w:val="none" w:sz="0" w:space="0" w:color="auto"/>
                            <w:right w:val="none" w:sz="0" w:space="0" w:color="auto"/>
                          </w:divBdr>
                          <w:divsChild>
                            <w:div w:id="692194138">
                              <w:marLeft w:val="0"/>
                              <w:marRight w:val="0"/>
                              <w:marTop w:val="0"/>
                              <w:marBottom w:val="150"/>
                              <w:divBdr>
                                <w:top w:val="none" w:sz="0" w:space="0" w:color="auto"/>
                                <w:left w:val="none" w:sz="0" w:space="0" w:color="auto"/>
                                <w:bottom w:val="none" w:sz="0" w:space="0" w:color="auto"/>
                                <w:right w:val="none" w:sz="0" w:space="0" w:color="auto"/>
                              </w:divBdr>
                              <w:divsChild>
                                <w:div w:id="692194147">
                                  <w:marLeft w:val="0"/>
                                  <w:marRight w:val="0"/>
                                  <w:marTop w:val="0"/>
                                  <w:marBottom w:val="0"/>
                                  <w:divBdr>
                                    <w:top w:val="none" w:sz="0" w:space="0" w:color="auto"/>
                                    <w:left w:val="none" w:sz="0" w:space="0" w:color="auto"/>
                                    <w:bottom w:val="none" w:sz="0" w:space="0" w:color="auto"/>
                                    <w:right w:val="none" w:sz="0" w:space="0" w:color="auto"/>
                                  </w:divBdr>
                                  <w:divsChild>
                                    <w:div w:id="692194137">
                                      <w:marLeft w:val="0"/>
                                      <w:marRight w:val="0"/>
                                      <w:marTop w:val="0"/>
                                      <w:marBottom w:val="0"/>
                                      <w:divBdr>
                                        <w:top w:val="none" w:sz="0" w:space="0" w:color="auto"/>
                                        <w:left w:val="none" w:sz="0" w:space="0" w:color="auto"/>
                                        <w:bottom w:val="none" w:sz="0" w:space="0" w:color="auto"/>
                                        <w:right w:val="none" w:sz="0" w:space="0" w:color="auto"/>
                                      </w:divBdr>
                                      <w:divsChild>
                                        <w:div w:id="692194146">
                                          <w:marLeft w:val="0"/>
                                          <w:marRight w:val="0"/>
                                          <w:marTop w:val="0"/>
                                          <w:marBottom w:val="0"/>
                                          <w:divBdr>
                                            <w:top w:val="none" w:sz="0" w:space="0" w:color="auto"/>
                                            <w:left w:val="none" w:sz="0" w:space="0" w:color="auto"/>
                                            <w:bottom w:val="none" w:sz="0" w:space="0" w:color="auto"/>
                                            <w:right w:val="none" w:sz="0" w:space="0" w:color="auto"/>
                                          </w:divBdr>
                                          <w:divsChild>
                                            <w:div w:id="692194148">
                                              <w:marLeft w:val="0"/>
                                              <w:marRight w:val="0"/>
                                              <w:marTop w:val="0"/>
                                              <w:marBottom w:val="0"/>
                                              <w:divBdr>
                                                <w:top w:val="none" w:sz="0" w:space="0" w:color="auto"/>
                                                <w:left w:val="none" w:sz="0" w:space="0" w:color="auto"/>
                                                <w:bottom w:val="none" w:sz="0" w:space="0" w:color="auto"/>
                                                <w:right w:val="none" w:sz="0" w:space="0" w:color="auto"/>
                                              </w:divBdr>
                                              <w:divsChild>
                                                <w:div w:id="692194144">
                                                  <w:marLeft w:val="0"/>
                                                  <w:marRight w:val="0"/>
                                                  <w:marTop w:val="0"/>
                                                  <w:marBottom w:val="0"/>
                                                  <w:divBdr>
                                                    <w:top w:val="none" w:sz="0" w:space="0" w:color="auto"/>
                                                    <w:left w:val="none" w:sz="0" w:space="0" w:color="auto"/>
                                                    <w:bottom w:val="none" w:sz="0" w:space="0" w:color="auto"/>
                                                    <w:right w:val="none" w:sz="0" w:space="0" w:color="auto"/>
                                                  </w:divBdr>
                                                  <w:divsChild>
                                                    <w:div w:id="692194140">
                                                      <w:marLeft w:val="0"/>
                                                      <w:marRight w:val="0"/>
                                                      <w:marTop w:val="0"/>
                                                      <w:marBottom w:val="0"/>
                                                      <w:divBdr>
                                                        <w:top w:val="none" w:sz="0" w:space="0" w:color="auto"/>
                                                        <w:left w:val="none" w:sz="0" w:space="0" w:color="auto"/>
                                                        <w:bottom w:val="none" w:sz="0" w:space="0" w:color="auto"/>
                                                        <w:right w:val="none" w:sz="0" w:space="0" w:color="auto"/>
                                                      </w:divBdr>
                                                      <w:divsChild>
                                                        <w:div w:id="69219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173</Words>
  <Characters>987</Characters>
  <Application>Microsoft Office Word</Application>
  <DocSecurity>0</DocSecurity>
  <Lines>8</Lines>
  <Paragraphs>2</Paragraphs>
  <ScaleCrop>false</ScaleCrop>
  <Company>MOJ</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○○政風處（室）○年第○次廉政會報提案單</dc:title>
  <dc:creator>MOJ</dc:creator>
  <cp:lastModifiedBy>aac2068</cp:lastModifiedBy>
  <cp:revision>2</cp:revision>
  <cp:lastPrinted>2015-04-20T03:49:00Z</cp:lastPrinted>
  <dcterms:created xsi:type="dcterms:W3CDTF">2016-10-06T03:36:00Z</dcterms:created>
  <dcterms:modified xsi:type="dcterms:W3CDTF">2016-10-06T03:36:00Z</dcterms:modified>
</cp:coreProperties>
</file>