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82" w:type="dxa"/>
        <w:tblInd w:w="-176" w:type="dxa"/>
        <w:tblLook w:val="04A0" w:firstRow="1" w:lastRow="0" w:firstColumn="1" w:lastColumn="0" w:noHBand="0" w:noVBand="1"/>
      </w:tblPr>
      <w:tblGrid>
        <w:gridCol w:w="1277"/>
        <w:gridCol w:w="4252"/>
        <w:gridCol w:w="2126"/>
        <w:gridCol w:w="2127"/>
      </w:tblGrid>
      <w:tr w:rsidR="00A972B1" w:rsidTr="009A1FA1">
        <w:trPr>
          <w:trHeight w:val="983"/>
        </w:trPr>
        <w:tc>
          <w:tcPr>
            <w:tcW w:w="9782" w:type="dxa"/>
            <w:gridSpan w:val="4"/>
            <w:vAlign w:val="center"/>
          </w:tcPr>
          <w:p w:rsidR="00A972B1" w:rsidRPr="00071DDD" w:rsidRDefault="00C51926" w:rsidP="009A1FA1">
            <w:pPr>
              <w:pStyle w:val="a4"/>
              <w:jc w:val="center"/>
              <w:rPr>
                <w:rFonts w:ascii="標楷體" w:eastAsia="標楷體" w:hAnsi="標楷體" w:cs="標楷體"/>
                <w:color w:val="000000"/>
                <w:sz w:val="32"/>
                <w:szCs w:val="32"/>
              </w:rPr>
            </w:pPr>
            <w:r>
              <w:rPr>
                <w:rFonts w:ascii="標楷體" w:eastAsia="標楷體" w:hAnsi="標楷體" w:cs="標楷體" w:hint="eastAsia"/>
                <w:b/>
                <w:sz w:val="36"/>
                <w:szCs w:val="36"/>
              </w:rPr>
              <w:t>○○</w:t>
            </w:r>
            <w:r w:rsidR="009A1FA1">
              <w:rPr>
                <w:rFonts w:ascii="標楷體" w:eastAsia="標楷體" w:hAnsi="標楷體" w:cs="標楷體" w:hint="eastAsia"/>
                <w:b/>
                <w:sz w:val="36"/>
                <w:szCs w:val="36"/>
              </w:rPr>
              <w:t>機關</w:t>
            </w:r>
            <w:r>
              <w:rPr>
                <w:rFonts w:ascii="標楷體" w:eastAsia="標楷體" w:hAnsi="標楷體" w:cs="標楷體" w:hint="eastAsia"/>
                <w:b/>
                <w:sz w:val="36"/>
                <w:szCs w:val="36"/>
              </w:rPr>
              <w:t>○年</w:t>
            </w:r>
            <w:r w:rsidR="009A1FA1">
              <w:rPr>
                <w:rFonts w:ascii="標楷體" w:eastAsia="標楷體" w:hAnsi="標楷體" w:cs="標楷體" w:hint="eastAsia"/>
                <w:b/>
                <w:sz w:val="36"/>
                <w:szCs w:val="36"/>
              </w:rPr>
              <w:t>度</w:t>
            </w:r>
            <w:r>
              <w:rPr>
                <w:rFonts w:ascii="標楷體" w:eastAsia="標楷體" w:hAnsi="標楷體" w:cs="標楷體" w:hint="eastAsia"/>
                <w:b/>
                <w:sz w:val="36"/>
                <w:szCs w:val="36"/>
              </w:rPr>
              <w:t>第○次廉政會報</w:t>
            </w:r>
            <w:r w:rsidR="00A972B1" w:rsidRPr="00071DDD">
              <w:rPr>
                <w:rFonts w:ascii="標楷體" w:eastAsia="標楷體" w:hAnsi="標楷體" w:cs="標楷體" w:hint="eastAsia"/>
                <w:b/>
                <w:sz w:val="36"/>
                <w:szCs w:val="36"/>
              </w:rPr>
              <w:t>提案</w:t>
            </w:r>
            <w:r w:rsidR="0097495D" w:rsidRPr="00071DDD">
              <w:rPr>
                <w:rFonts w:ascii="標楷體" w:eastAsia="標楷體" w:hAnsi="標楷體" w:cs="標楷體" w:hint="eastAsia"/>
                <w:b/>
                <w:sz w:val="36"/>
                <w:szCs w:val="36"/>
              </w:rPr>
              <w:t>單</w:t>
            </w:r>
          </w:p>
        </w:tc>
      </w:tr>
      <w:tr w:rsidR="00A3771B" w:rsidTr="00B07064">
        <w:trPr>
          <w:trHeight w:val="851"/>
        </w:trPr>
        <w:tc>
          <w:tcPr>
            <w:tcW w:w="1277"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項 次</w:t>
            </w:r>
          </w:p>
        </w:tc>
        <w:tc>
          <w:tcPr>
            <w:tcW w:w="4252"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第</w:t>
            </w:r>
            <w:r w:rsidR="00256491">
              <w:rPr>
                <w:rFonts w:ascii="標楷體" w:eastAsia="標楷體" w:hAnsi="標楷體" w:cs="標楷體" w:hint="eastAsia"/>
                <w:color w:val="000000"/>
                <w:sz w:val="32"/>
                <w:szCs w:val="32"/>
              </w:rPr>
              <w:t>39</w:t>
            </w:r>
            <w:bookmarkStart w:id="0" w:name="_GoBack"/>
            <w:bookmarkEnd w:id="0"/>
            <w:r>
              <w:rPr>
                <w:rFonts w:ascii="標楷體" w:eastAsia="標楷體" w:hAnsi="標楷體" w:cs="標楷體" w:hint="eastAsia"/>
                <w:color w:val="000000"/>
                <w:sz w:val="32"/>
                <w:szCs w:val="32"/>
              </w:rPr>
              <w:t>案</w:t>
            </w:r>
          </w:p>
        </w:tc>
        <w:tc>
          <w:tcPr>
            <w:tcW w:w="2126"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提案單位</w:t>
            </w:r>
          </w:p>
        </w:tc>
        <w:tc>
          <w:tcPr>
            <w:tcW w:w="2127" w:type="dxa"/>
            <w:vAlign w:val="center"/>
          </w:tcPr>
          <w:p w:rsidR="00A3771B" w:rsidRDefault="008172F3"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政風室</w:t>
            </w:r>
          </w:p>
        </w:tc>
      </w:tr>
      <w:tr w:rsidR="00A972B1" w:rsidRPr="003562E1" w:rsidTr="001A532E">
        <w:trPr>
          <w:trHeight w:val="1245"/>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案</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由</w:t>
            </w:r>
          </w:p>
        </w:tc>
        <w:tc>
          <w:tcPr>
            <w:tcW w:w="8505" w:type="dxa"/>
            <w:gridSpan w:val="3"/>
            <w:vAlign w:val="center"/>
          </w:tcPr>
          <w:p w:rsidR="00A972B1" w:rsidRPr="00CB288C" w:rsidRDefault="00F96D3E" w:rsidP="00565E3A">
            <w:pPr>
              <w:pStyle w:val="a4"/>
              <w:rPr>
                <w:rFonts w:ascii="標楷體" w:eastAsia="標楷體" w:hAnsi="標楷體" w:cs="標楷體"/>
                <w:color w:val="000000"/>
                <w:sz w:val="32"/>
                <w:szCs w:val="32"/>
              </w:rPr>
            </w:pPr>
            <w:r>
              <w:rPr>
                <w:rFonts w:ascii="標楷體" w:eastAsia="標楷體" w:hAnsi="標楷體" w:hint="eastAsia"/>
                <w:bCs/>
                <w:sz w:val="32"/>
                <w:szCs w:val="32"/>
              </w:rPr>
              <w:t>強化</w:t>
            </w:r>
            <w:r>
              <w:rPr>
                <w:rFonts w:ascii="標楷體" w:eastAsia="標楷體" w:hAnsi="標楷體" w:hint="eastAsia"/>
                <w:color w:val="000000"/>
                <w:sz w:val="32"/>
                <w:szCs w:val="32"/>
              </w:rPr>
              <w:t>本分署撥售學校用餐食米作業</w:t>
            </w:r>
            <w:r>
              <w:rPr>
                <w:rFonts w:ascii="標楷體" w:eastAsia="標楷體" w:hAnsi="標楷體" w:hint="eastAsia"/>
                <w:bCs/>
                <w:sz w:val="32"/>
                <w:szCs w:val="32"/>
              </w:rPr>
              <w:t>之查核及違規（約）處理機制案</w:t>
            </w:r>
            <w:r w:rsidR="00A50FCD" w:rsidRPr="00CB288C">
              <w:rPr>
                <w:rFonts w:ascii="標楷體" w:eastAsia="標楷體" w:hAnsi="標楷體" w:hint="eastAsia"/>
                <w:sz w:val="32"/>
                <w:szCs w:val="32"/>
              </w:rPr>
              <w:t>，提請  審議</w:t>
            </w:r>
            <w:r w:rsidR="00B97300" w:rsidRPr="00CB288C">
              <w:rPr>
                <w:rFonts w:ascii="標楷體" w:eastAsia="標楷體" w:hAnsi="標楷體" w:hint="eastAsia"/>
                <w:bCs/>
                <w:spacing w:val="-4"/>
                <w:sz w:val="32"/>
                <w:szCs w:val="32"/>
              </w:rPr>
              <w:t>。</w:t>
            </w:r>
          </w:p>
        </w:tc>
      </w:tr>
      <w:tr w:rsidR="00A972B1" w:rsidRPr="00F14DCF" w:rsidTr="00BA38EC">
        <w:trPr>
          <w:trHeight w:val="699"/>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說</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明</w:t>
            </w:r>
          </w:p>
        </w:tc>
        <w:tc>
          <w:tcPr>
            <w:tcW w:w="8505" w:type="dxa"/>
            <w:gridSpan w:val="3"/>
          </w:tcPr>
          <w:p w:rsidR="003F3D86" w:rsidRDefault="00565E3A" w:rsidP="00906521">
            <w:pPr>
              <w:pStyle w:val="ab"/>
              <w:spacing w:after="0"/>
              <w:ind w:leftChars="0" w:left="640" w:hangingChars="200" w:hanging="640"/>
              <w:rPr>
                <w:rFonts w:ascii="標楷體" w:eastAsia="標楷體" w:hAnsi="標楷體"/>
                <w:color w:val="000000" w:themeColor="text1"/>
                <w:sz w:val="32"/>
                <w:szCs w:val="32"/>
              </w:rPr>
            </w:pPr>
            <w:r w:rsidRPr="003F3D86">
              <w:rPr>
                <w:rFonts w:ascii="標楷體" w:eastAsia="標楷體" w:hAnsi="標楷體" w:hint="eastAsia"/>
                <w:color w:val="000000"/>
                <w:sz w:val="32"/>
                <w:szCs w:val="32"/>
              </w:rPr>
              <w:t>一、</w:t>
            </w:r>
            <w:r w:rsidR="00F96D3E" w:rsidRPr="008172F3">
              <w:rPr>
                <w:rFonts w:ascii="標楷體" w:eastAsia="標楷體" w:hAnsi="標楷體" w:hint="eastAsia"/>
                <w:color w:val="000000" w:themeColor="text1"/>
                <w:sz w:val="32"/>
                <w:szCs w:val="32"/>
              </w:rPr>
              <w:t>查本分署配合相關政策以優惠價格撥售學校用餐食米，</w:t>
            </w:r>
            <w:r w:rsidR="008172F3" w:rsidRPr="008172F3">
              <w:rPr>
                <w:rFonts w:ascii="標楷體" w:eastAsia="標楷體" w:hAnsi="標楷體" w:hint="eastAsia"/>
                <w:color w:val="000000" w:themeColor="text1"/>
                <w:sz w:val="32"/>
                <w:szCs w:val="32"/>
              </w:rPr>
              <w:t>係依據○○</w:t>
            </w:r>
            <w:r w:rsidR="00F96D3E" w:rsidRPr="008172F3">
              <w:rPr>
                <w:rFonts w:ascii="標楷體" w:eastAsia="標楷體" w:hAnsi="標楷體" w:hint="eastAsia"/>
                <w:color w:val="000000" w:themeColor="text1"/>
                <w:sz w:val="32"/>
                <w:szCs w:val="32"/>
              </w:rPr>
              <w:t>署訂頒「撥售學校用餐食米作業要點」（下稱撥售要點）之規範執行，申購學校於網購系統填列申購資料並無查核機制，僅於</w:t>
            </w:r>
            <w:r w:rsidR="008172F3" w:rsidRPr="008172F3">
              <w:rPr>
                <w:rFonts w:ascii="標楷體" w:eastAsia="標楷體" w:hAnsi="標楷體" w:hint="eastAsia"/>
                <w:color w:val="000000" w:themeColor="text1"/>
                <w:sz w:val="32"/>
                <w:szCs w:val="32"/>
              </w:rPr>
              <w:t>撥售要點第15</w:t>
            </w:r>
            <w:r w:rsidR="00F96D3E" w:rsidRPr="008172F3">
              <w:rPr>
                <w:rFonts w:ascii="標楷體" w:eastAsia="標楷體" w:hAnsi="標楷體" w:hint="eastAsia"/>
                <w:color w:val="000000" w:themeColor="text1"/>
                <w:sz w:val="32"/>
                <w:szCs w:val="32"/>
              </w:rPr>
              <w:t>點規定：</w:t>
            </w:r>
            <w:r w:rsidR="008172F3" w:rsidRPr="008172F3">
              <w:rPr>
                <w:rFonts w:ascii="標楷體" w:eastAsia="標楷體" w:hAnsi="標楷體" w:hint="eastAsia"/>
                <w:color w:val="000000" w:themeColor="text1"/>
                <w:sz w:val="32"/>
                <w:szCs w:val="32"/>
              </w:rPr>
              <w:t>「</w:t>
            </w:r>
            <w:r w:rsidR="008172F3" w:rsidRPr="008172F3">
              <w:rPr>
                <w:rFonts w:ascii="標楷體" w:eastAsia="標楷體" w:hAnsi="標楷體"/>
                <w:color w:val="000000" w:themeColor="text1"/>
                <w:sz w:val="32"/>
                <w:szCs w:val="32"/>
              </w:rPr>
              <w:t>各校應確依第</w:t>
            </w:r>
            <w:r w:rsidR="008172F3" w:rsidRPr="008172F3">
              <w:rPr>
                <w:rFonts w:ascii="標楷體" w:eastAsia="標楷體" w:hAnsi="標楷體" w:hint="eastAsia"/>
                <w:color w:val="000000" w:themeColor="text1"/>
                <w:sz w:val="32"/>
                <w:szCs w:val="32"/>
              </w:rPr>
              <w:t>4</w:t>
            </w:r>
            <w:r w:rsidR="00F96D3E" w:rsidRPr="008172F3">
              <w:rPr>
                <w:rFonts w:ascii="標楷體" w:eastAsia="標楷體" w:hAnsi="標楷體"/>
                <w:color w:val="000000" w:themeColor="text1"/>
                <w:sz w:val="32"/>
                <w:szCs w:val="32"/>
              </w:rPr>
              <w:t>點所定撥售數量辦理申購，並應全部供作校內用餐之用，不得變更供應對象或轉售。但學期末之剩餘食米，得經報請分署同意，贈予清寒學生或救濟單位食用。違反前項規定者，除移請教育主管機關</w:t>
            </w:r>
            <w:r w:rsidR="008172F3" w:rsidRPr="008172F3">
              <w:rPr>
                <w:rFonts w:ascii="標楷體" w:eastAsia="標楷體" w:hAnsi="標楷體" w:hint="eastAsia"/>
                <w:color w:val="000000" w:themeColor="text1"/>
                <w:sz w:val="32"/>
                <w:szCs w:val="32"/>
              </w:rPr>
              <w:t>（</w:t>
            </w:r>
            <w:r w:rsidR="00F96D3E" w:rsidRPr="008172F3">
              <w:rPr>
                <w:rFonts w:ascii="標楷體" w:eastAsia="標楷體" w:hAnsi="標楷體"/>
                <w:color w:val="000000" w:themeColor="text1"/>
                <w:sz w:val="32"/>
                <w:szCs w:val="32"/>
              </w:rPr>
              <w:t>單位</w:t>
            </w:r>
            <w:r w:rsidR="008172F3" w:rsidRPr="008172F3">
              <w:rPr>
                <w:rFonts w:ascii="標楷體" w:eastAsia="標楷體" w:hAnsi="標楷體" w:hint="eastAsia"/>
                <w:color w:val="000000" w:themeColor="text1"/>
                <w:sz w:val="32"/>
                <w:szCs w:val="32"/>
              </w:rPr>
              <w:t>）</w:t>
            </w:r>
            <w:r w:rsidR="00F96D3E" w:rsidRPr="008172F3">
              <w:rPr>
                <w:rFonts w:ascii="標楷體" w:eastAsia="標楷體" w:hAnsi="標楷體"/>
                <w:color w:val="000000" w:themeColor="text1"/>
                <w:sz w:val="32"/>
                <w:szCs w:val="32"/>
              </w:rPr>
              <w:t>處分外，並應賠償申購當月學校午餐食米價格與臺灣地區白米月平均躉售價格之三倍差額。</w:t>
            </w:r>
            <w:r w:rsidR="008172F3" w:rsidRPr="008172F3">
              <w:rPr>
                <w:rFonts w:ascii="標楷體" w:eastAsia="標楷體" w:hAnsi="標楷體" w:hint="eastAsia"/>
                <w:color w:val="000000" w:themeColor="text1"/>
                <w:sz w:val="32"/>
                <w:szCs w:val="32"/>
              </w:rPr>
              <w:t>」</w:t>
            </w:r>
          </w:p>
          <w:p w:rsidR="00F96D3E" w:rsidRDefault="00F96D3E" w:rsidP="00F96D3E">
            <w:pPr>
              <w:pStyle w:val="ab"/>
              <w:spacing w:after="0"/>
              <w:ind w:leftChars="0" w:left="640" w:hangingChars="200" w:hanging="640"/>
              <w:rPr>
                <w:rFonts w:ascii="標楷體" w:eastAsia="標楷體" w:hAnsi="標楷體"/>
                <w:bCs/>
                <w:color w:val="000000" w:themeColor="text1"/>
                <w:sz w:val="32"/>
                <w:szCs w:val="32"/>
              </w:rPr>
            </w:pPr>
            <w:r>
              <w:rPr>
                <w:rFonts w:ascii="標楷體" w:eastAsia="標楷體" w:hAnsi="標楷體" w:hint="eastAsia"/>
                <w:sz w:val="32"/>
                <w:szCs w:val="32"/>
              </w:rPr>
              <w:t>二、</w:t>
            </w:r>
            <w:r w:rsidRPr="004B2889">
              <w:rPr>
                <w:rFonts w:ascii="標楷體" w:eastAsia="標楷體" w:hAnsi="標楷體" w:hint="eastAsia"/>
                <w:color w:val="000000" w:themeColor="text1"/>
                <w:sz w:val="32"/>
                <w:szCs w:val="32"/>
              </w:rPr>
              <w:t>惟</w:t>
            </w:r>
            <w:r w:rsidR="00D218EC">
              <w:rPr>
                <w:rFonts w:ascii="標楷體" w:eastAsia="標楷體" w:hAnsi="標楷體" w:hint="eastAsia"/>
                <w:color w:val="000000" w:themeColor="text1"/>
                <w:sz w:val="32"/>
                <w:szCs w:val="32"/>
              </w:rPr>
              <w:t>今年本分署配合○○</w:t>
            </w:r>
            <w:r w:rsidRPr="004B2889">
              <w:rPr>
                <w:rFonts w:ascii="標楷體" w:eastAsia="標楷體" w:hAnsi="標楷體" w:hint="eastAsia"/>
                <w:color w:val="000000" w:themeColor="text1"/>
                <w:sz w:val="32"/>
                <w:szCs w:val="32"/>
              </w:rPr>
              <w:t>署辦理「104學年度撥售學校用餐食米</w:t>
            </w:r>
            <w:r w:rsidR="00D218EC" w:rsidRPr="004B2889">
              <w:rPr>
                <w:rFonts w:ascii="標楷體" w:eastAsia="標楷體" w:hAnsi="標楷體" w:hint="eastAsia"/>
                <w:color w:val="000000" w:themeColor="text1"/>
                <w:sz w:val="32"/>
                <w:szCs w:val="32"/>
              </w:rPr>
              <w:t>專案稽核</w:t>
            </w:r>
            <w:r w:rsidRPr="004B2889">
              <w:rPr>
                <w:rFonts w:ascii="標楷體" w:eastAsia="標楷體" w:hAnsi="標楷體" w:hint="eastAsia"/>
                <w:color w:val="000000" w:themeColor="text1"/>
                <w:sz w:val="32"/>
                <w:szCs w:val="32"/>
              </w:rPr>
              <w:t>」，稽核結果發現學校辦理申購作業及填列申購資料仍存有</w:t>
            </w:r>
            <w:r w:rsidR="00D218EC">
              <w:rPr>
                <w:rFonts w:ascii="標楷體" w:eastAsia="標楷體" w:hAnsi="標楷體" w:hint="eastAsia"/>
                <w:color w:val="000000" w:themeColor="text1"/>
                <w:sz w:val="32"/>
                <w:szCs w:val="32"/>
              </w:rPr>
              <w:t>異常，例如</w:t>
            </w:r>
            <w:r w:rsidR="00D218EC">
              <w:rPr>
                <w:rFonts w:ascii="新細明體" w:hAnsi="新細明體" w:hint="eastAsia"/>
                <w:color w:val="000000" w:themeColor="text1"/>
                <w:sz w:val="32"/>
                <w:szCs w:val="32"/>
              </w:rPr>
              <w:t>：「</w:t>
            </w:r>
            <w:r w:rsidRPr="004B2889">
              <w:rPr>
                <w:rFonts w:ascii="標楷體" w:eastAsia="標楷體" w:hAnsi="標楷體" w:hint="eastAsia"/>
                <w:color w:val="000000" w:themeColor="text1"/>
                <w:sz w:val="32"/>
                <w:szCs w:val="32"/>
              </w:rPr>
              <w:t>申購書填列供應午餐日數未扣除非米食日數</w:t>
            </w:r>
            <w:r w:rsidR="00D218EC">
              <w:rPr>
                <w:rFonts w:ascii="新細明體" w:hAnsi="新細明體" w:hint="eastAsia"/>
                <w:color w:val="000000" w:themeColor="text1"/>
                <w:sz w:val="32"/>
                <w:szCs w:val="32"/>
              </w:rPr>
              <w:t>」</w:t>
            </w:r>
            <w:r w:rsidRPr="004B2889">
              <w:rPr>
                <w:rFonts w:ascii="標楷體" w:eastAsia="標楷體" w:hAnsi="標楷體" w:hint="eastAsia"/>
                <w:color w:val="000000" w:themeColor="text1"/>
                <w:sz w:val="32"/>
                <w:szCs w:val="32"/>
              </w:rPr>
              <w:t>、</w:t>
            </w:r>
            <w:r w:rsidR="00D218EC">
              <w:rPr>
                <w:rFonts w:ascii="新細明體" w:hAnsi="新細明體" w:hint="eastAsia"/>
                <w:color w:val="000000" w:themeColor="text1"/>
                <w:sz w:val="32"/>
                <w:szCs w:val="32"/>
              </w:rPr>
              <w:t>「</w:t>
            </w:r>
            <w:r w:rsidRPr="004B2889">
              <w:rPr>
                <w:rFonts w:ascii="標楷體" w:eastAsia="標楷體" w:hAnsi="標楷體" w:hint="eastAsia"/>
                <w:color w:val="000000" w:themeColor="text1"/>
                <w:sz w:val="32"/>
                <w:szCs w:val="32"/>
              </w:rPr>
              <w:t>未依規定填具食米用量登記表</w:t>
            </w:r>
            <w:r w:rsidR="00D218EC">
              <w:rPr>
                <w:rFonts w:ascii="新細明體" w:hAnsi="新細明體" w:hint="eastAsia"/>
                <w:color w:val="000000" w:themeColor="text1"/>
                <w:sz w:val="32"/>
                <w:szCs w:val="32"/>
              </w:rPr>
              <w:t>」</w:t>
            </w:r>
            <w:r w:rsidRPr="004B2889">
              <w:rPr>
                <w:rFonts w:ascii="標楷體" w:eastAsia="標楷體" w:hAnsi="標楷體" w:hint="eastAsia"/>
                <w:color w:val="000000" w:themeColor="text1"/>
                <w:sz w:val="32"/>
                <w:szCs w:val="32"/>
              </w:rPr>
              <w:t>、</w:t>
            </w:r>
            <w:r w:rsidR="00D218EC">
              <w:rPr>
                <w:rFonts w:ascii="新細明體" w:hAnsi="新細明體" w:hint="eastAsia"/>
                <w:color w:val="000000" w:themeColor="text1"/>
                <w:sz w:val="32"/>
                <w:szCs w:val="32"/>
              </w:rPr>
              <w:t>「</w:t>
            </w:r>
            <w:r w:rsidRPr="004B2889">
              <w:rPr>
                <w:rFonts w:ascii="標楷體" w:eastAsia="標楷體" w:hAnsi="標楷體" w:hint="eastAsia"/>
                <w:color w:val="000000" w:themeColor="text1"/>
                <w:sz w:val="32"/>
                <w:szCs w:val="32"/>
              </w:rPr>
              <w:t>前月結存數量未填寫或未正確填寫</w:t>
            </w:r>
            <w:r w:rsidR="00D218EC">
              <w:rPr>
                <w:rFonts w:ascii="新細明體" w:hAnsi="新細明體" w:hint="eastAsia"/>
                <w:color w:val="000000" w:themeColor="text1"/>
                <w:sz w:val="32"/>
                <w:szCs w:val="32"/>
              </w:rPr>
              <w:t>」</w:t>
            </w:r>
            <w:r w:rsidRPr="004B2889">
              <w:rPr>
                <w:rFonts w:ascii="標楷體" w:eastAsia="標楷體" w:hAnsi="標楷體" w:hint="eastAsia"/>
                <w:color w:val="000000" w:themeColor="text1"/>
                <w:sz w:val="32"/>
                <w:szCs w:val="32"/>
              </w:rPr>
              <w:t>、</w:t>
            </w:r>
            <w:r w:rsidR="00D218EC">
              <w:rPr>
                <w:rFonts w:ascii="新細明體" w:hAnsi="新細明體" w:hint="eastAsia"/>
                <w:color w:val="000000" w:themeColor="text1"/>
                <w:sz w:val="32"/>
                <w:szCs w:val="32"/>
              </w:rPr>
              <w:t>「</w:t>
            </w:r>
            <w:r w:rsidRPr="004B2889">
              <w:rPr>
                <w:rFonts w:ascii="標楷體" w:eastAsia="標楷體" w:hAnsi="標楷體" w:hint="eastAsia"/>
                <w:color w:val="000000" w:themeColor="text1"/>
                <w:sz w:val="32"/>
                <w:szCs w:val="32"/>
              </w:rPr>
              <w:t>前往指定撥量倉庫提領食米未一次提領，而將未提清食米寄放撥量倉庫卻無提領或出貨紀錄供比對</w:t>
            </w:r>
            <w:r w:rsidR="00D218EC">
              <w:rPr>
                <w:rFonts w:ascii="新細明體" w:hAnsi="新細明體" w:hint="eastAsia"/>
                <w:color w:val="000000" w:themeColor="text1"/>
                <w:sz w:val="32"/>
                <w:szCs w:val="32"/>
              </w:rPr>
              <w:t>」</w:t>
            </w:r>
            <w:r w:rsidRPr="004B2889">
              <w:rPr>
                <w:rFonts w:ascii="標楷體" w:eastAsia="標楷體" w:hAnsi="標楷體" w:hint="eastAsia"/>
                <w:color w:val="000000" w:themeColor="text1"/>
                <w:sz w:val="32"/>
                <w:szCs w:val="32"/>
              </w:rPr>
              <w:t>、</w:t>
            </w:r>
            <w:r w:rsidR="00D218EC">
              <w:rPr>
                <w:rFonts w:ascii="新細明體" w:hAnsi="新細明體" w:hint="eastAsia"/>
                <w:color w:val="000000" w:themeColor="text1"/>
                <w:sz w:val="32"/>
                <w:szCs w:val="32"/>
              </w:rPr>
              <w:t>「</w:t>
            </w:r>
            <w:r w:rsidRPr="004B2889">
              <w:rPr>
                <w:rFonts w:ascii="標楷體" w:eastAsia="標楷體" w:hAnsi="標楷體" w:hint="eastAsia"/>
                <w:color w:val="000000" w:themeColor="text1"/>
                <w:sz w:val="32"/>
                <w:szCs w:val="32"/>
              </w:rPr>
              <w:t>教育主管單位未於每學期開始時檢送學校用餐人數通知本分署</w:t>
            </w:r>
            <w:r w:rsidR="00D218EC">
              <w:rPr>
                <w:rFonts w:ascii="新細明體" w:hAnsi="新細明體" w:hint="eastAsia"/>
                <w:color w:val="000000" w:themeColor="text1"/>
                <w:sz w:val="32"/>
                <w:szCs w:val="32"/>
              </w:rPr>
              <w:t>」</w:t>
            </w:r>
            <w:r w:rsidRPr="004B2889">
              <w:rPr>
                <w:rFonts w:ascii="標楷體" w:eastAsia="標楷體" w:hAnsi="標楷體" w:hint="eastAsia"/>
                <w:color w:val="000000" w:themeColor="text1"/>
                <w:sz w:val="32"/>
                <w:szCs w:val="32"/>
              </w:rPr>
              <w:t>等，致恐有申購之食米未依規定全部供作校內用餐之虞</w:t>
            </w:r>
            <w:r w:rsidRPr="004B2889">
              <w:rPr>
                <w:rFonts w:ascii="標楷體" w:eastAsia="標楷體" w:hAnsi="標楷體" w:hint="eastAsia"/>
                <w:bCs/>
                <w:color w:val="000000" w:themeColor="text1"/>
                <w:sz w:val="32"/>
                <w:szCs w:val="32"/>
              </w:rPr>
              <w:t>，顯示管控防弊機制有精進提升之必要。</w:t>
            </w:r>
          </w:p>
          <w:p w:rsidR="00F96D3E" w:rsidRPr="00F96D3E" w:rsidRDefault="00F96D3E" w:rsidP="00F96D3E">
            <w:pPr>
              <w:pStyle w:val="ab"/>
              <w:spacing w:after="0"/>
              <w:ind w:leftChars="0" w:left="640" w:hangingChars="200" w:hanging="640"/>
              <w:rPr>
                <w:rFonts w:ascii="標楷體" w:eastAsia="標楷體" w:hAnsi="標楷體"/>
                <w:bCs/>
                <w:color w:val="000000" w:themeColor="text1"/>
                <w:sz w:val="32"/>
                <w:szCs w:val="32"/>
              </w:rPr>
            </w:pPr>
            <w:r>
              <w:rPr>
                <w:rFonts w:ascii="標楷體" w:eastAsia="標楷體" w:hAnsi="標楷體" w:hint="eastAsia"/>
                <w:sz w:val="32"/>
                <w:szCs w:val="32"/>
              </w:rPr>
              <w:lastRenderedPageBreak/>
              <w:t>三、</w:t>
            </w:r>
            <w:r w:rsidRPr="00F96D3E">
              <w:rPr>
                <w:rFonts w:ascii="標楷體" w:eastAsia="標楷體" w:hAnsi="標楷體" w:hint="eastAsia"/>
                <w:color w:val="000000" w:themeColor="text1"/>
                <w:sz w:val="32"/>
                <w:szCs w:val="32"/>
              </w:rPr>
              <w:t>爰此，為健全本分署執行撥售學校用餐食米作業要點之相關機制，並遏制類似缺失再發生，建議落實以下作為：</w:t>
            </w:r>
          </w:p>
          <w:p w:rsidR="00F96D3E" w:rsidRDefault="00031A0E" w:rsidP="00F96D3E">
            <w:pPr>
              <w:pStyle w:val="a6"/>
              <w:numPr>
                <w:ilvl w:val="0"/>
                <w:numId w:val="39"/>
              </w:numPr>
              <w:spacing w:line="500" w:lineRule="exact"/>
              <w:ind w:leftChars="0"/>
              <w:jc w:val="both"/>
              <w:rPr>
                <w:rFonts w:ascii="標楷體" w:eastAsia="標楷體" w:hAnsi="標楷體"/>
                <w:bCs/>
                <w:color w:val="000000" w:themeColor="text1"/>
                <w:sz w:val="32"/>
                <w:szCs w:val="32"/>
              </w:rPr>
            </w:pPr>
            <w:r>
              <w:rPr>
                <w:rFonts w:ascii="標楷體" w:eastAsia="標楷體" w:hAnsi="標楷體" w:hint="eastAsia"/>
                <w:color w:val="000000" w:themeColor="text1"/>
                <w:sz w:val="32"/>
                <w:szCs w:val="32"/>
              </w:rPr>
              <w:t>本分署○○○○課暨○○、○○</w:t>
            </w:r>
            <w:r w:rsidR="00F96D3E">
              <w:rPr>
                <w:rFonts w:ascii="標楷體" w:eastAsia="標楷體" w:hAnsi="標楷體" w:hint="eastAsia"/>
                <w:color w:val="000000" w:themeColor="text1"/>
                <w:sz w:val="32"/>
                <w:szCs w:val="32"/>
              </w:rPr>
              <w:t>辦事處，每月各抽查轄區申購學校3家，檢視教育主管單位有無依規定檢送學校用餐人數一覽表，審查當學期每個月份有無依規定填具食米用量登記表，並核</w:t>
            </w:r>
            <w:r>
              <w:rPr>
                <w:rFonts w:ascii="標楷體" w:eastAsia="標楷體" w:hAnsi="標楷體" w:hint="eastAsia"/>
                <w:color w:val="000000" w:themeColor="text1"/>
                <w:sz w:val="32"/>
                <w:szCs w:val="32"/>
              </w:rPr>
              <w:t>對申購書填列食米用餐日數、人數、數量有無異常，及填報稽核紀錄表（如附表</w:t>
            </w:r>
            <w:r>
              <w:rPr>
                <w:rFonts w:ascii="新細明體" w:hAnsi="新細明體" w:hint="eastAsia"/>
                <w:color w:val="000000" w:themeColor="text1"/>
                <w:sz w:val="32"/>
                <w:szCs w:val="32"/>
              </w:rPr>
              <w:t>）</w:t>
            </w:r>
            <w:r w:rsidR="00F96D3E">
              <w:rPr>
                <w:rFonts w:ascii="標楷體" w:eastAsia="標楷體" w:hAnsi="標楷體" w:hint="eastAsia"/>
                <w:color w:val="000000" w:themeColor="text1"/>
                <w:sz w:val="32"/>
                <w:szCs w:val="32"/>
              </w:rPr>
              <w:t>。</w:t>
            </w:r>
          </w:p>
          <w:p w:rsidR="00F96D3E" w:rsidRDefault="00F96D3E" w:rsidP="00F96D3E">
            <w:pPr>
              <w:pStyle w:val="a6"/>
              <w:numPr>
                <w:ilvl w:val="0"/>
                <w:numId w:val="39"/>
              </w:numPr>
              <w:spacing w:line="500" w:lineRule="exact"/>
              <w:ind w:leftChars="0"/>
              <w:jc w:val="both"/>
              <w:rPr>
                <w:rFonts w:ascii="標楷體" w:eastAsia="標楷體" w:hAnsi="標楷體"/>
                <w:bCs/>
                <w:color w:val="000000" w:themeColor="text1"/>
                <w:sz w:val="32"/>
                <w:szCs w:val="32"/>
              </w:rPr>
            </w:pPr>
            <w:r>
              <w:rPr>
                <w:rFonts w:ascii="標楷體" w:eastAsia="標楷體" w:hAnsi="標楷體" w:hint="eastAsia"/>
                <w:color w:val="000000" w:themeColor="text1"/>
                <w:sz w:val="32"/>
                <w:szCs w:val="32"/>
              </w:rPr>
              <w:t>針對未依規定填報資料或填報異常之學校，於學期末辦理實地查核，留意有無缺失情事，以促請改正，並依撥售要點相關規定辦理。</w:t>
            </w:r>
          </w:p>
          <w:p w:rsidR="00F96D3E" w:rsidRDefault="00F96D3E" w:rsidP="00F96D3E">
            <w:pPr>
              <w:pStyle w:val="a6"/>
              <w:numPr>
                <w:ilvl w:val="0"/>
                <w:numId w:val="39"/>
              </w:numPr>
              <w:spacing w:line="500" w:lineRule="exact"/>
              <w:ind w:leftChars="0"/>
              <w:jc w:val="both"/>
              <w:rPr>
                <w:rFonts w:ascii="標楷體" w:eastAsia="標楷體" w:hAnsi="標楷體"/>
                <w:bCs/>
                <w:color w:val="000000" w:themeColor="text1"/>
                <w:sz w:val="32"/>
                <w:szCs w:val="32"/>
              </w:rPr>
            </w:pPr>
            <w:r>
              <w:rPr>
                <w:rFonts w:ascii="標楷體" w:eastAsia="標楷體" w:hAnsi="標楷體" w:hint="eastAsia"/>
                <w:color w:val="000000" w:themeColor="text1"/>
                <w:sz w:val="32"/>
                <w:szCs w:val="32"/>
              </w:rPr>
              <w:t>凡學校、加工廠或學校委託之民間業者執行單位涉及申購食米未</w:t>
            </w:r>
            <w:r w:rsidRPr="00642A12">
              <w:rPr>
                <w:rFonts w:ascii="標楷體" w:eastAsia="標楷體" w:hAnsi="標楷體"/>
                <w:color w:val="000000" w:themeColor="text1"/>
                <w:sz w:val="32"/>
                <w:szCs w:val="32"/>
              </w:rPr>
              <w:t>全部供作校內用餐之用，</w:t>
            </w:r>
            <w:r>
              <w:rPr>
                <w:rFonts w:ascii="標楷體" w:eastAsia="標楷體" w:hAnsi="標楷體" w:hint="eastAsia"/>
                <w:color w:val="000000" w:themeColor="text1"/>
                <w:sz w:val="32"/>
                <w:szCs w:val="32"/>
              </w:rPr>
              <w:t>而有</w:t>
            </w:r>
            <w:r w:rsidRPr="00642A12">
              <w:rPr>
                <w:rFonts w:ascii="標楷體" w:eastAsia="標楷體" w:hAnsi="標楷體"/>
                <w:color w:val="000000" w:themeColor="text1"/>
                <w:sz w:val="32"/>
                <w:szCs w:val="32"/>
              </w:rPr>
              <w:t>變更供應對象或轉售</w:t>
            </w:r>
            <w:r>
              <w:rPr>
                <w:rFonts w:ascii="標楷體" w:eastAsia="標楷體" w:hAnsi="標楷體" w:hint="eastAsia"/>
                <w:color w:val="000000" w:themeColor="text1"/>
                <w:sz w:val="32"/>
                <w:szCs w:val="32"/>
              </w:rPr>
              <w:t>之</w:t>
            </w:r>
            <w:r>
              <w:rPr>
                <w:rFonts w:ascii="標楷體" w:eastAsia="標楷體" w:hAnsi="標楷體" w:hint="eastAsia"/>
                <w:bCs/>
                <w:color w:val="000000" w:themeColor="text1"/>
                <w:sz w:val="32"/>
                <w:szCs w:val="32"/>
              </w:rPr>
              <w:t>不法情事，應即依規定處理，並依刑法第215條業務上文書登載不實罪、第339條之詐欺罪嫌移送偵辦。</w:t>
            </w:r>
          </w:p>
          <w:p w:rsidR="00F96D3E" w:rsidRPr="003F3D86" w:rsidRDefault="00F96D3E" w:rsidP="00F96D3E">
            <w:pPr>
              <w:pStyle w:val="a6"/>
              <w:numPr>
                <w:ilvl w:val="0"/>
                <w:numId w:val="39"/>
              </w:numPr>
              <w:spacing w:line="500" w:lineRule="exact"/>
              <w:ind w:leftChars="0"/>
              <w:jc w:val="both"/>
              <w:rPr>
                <w:rFonts w:ascii="標楷體" w:eastAsia="標楷體" w:hAnsi="標楷體"/>
                <w:sz w:val="32"/>
                <w:szCs w:val="32"/>
              </w:rPr>
            </w:pPr>
            <w:r>
              <w:rPr>
                <w:rFonts w:ascii="標楷體" w:eastAsia="標楷體" w:hAnsi="標楷體" w:hint="eastAsia"/>
                <w:bCs/>
                <w:color w:val="000000" w:themeColor="text1"/>
                <w:sz w:val="32"/>
                <w:szCs w:val="32"/>
              </w:rPr>
              <w:t>本分署業務</w:t>
            </w:r>
            <w:r w:rsidRPr="00F96D3E">
              <w:rPr>
                <w:rFonts w:ascii="標楷體" w:eastAsia="標楷體" w:hAnsi="標楷體" w:hint="eastAsia"/>
                <w:color w:val="000000" w:themeColor="text1"/>
                <w:sz w:val="32"/>
                <w:szCs w:val="32"/>
              </w:rPr>
              <w:t>主辦單位</w:t>
            </w:r>
            <w:r>
              <w:rPr>
                <w:rFonts w:ascii="標楷體" w:eastAsia="標楷體" w:hAnsi="標楷體" w:hint="eastAsia"/>
                <w:bCs/>
                <w:color w:val="000000" w:themeColor="text1"/>
                <w:sz w:val="32"/>
                <w:szCs w:val="32"/>
              </w:rPr>
              <w:t>應善盡管理之責，倘未落實審核查證，依相關規定檢討行政責任。</w:t>
            </w:r>
          </w:p>
        </w:tc>
      </w:tr>
      <w:tr w:rsidR="00A972B1" w:rsidTr="00C62BB6">
        <w:trPr>
          <w:trHeight w:val="557"/>
        </w:trPr>
        <w:tc>
          <w:tcPr>
            <w:tcW w:w="1277" w:type="dxa"/>
            <w:vAlign w:val="center"/>
          </w:tcPr>
          <w:p w:rsidR="00A972B1" w:rsidRDefault="00A972B1" w:rsidP="00A42F7B">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lastRenderedPageBreak/>
              <w:t>辦</w:t>
            </w:r>
          </w:p>
          <w:p w:rsidR="00A972B1" w:rsidRDefault="00A972B1" w:rsidP="00A42F7B">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法</w:t>
            </w:r>
          </w:p>
        </w:tc>
        <w:tc>
          <w:tcPr>
            <w:tcW w:w="8505" w:type="dxa"/>
            <w:gridSpan w:val="3"/>
            <w:vAlign w:val="center"/>
          </w:tcPr>
          <w:p w:rsidR="00F96D3E" w:rsidRPr="00F96D3E" w:rsidRDefault="00F96D3E" w:rsidP="00F96D3E">
            <w:pPr>
              <w:spacing w:line="500" w:lineRule="exact"/>
              <w:ind w:left="640" w:hangingChars="200" w:hanging="640"/>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一、</w:t>
            </w:r>
            <w:r w:rsidRPr="00F96D3E">
              <w:rPr>
                <w:rFonts w:ascii="標楷體" w:eastAsia="標楷體" w:hAnsi="標楷體" w:hint="eastAsia"/>
                <w:color w:val="000000" w:themeColor="text1"/>
                <w:sz w:val="32"/>
                <w:szCs w:val="32"/>
              </w:rPr>
              <w:t>本案俟討論通過後，函請本分署</w:t>
            </w:r>
            <w:r w:rsidR="008172F3">
              <w:rPr>
                <w:rFonts w:ascii="標楷體" w:eastAsia="標楷體" w:hAnsi="標楷體" w:hint="eastAsia"/>
                <w:color w:val="000000" w:themeColor="text1"/>
                <w:sz w:val="32"/>
                <w:szCs w:val="32"/>
              </w:rPr>
              <w:t>○○○○課、○○、○○</w:t>
            </w:r>
            <w:r w:rsidRPr="00F96D3E">
              <w:rPr>
                <w:rFonts w:ascii="標楷體" w:eastAsia="標楷體" w:hAnsi="標楷體" w:hint="eastAsia"/>
                <w:color w:val="000000" w:themeColor="text1"/>
                <w:sz w:val="32"/>
                <w:szCs w:val="32"/>
              </w:rPr>
              <w:t>辦事處等相關單位落實執行。</w:t>
            </w:r>
          </w:p>
          <w:p w:rsidR="003B03AD" w:rsidRPr="00F96D3E" w:rsidRDefault="00F96D3E" w:rsidP="008172F3">
            <w:pPr>
              <w:spacing w:line="500" w:lineRule="exact"/>
              <w:ind w:left="640" w:hangingChars="200" w:hanging="640"/>
              <w:rPr>
                <w:rFonts w:ascii="標楷體" w:eastAsia="標楷體" w:hAnsi="標楷體"/>
                <w:sz w:val="32"/>
                <w:szCs w:val="32"/>
              </w:rPr>
            </w:pPr>
            <w:r>
              <w:rPr>
                <w:rFonts w:ascii="標楷體" w:eastAsia="標楷體" w:hAnsi="標楷體" w:hint="eastAsia"/>
                <w:sz w:val="32"/>
                <w:szCs w:val="32"/>
              </w:rPr>
              <w:t>二、</w:t>
            </w:r>
            <w:r w:rsidRPr="00F96D3E">
              <w:rPr>
                <w:rFonts w:ascii="標楷體" w:eastAsia="標楷體" w:hAnsi="標楷體" w:hint="eastAsia"/>
                <w:sz w:val="32"/>
                <w:szCs w:val="32"/>
              </w:rPr>
              <w:t>相關執行</w:t>
            </w:r>
            <w:r w:rsidRPr="00F96D3E">
              <w:rPr>
                <w:rFonts w:ascii="標楷體" w:eastAsia="標楷體" w:hAnsi="標楷體" w:hint="eastAsia"/>
                <w:color w:val="000000" w:themeColor="text1"/>
                <w:sz w:val="32"/>
                <w:szCs w:val="32"/>
              </w:rPr>
              <w:t>細節</w:t>
            </w:r>
            <w:r w:rsidRPr="00F96D3E">
              <w:rPr>
                <w:rFonts w:ascii="標楷體" w:eastAsia="標楷體" w:hAnsi="標楷體" w:hint="eastAsia"/>
                <w:sz w:val="32"/>
                <w:szCs w:val="32"/>
              </w:rPr>
              <w:t>請政風室、</w:t>
            </w:r>
            <w:r w:rsidR="008172F3">
              <w:rPr>
                <w:rFonts w:ascii="標楷體" w:eastAsia="標楷體" w:hAnsi="標楷體" w:hint="eastAsia"/>
                <w:color w:val="000000" w:themeColor="text1"/>
                <w:sz w:val="32"/>
                <w:szCs w:val="32"/>
              </w:rPr>
              <w:t>○○○○課、○○、○○</w:t>
            </w:r>
            <w:r w:rsidRPr="00F96D3E">
              <w:rPr>
                <w:rFonts w:ascii="標楷體" w:eastAsia="標楷體" w:hAnsi="標楷體" w:hint="eastAsia"/>
                <w:color w:val="000000" w:themeColor="text1"/>
                <w:sz w:val="32"/>
                <w:szCs w:val="32"/>
              </w:rPr>
              <w:t>辦事處</w:t>
            </w:r>
            <w:r w:rsidRPr="00F96D3E">
              <w:rPr>
                <w:rFonts w:ascii="標楷體" w:eastAsia="標楷體" w:hAnsi="標楷體" w:hint="eastAsia"/>
                <w:sz w:val="32"/>
                <w:szCs w:val="32"/>
              </w:rPr>
              <w:t>再行研商。</w:t>
            </w:r>
          </w:p>
        </w:tc>
      </w:tr>
      <w:tr w:rsidR="00A972B1" w:rsidTr="00A42F7B">
        <w:trPr>
          <w:trHeight w:val="1691"/>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決</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議</w:t>
            </w:r>
          </w:p>
        </w:tc>
        <w:tc>
          <w:tcPr>
            <w:tcW w:w="8505" w:type="dxa"/>
            <w:gridSpan w:val="3"/>
            <w:vAlign w:val="center"/>
          </w:tcPr>
          <w:p w:rsidR="00A972B1" w:rsidRPr="00151C09" w:rsidRDefault="00A972B1" w:rsidP="00151C09">
            <w:pPr>
              <w:pStyle w:val="ab"/>
              <w:spacing w:after="0"/>
              <w:ind w:leftChars="0" w:left="0"/>
              <w:rPr>
                <w:rFonts w:ascii="標楷體" w:eastAsia="標楷體" w:hAnsi="標楷體"/>
                <w:color w:val="000000"/>
                <w:sz w:val="32"/>
                <w:szCs w:val="32"/>
              </w:rPr>
            </w:pPr>
          </w:p>
        </w:tc>
      </w:tr>
    </w:tbl>
    <w:p w:rsidR="004F3F65" w:rsidRDefault="004F3F65">
      <w:pPr>
        <w:widowControl/>
        <w:spacing w:line="360" w:lineRule="exact"/>
      </w:pPr>
    </w:p>
    <w:sectPr w:rsidR="004F3F65" w:rsidSect="0080359D">
      <w:footerReference w:type="default" r:id="rId9"/>
      <w:pgSz w:w="11906" w:h="16838"/>
      <w:pgMar w:top="1440" w:right="1800" w:bottom="1440" w:left="1276" w:header="851" w:footer="2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5A" w:rsidRDefault="00AA0F5A" w:rsidP="0097495D">
      <w:pPr>
        <w:spacing w:line="240" w:lineRule="auto"/>
      </w:pPr>
      <w:r>
        <w:separator/>
      </w:r>
    </w:p>
  </w:endnote>
  <w:endnote w:type="continuationSeparator" w:id="0">
    <w:p w:rsidR="00AA0F5A" w:rsidRDefault="00AA0F5A" w:rsidP="00974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61607"/>
      <w:docPartObj>
        <w:docPartGallery w:val="Page Numbers (Bottom of Page)"/>
        <w:docPartUnique/>
      </w:docPartObj>
    </w:sdtPr>
    <w:sdtEndPr/>
    <w:sdtContent>
      <w:p w:rsidR="0080359D" w:rsidRDefault="0080359D">
        <w:pPr>
          <w:pStyle w:val="a7"/>
          <w:jc w:val="center"/>
        </w:pPr>
        <w:r>
          <w:fldChar w:fldCharType="begin"/>
        </w:r>
        <w:r>
          <w:instrText>PAGE   \* MERGEFORMAT</w:instrText>
        </w:r>
        <w:r>
          <w:fldChar w:fldCharType="separate"/>
        </w:r>
        <w:r w:rsidR="00256491" w:rsidRPr="00256491">
          <w:rPr>
            <w:noProof/>
            <w:lang w:val="zh-TW"/>
          </w:rPr>
          <w:t>1</w:t>
        </w:r>
        <w:r>
          <w:fldChar w:fldCharType="end"/>
        </w:r>
      </w:p>
    </w:sdtContent>
  </w:sdt>
  <w:p w:rsidR="0080359D" w:rsidRDefault="008035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5A" w:rsidRDefault="00AA0F5A" w:rsidP="0097495D">
      <w:pPr>
        <w:spacing w:line="240" w:lineRule="auto"/>
      </w:pPr>
      <w:r>
        <w:separator/>
      </w:r>
    </w:p>
  </w:footnote>
  <w:footnote w:type="continuationSeparator" w:id="0">
    <w:p w:rsidR="00AA0F5A" w:rsidRDefault="00AA0F5A" w:rsidP="009749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2DC"/>
    <w:multiLevelType w:val="hybridMultilevel"/>
    <w:tmpl w:val="441E7E1C"/>
    <w:lvl w:ilvl="0" w:tplc="B476C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684FDD"/>
    <w:multiLevelType w:val="hybridMultilevel"/>
    <w:tmpl w:val="14B83B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C570CF"/>
    <w:multiLevelType w:val="hybridMultilevel"/>
    <w:tmpl w:val="1966AA86"/>
    <w:lvl w:ilvl="0" w:tplc="99388D9C">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7C22F6"/>
    <w:multiLevelType w:val="hybridMultilevel"/>
    <w:tmpl w:val="8D1CD56C"/>
    <w:lvl w:ilvl="0" w:tplc="85AA29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B81811"/>
    <w:multiLevelType w:val="hybridMultilevel"/>
    <w:tmpl w:val="97B0BE64"/>
    <w:lvl w:ilvl="0" w:tplc="08C0F38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D1876E0"/>
    <w:multiLevelType w:val="hybridMultilevel"/>
    <w:tmpl w:val="67BE818E"/>
    <w:lvl w:ilvl="0" w:tplc="6EC2A6BC">
      <w:start w:val="1"/>
      <w:numFmt w:val="decimal"/>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A633EA"/>
    <w:multiLevelType w:val="hybridMultilevel"/>
    <w:tmpl w:val="68727A2C"/>
    <w:lvl w:ilvl="0" w:tplc="114ABF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E27E9E"/>
    <w:multiLevelType w:val="hybridMultilevel"/>
    <w:tmpl w:val="A9023AFC"/>
    <w:lvl w:ilvl="0" w:tplc="9E5CAF80">
      <w:start w:val="1"/>
      <w:numFmt w:val="taiwaneseCountingThousand"/>
      <w:lvlText w:val="(%1)"/>
      <w:lvlJc w:val="left"/>
      <w:pPr>
        <w:ind w:left="480" w:hanging="480"/>
      </w:pPr>
      <w:rPr>
        <w:rFonts w:ascii="標楷體" w:eastAsia="標楷體" w:hAnsi="標楷體" w:hint="eastAsia"/>
        <w:spacing w:val="-22"/>
        <w:position w:val="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53480A"/>
    <w:multiLevelType w:val="hybridMultilevel"/>
    <w:tmpl w:val="CD000276"/>
    <w:lvl w:ilvl="0" w:tplc="3E1039B4">
      <w:start w:val="1"/>
      <w:numFmt w:val="taiwaneseCountingThousand"/>
      <w:lvlText w:val="（%1）"/>
      <w:lvlJc w:val="left"/>
      <w:pPr>
        <w:ind w:left="2356"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E63216"/>
    <w:multiLevelType w:val="hybridMultilevel"/>
    <w:tmpl w:val="F5C630EA"/>
    <w:lvl w:ilvl="0" w:tplc="0F42BC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9D77F8"/>
    <w:multiLevelType w:val="hybridMultilevel"/>
    <w:tmpl w:val="9C3424E4"/>
    <w:lvl w:ilvl="0" w:tplc="3FD408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1912C9"/>
    <w:multiLevelType w:val="hybridMultilevel"/>
    <w:tmpl w:val="35E636FA"/>
    <w:lvl w:ilvl="0" w:tplc="12DE35C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445771"/>
    <w:multiLevelType w:val="hybridMultilevel"/>
    <w:tmpl w:val="ABCE68AC"/>
    <w:lvl w:ilvl="0" w:tplc="6A1637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20344C"/>
    <w:multiLevelType w:val="hybridMultilevel"/>
    <w:tmpl w:val="17FEDA1E"/>
    <w:lvl w:ilvl="0" w:tplc="636EF394">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35610CCF"/>
    <w:multiLevelType w:val="hybridMultilevel"/>
    <w:tmpl w:val="199E2FFC"/>
    <w:lvl w:ilvl="0" w:tplc="0409000F">
      <w:start w:val="1"/>
      <w:numFmt w:val="decimal"/>
      <w:lvlText w:val="%1."/>
      <w:lvlJc w:val="left"/>
      <w:pPr>
        <w:ind w:left="1048"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5">
    <w:nsid w:val="37185573"/>
    <w:multiLevelType w:val="hybridMultilevel"/>
    <w:tmpl w:val="DBB661A2"/>
    <w:lvl w:ilvl="0" w:tplc="2422B822">
      <w:start w:val="1"/>
      <w:numFmt w:val="taiwaneseCountingThousand"/>
      <w:lvlText w:val="（%1）"/>
      <w:lvlJc w:val="left"/>
      <w:pPr>
        <w:ind w:left="292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7186309"/>
    <w:multiLevelType w:val="hybridMultilevel"/>
    <w:tmpl w:val="3AC61418"/>
    <w:lvl w:ilvl="0" w:tplc="04090015">
      <w:start w:val="1"/>
      <w:numFmt w:val="taiwaneseCountingThousand"/>
      <w:lvlText w:val="%1、"/>
      <w:lvlJc w:val="left"/>
      <w:pPr>
        <w:ind w:left="476" w:hanging="480"/>
      </w:p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17">
    <w:nsid w:val="3AB273C3"/>
    <w:multiLevelType w:val="hybridMultilevel"/>
    <w:tmpl w:val="8776437C"/>
    <w:lvl w:ilvl="0" w:tplc="C9E865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F725FB"/>
    <w:multiLevelType w:val="hybridMultilevel"/>
    <w:tmpl w:val="19424AE2"/>
    <w:lvl w:ilvl="0" w:tplc="55E003E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
    <w:nsid w:val="477817D3"/>
    <w:multiLevelType w:val="hybridMultilevel"/>
    <w:tmpl w:val="80547C88"/>
    <w:lvl w:ilvl="0" w:tplc="FDF8BFFE">
      <w:start w:val="1"/>
      <w:numFmt w:val="taiwaneseCountingThousand"/>
      <w:lvlText w:val="%1、"/>
      <w:lvlJc w:val="left"/>
      <w:pPr>
        <w:ind w:left="1571" w:hanging="72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nsid w:val="4A172891"/>
    <w:multiLevelType w:val="hybridMultilevel"/>
    <w:tmpl w:val="4B0445D0"/>
    <w:lvl w:ilvl="0" w:tplc="9B76798A">
      <w:start w:val="1"/>
      <w:numFmt w:val="taiwaneseCountingThousand"/>
      <w:lvlText w:val="(%1)"/>
      <w:lvlJc w:val="left"/>
      <w:pPr>
        <w:ind w:left="1040" w:hanging="720"/>
      </w:pPr>
      <w:rPr>
        <w:rFonts w:hint="default"/>
        <w:b w:val="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1">
    <w:nsid w:val="4A847684"/>
    <w:multiLevelType w:val="hybridMultilevel"/>
    <w:tmpl w:val="BCA6C9BC"/>
    <w:lvl w:ilvl="0" w:tplc="E1120E1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58306B"/>
    <w:multiLevelType w:val="hybridMultilevel"/>
    <w:tmpl w:val="1B166F90"/>
    <w:lvl w:ilvl="0" w:tplc="EB9681B2">
      <w:start w:val="1"/>
      <w:numFmt w:val="taiwaneseCountingThousand"/>
      <w:lvlText w:val="（%1）"/>
      <w:lvlJc w:val="left"/>
      <w:pPr>
        <w:ind w:left="292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F51BCC"/>
    <w:multiLevelType w:val="hybridMultilevel"/>
    <w:tmpl w:val="FED6EC76"/>
    <w:lvl w:ilvl="0" w:tplc="65E097F4">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3F6519"/>
    <w:multiLevelType w:val="hybridMultilevel"/>
    <w:tmpl w:val="DD803800"/>
    <w:lvl w:ilvl="0" w:tplc="2CAE546A">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29432CD"/>
    <w:multiLevelType w:val="hybridMultilevel"/>
    <w:tmpl w:val="350C8550"/>
    <w:lvl w:ilvl="0" w:tplc="9CF4E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576909"/>
    <w:multiLevelType w:val="hybridMultilevel"/>
    <w:tmpl w:val="91BC7F8A"/>
    <w:lvl w:ilvl="0" w:tplc="70DABB80">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185E88"/>
    <w:multiLevelType w:val="hybridMultilevel"/>
    <w:tmpl w:val="92D0BC5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8">
    <w:nsid w:val="5B8701DA"/>
    <w:multiLevelType w:val="hybridMultilevel"/>
    <w:tmpl w:val="A554102A"/>
    <w:lvl w:ilvl="0" w:tplc="FCCA67E8">
      <w:start w:val="1"/>
      <w:numFmt w:val="taiwaneseCountingThousand"/>
      <w:lvlText w:val="%1、"/>
      <w:lvlJc w:val="left"/>
      <w:pPr>
        <w:ind w:left="720" w:hanging="720"/>
      </w:pPr>
      <w:rPr>
        <w:rFonts w:hint="default"/>
      </w:rPr>
    </w:lvl>
    <w:lvl w:ilvl="1" w:tplc="0A2444B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D53326"/>
    <w:multiLevelType w:val="hybridMultilevel"/>
    <w:tmpl w:val="0C06AE42"/>
    <w:lvl w:ilvl="0" w:tplc="A202D8F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C0C0047"/>
    <w:multiLevelType w:val="hybridMultilevel"/>
    <w:tmpl w:val="B9BE4B56"/>
    <w:lvl w:ilvl="0" w:tplc="CFA6C4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AD2F88"/>
    <w:multiLevelType w:val="hybridMultilevel"/>
    <w:tmpl w:val="17C09584"/>
    <w:lvl w:ilvl="0" w:tplc="BD3C44E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20B0747"/>
    <w:multiLevelType w:val="hybridMultilevel"/>
    <w:tmpl w:val="8CBC78D2"/>
    <w:lvl w:ilvl="0" w:tplc="B51A2998">
      <w:start w:val="1"/>
      <w:numFmt w:val="taiwaneseCountingThousand"/>
      <w:lvlText w:val="%1、"/>
      <w:lvlJc w:val="left"/>
      <w:pPr>
        <w:ind w:left="720" w:hanging="720"/>
      </w:pPr>
      <w:rPr>
        <w:rFonts w:cs="Times New Roman"/>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BB01E0F"/>
    <w:multiLevelType w:val="hybridMultilevel"/>
    <w:tmpl w:val="4B0445D0"/>
    <w:lvl w:ilvl="0" w:tplc="9B76798A">
      <w:start w:val="1"/>
      <w:numFmt w:val="taiwaneseCountingThousand"/>
      <w:lvlText w:val="(%1)"/>
      <w:lvlJc w:val="left"/>
      <w:pPr>
        <w:ind w:left="1040" w:hanging="720"/>
      </w:pPr>
      <w:rPr>
        <w:rFonts w:hint="default"/>
        <w:b w:val="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4">
    <w:nsid w:val="6D163BBD"/>
    <w:multiLevelType w:val="hybridMultilevel"/>
    <w:tmpl w:val="D1B0E4AA"/>
    <w:lvl w:ilvl="0" w:tplc="47AAAB3C">
      <w:start w:val="1"/>
      <w:numFmt w:val="taiwaneseCountingThousand"/>
      <w:lvlText w:val="%1、"/>
      <w:lvlJc w:val="left"/>
      <w:pPr>
        <w:ind w:left="720" w:hanging="720"/>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3880136"/>
    <w:multiLevelType w:val="hybridMultilevel"/>
    <w:tmpl w:val="31503F56"/>
    <w:lvl w:ilvl="0" w:tplc="7ACC4AEE">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7E697B"/>
    <w:multiLevelType w:val="hybridMultilevel"/>
    <w:tmpl w:val="AC2213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B33784"/>
    <w:multiLevelType w:val="hybridMultilevel"/>
    <w:tmpl w:val="1A64BB80"/>
    <w:lvl w:ilvl="0" w:tplc="4838F190">
      <w:start w:val="1"/>
      <w:numFmt w:val="taiwaneseCountingThousand"/>
      <w:lvlText w:val="(%1)"/>
      <w:lvlJc w:val="left"/>
      <w:pPr>
        <w:ind w:left="480" w:hanging="480"/>
      </w:pPr>
      <w:rPr>
        <w:rFonts w:ascii="標楷體" w:eastAsia="標楷體" w:hAnsi="標楷體" w:hint="eastAsia"/>
        <w:spacing w:val="-22"/>
        <w:position w:val="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8146849"/>
    <w:multiLevelType w:val="hybridMultilevel"/>
    <w:tmpl w:val="4EA69166"/>
    <w:lvl w:ilvl="0" w:tplc="2F449A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8"/>
  </w:num>
  <w:num w:numId="3">
    <w:abstractNumId w:val="3"/>
  </w:num>
  <w:num w:numId="4">
    <w:abstractNumId w:val="0"/>
  </w:num>
  <w:num w:numId="5">
    <w:abstractNumId w:val="3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3"/>
  </w:num>
  <w:num w:numId="9">
    <w:abstractNumId w:val="31"/>
  </w:num>
  <w:num w:numId="10">
    <w:abstractNumId w:val="27"/>
  </w:num>
  <w:num w:numId="11">
    <w:abstractNumId w:val="14"/>
  </w:num>
  <w:num w:numId="12">
    <w:abstractNumId w:val="22"/>
  </w:num>
  <w:num w:numId="13">
    <w:abstractNumId w:val="15"/>
  </w:num>
  <w:num w:numId="14">
    <w:abstractNumId w:val="8"/>
  </w:num>
  <w:num w:numId="15">
    <w:abstractNumId w:val="24"/>
  </w:num>
  <w:num w:numId="16">
    <w:abstractNumId w:val="35"/>
  </w:num>
  <w:num w:numId="17">
    <w:abstractNumId w:val="19"/>
  </w:num>
  <w:num w:numId="18">
    <w:abstractNumId w:val="38"/>
  </w:num>
  <w:num w:numId="19">
    <w:abstractNumId w:val="13"/>
  </w:num>
  <w:num w:numId="20">
    <w:abstractNumId w:val="20"/>
  </w:num>
  <w:num w:numId="21">
    <w:abstractNumId w:val="26"/>
  </w:num>
  <w:num w:numId="22">
    <w:abstractNumId w:val="33"/>
  </w:num>
  <w:num w:numId="23">
    <w:abstractNumId w:val="9"/>
  </w:num>
  <w:num w:numId="24">
    <w:abstractNumId w:val="1"/>
  </w:num>
  <w:num w:numId="25">
    <w:abstractNumId w:val="16"/>
  </w:num>
  <w:num w:numId="26">
    <w:abstractNumId w:val="29"/>
  </w:num>
  <w:num w:numId="27">
    <w:abstractNumId w:val="18"/>
  </w:num>
  <w:num w:numId="28">
    <w:abstractNumId w:val="6"/>
  </w:num>
  <w:num w:numId="29">
    <w:abstractNumId w:val="10"/>
  </w:num>
  <w:num w:numId="30">
    <w:abstractNumId w:val="11"/>
  </w:num>
  <w:num w:numId="31">
    <w:abstractNumId w:val="37"/>
  </w:num>
  <w:num w:numId="32">
    <w:abstractNumId w:val="2"/>
  </w:num>
  <w:num w:numId="33">
    <w:abstractNumId w:val="25"/>
  </w:num>
  <w:num w:numId="34">
    <w:abstractNumId w:val="17"/>
  </w:num>
  <w:num w:numId="35">
    <w:abstractNumId w:val="7"/>
  </w:num>
  <w:num w:numId="36">
    <w:abstractNumId w:val="21"/>
  </w:num>
  <w:num w:numId="37">
    <w:abstractNumId w:val="12"/>
  </w:num>
  <w:num w:numId="38">
    <w:abstractNumId w:val="5"/>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B1"/>
    <w:rsid w:val="000115AA"/>
    <w:rsid w:val="00031A0E"/>
    <w:rsid w:val="00034C68"/>
    <w:rsid w:val="000437F2"/>
    <w:rsid w:val="00071DDD"/>
    <w:rsid w:val="00097517"/>
    <w:rsid w:val="000B09F5"/>
    <w:rsid w:val="000D60D0"/>
    <w:rsid w:val="000D6867"/>
    <w:rsid w:val="000E612D"/>
    <w:rsid w:val="000F31A9"/>
    <w:rsid w:val="00105A99"/>
    <w:rsid w:val="001250E3"/>
    <w:rsid w:val="00146B96"/>
    <w:rsid w:val="0014716F"/>
    <w:rsid w:val="00151C09"/>
    <w:rsid w:val="00196C59"/>
    <w:rsid w:val="001A3B0A"/>
    <w:rsid w:val="001A532E"/>
    <w:rsid w:val="001C1CAF"/>
    <w:rsid w:val="001C6FE9"/>
    <w:rsid w:val="001E0BF1"/>
    <w:rsid w:val="001E66B8"/>
    <w:rsid w:val="001E6C33"/>
    <w:rsid w:val="002042A4"/>
    <w:rsid w:val="002062B3"/>
    <w:rsid w:val="002110D5"/>
    <w:rsid w:val="00231B6F"/>
    <w:rsid w:val="0024358F"/>
    <w:rsid w:val="00252F81"/>
    <w:rsid w:val="00256491"/>
    <w:rsid w:val="002710DB"/>
    <w:rsid w:val="00281DE8"/>
    <w:rsid w:val="002850A2"/>
    <w:rsid w:val="002B3A82"/>
    <w:rsid w:val="002B6110"/>
    <w:rsid w:val="002C1DA4"/>
    <w:rsid w:val="002C7A61"/>
    <w:rsid w:val="002E3E5F"/>
    <w:rsid w:val="002F2DB7"/>
    <w:rsid w:val="003154E3"/>
    <w:rsid w:val="0032718D"/>
    <w:rsid w:val="003562E1"/>
    <w:rsid w:val="00375AC5"/>
    <w:rsid w:val="00380710"/>
    <w:rsid w:val="00394BEA"/>
    <w:rsid w:val="003B03AD"/>
    <w:rsid w:val="003C74EA"/>
    <w:rsid w:val="003F3D86"/>
    <w:rsid w:val="003F5572"/>
    <w:rsid w:val="00405E42"/>
    <w:rsid w:val="0040699E"/>
    <w:rsid w:val="004118EB"/>
    <w:rsid w:val="00413763"/>
    <w:rsid w:val="004255EE"/>
    <w:rsid w:val="00432186"/>
    <w:rsid w:val="00432EDE"/>
    <w:rsid w:val="004851D9"/>
    <w:rsid w:val="004970C8"/>
    <w:rsid w:val="004A39C8"/>
    <w:rsid w:val="004A4A27"/>
    <w:rsid w:val="004D18E6"/>
    <w:rsid w:val="004E155F"/>
    <w:rsid w:val="004E1D1C"/>
    <w:rsid w:val="004F0EC6"/>
    <w:rsid w:val="004F3F65"/>
    <w:rsid w:val="005018C1"/>
    <w:rsid w:val="005324A3"/>
    <w:rsid w:val="00552B1D"/>
    <w:rsid w:val="00565E3A"/>
    <w:rsid w:val="00586794"/>
    <w:rsid w:val="00587AE7"/>
    <w:rsid w:val="00591503"/>
    <w:rsid w:val="00594084"/>
    <w:rsid w:val="005B1D8D"/>
    <w:rsid w:val="006072DF"/>
    <w:rsid w:val="006120C5"/>
    <w:rsid w:val="00627F12"/>
    <w:rsid w:val="006511F7"/>
    <w:rsid w:val="006702AC"/>
    <w:rsid w:val="006C61B9"/>
    <w:rsid w:val="006D1626"/>
    <w:rsid w:val="006D3E79"/>
    <w:rsid w:val="006E2993"/>
    <w:rsid w:val="007068A1"/>
    <w:rsid w:val="00717037"/>
    <w:rsid w:val="00764642"/>
    <w:rsid w:val="00765060"/>
    <w:rsid w:val="007840A9"/>
    <w:rsid w:val="00791BA6"/>
    <w:rsid w:val="007D37E1"/>
    <w:rsid w:val="007F0D10"/>
    <w:rsid w:val="0080359D"/>
    <w:rsid w:val="008172F3"/>
    <w:rsid w:val="00823BDF"/>
    <w:rsid w:val="008630F4"/>
    <w:rsid w:val="008C2579"/>
    <w:rsid w:val="008E5811"/>
    <w:rsid w:val="00906521"/>
    <w:rsid w:val="0091416C"/>
    <w:rsid w:val="00926715"/>
    <w:rsid w:val="0094154E"/>
    <w:rsid w:val="0097495D"/>
    <w:rsid w:val="00984108"/>
    <w:rsid w:val="009A1FA1"/>
    <w:rsid w:val="009B05E5"/>
    <w:rsid w:val="009B1BD3"/>
    <w:rsid w:val="009B299A"/>
    <w:rsid w:val="009D51ED"/>
    <w:rsid w:val="009F2842"/>
    <w:rsid w:val="009F285D"/>
    <w:rsid w:val="00A1690D"/>
    <w:rsid w:val="00A3771B"/>
    <w:rsid w:val="00A42F7B"/>
    <w:rsid w:val="00A50FCD"/>
    <w:rsid w:val="00A92FCC"/>
    <w:rsid w:val="00A972B1"/>
    <w:rsid w:val="00AA0F5A"/>
    <w:rsid w:val="00AF153B"/>
    <w:rsid w:val="00B02155"/>
    <w:rsid w:val="00B15C97"/>
    <w:rsid w:val="00B24993"/>
    <w:rsid w:val="00B8035D"/>
    <w:rsid w:val="00B97300"/>
    <w:rsid w:val="00BA38EC"/>
    <w:rsid w:val="00C13D4F"/>
    <w:rsid w:val="00C32E52"/>
    <w:rsid w:val="00C51926"/>
    <w:rsid w:val="00C55A23"/>
    <w:rsid w:val="00C62BB6"/>
    <w:rsid w:val="00C73D15"/>
    <w:rsid w:val="00C856A1"/>
    <w:rsid w:val="00CB288C"/>
    <w:rsid w:val="00CB2943"/>
    <w:rsid w:val="00CE7832"/>
    <w:rsid w:val="00CF0307"/>
    <w:rsid w:val="00CF6B88"/>
    <w:rsid w:val="00D218EC"/>
    <w:rsid w:val="00D5675E"/>
    <w:rsid w:val="00D81313"/>
    <w:rsid w:val="00DB11F1"/>
    <w:rsid w:val="00DC088B"/>
    <w:rsid w:val="00DD79E0"/>
    <w:rsid w:val="00DE2F1C"/>
    <w:rsid w:val="00E705EE"/>
    <w:rsid w:val="00EF3D03"/>
    <w:rsid w:val="00F14DCF"/>
    <w:rsid w:val="00F4122E"/>
    <w:rsid w:val="00F53132"/>
    <w:rsid w:val="00F57D60"/>
    <w:rsid w:val="00F95037"/>
    <w:rsid w:val="00F96D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99"/>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74E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4EA"/>
    <w:rPr>
      <w:rFonts w:asciiTheme="majorHAnsi" w:eastAsiaTheme="majorEastAsia" w:hAnsiTheme="majorHAnsi" w:cstheme="majorBidi"/>
      <w:sz w:val="18"/>
      <w:szCs w:val="18"/>
    </w:rPr>
  </w:style>
  <w:style w:type="paragraph" w:styleId="2">
    <w:name w:val="Body Text Indent 2"/>
    <w:basedOn w:val="a"/>
    <w:link w:val="20"/>
    <w:rsid w:val="00A50FCD"/>
    <w:pPr>
      <w:widowControl/>
      <w:spacing w:after="120" w:line="480" w:lineRule="auto"/>
      <w:ind w:leftChars="200" w:left="480"/>
      <w:jc w:val="left"/>
    </w:pPr>
    <w:rPr>
      <w:kern w:val="0"/>
    </w:rPr>
  </w:style>
  <w:style w:type="character" w:customStyle="1" w:styleId="20">
    <w:name w:val="本文縮排 2 字元"/>
    <w:basedOn w:val="a0"/>
    <w:link w:val="2"/>
    <w:rsid w:val="00A50FCD"/>
    <w:rPr>
      <w:rFonts w:ascii="Times New Roman" w:eastAsia="新細明體" w:hAnsi="Times New Roman" w:cs="Times New Roman"/>
      <w:kern w:val="0"/>
      <w:szCs w:val="24"/>
    </w:rPr>
  </w:style>
  <w:style w:type="paragraph" w:styleId="ab">
    <w:name w:val="Body Text Indent"/>
    <w:basedOn w:val="a"/>
    <w:link w:val="ac"/>
    <w:uiPriority w:val="99"/>
    <w:unhideWhenUsed/>
    <w:rsid w:val="00565E3A"/>
    <w:pPr>
      <w:spacing w:after="120"/>
      <w:ind w:leftChars="200" w:left="480"/>
    </w:pPr>
  </w:style>
  <w:style w:type="character" w:customStyle="1" w:styleId="ac">
    <w:name w:val="本文縮排 字元"/>
    <w:basedOn w:val="a0"/>
    <w:link w:val="ab"/>
    <w:uiPriority w:val="99"/>
    <w:rsid w:val="00565E3A"/>
    <w:rPr>
      <w:rFonts w:ascii="Times New Roman" w:eastAsia="新細明體" w:hAnsi="Times New Roman" w:cs="Times New Roman"/>
      <w:szCs w:val="24"/>
    </w:rPr>
  </w:style>
  <w:style w:type="character" w:styleId="ad">
    <w:name w:val="page number"/>
    <w:basedOn w:val="a0"/>
    <w:rsid w:val="00565E3A"/>
  </w:style>
  <w:style w:type="paragraph" w:customStyle="1" w:styleId="1">
    <w:name w:val="清單段落1"/>
    <w:basedOn w:val="a"/>
    <w:rsid w:val="003F3D86"/>
    <w:pPr>
      <w:spacing w:line="240" w:lineRule="auto"/>
      <w:ind w:leftChars="200" w:left="480"/>
      <w:jc w:val="left"/>
    </w:pPr>
    <w:rPr>
      <w:rFonts w:ascii="Calibri" w:hAnsi="Calibri"/>
      <w:szCs w:val="22"/>
    </w:rPr>
  </w:style>
  <w:style w:type="paragraph" w:customStyle="1" w:styleId="4">
    <w:name w:val="清單段落4"/>
    <w:basedOn w:val="a"/>
    <w:rsid w:val="003F3D86"/>
    <w:pPr>
      <w:spacing w:line="240" w:lineRule="auto"/>
      <w:ind w:leftChars="200" w:left="480"/>
      <w:jc w:val="left"/>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99"/>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74E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4EA"/>
    <w:rPr>
      <w:rFonts w:asciiTheme="majorHAnsi" w:eastAsiaTheme="majorEastAsia" w:hAnsiTheme="majorHAnsi" w:cstheme="majorBidi"/>
      <w:sz w:val="18"/>
      <w:szCs w:val="18"/>
    </w:rPr>
  </w:style>
  <w:style w:type="paragraph" w:styleId="2">
    <w:name w:val="Body Text Indent 2"/>
    <w:basedOn w:val="a"/>
    <w:link w:val="20"/>
    <w:rsid w:val="00A50FCD"/>
    <w:pPr>
      <w:widowControl/>
      <w:spacing w:after="120" w:line="480" w:lineRule="auto"/>
      <w:ind w:leftChars="200" w:left="480"/>
      <w:jc w:val="left"/>
    </w:pPr>
    <w:rPr>
      <w:kern w:val="0"/>
    </w:rPr>
  </w:style>
  <w:style w:type="character" w:customStyle="1" w:styleId="20">
    <w:name w:val="本文縮排 2 字元"/>
    <w:basedOn w:val="a0"/>
    <w:link w:val="2"/>
    <w:rsid w:val="00A50FCD"/>
    <w:rPr>
      <w:rFonts w:ascii="Times New Roman" w:eastAsia="新細明體" w:hAnsi="Times New Roman" w:cs="Times New Roman"/>
      <w:kern w:val="0"/>
      <w:szCs w:val="24"/>
    </w:rPr>
  </w:style>
  <w:style w:type="paragraph" w:styleId="ab">
    <w:name w:val="Body Text Indent"/>
    <w:basedOn w:val="a"/>
    <w:link w:val="ac"/>
    <w:uiPriority w:val="99"/>
    <w:unhideWhenUsed/>
    <w:rsid w:val="00565E3A"/>
    <w:pPr>
      <w:spacing w:after="120"/>
      <w:ind w:leftChars="200" w:left="480"/>
    </w:pPr>
  </w:style>
  <w:style w:type="character" w:customStyle="1" w:styleId="ac">
    <w:name w:val="本文縮排 字元"/>
    <w:basedOn w:val="a0"/>
    <w:link w:val="ab"/>
    <w:uiPriority w:val="99"/>
    <w:rsid w:val="00565E3A"/>
    <w:rPr>
      <w:rFonts w:ascii="Times New Roman" w:eastAsia="新細明體" w:hAnsi="Times New Roman" w:cs="Times New Roman"/>
      <w:szCs w:val="24"/>
    </w:rPr>
  </w:style>
  <w:style w:type="character" w:styleId="ad">
    <w:name w:val="page number"/>
    <w:basedOn w:val="a0"/>
    <w:rsid w:val="00565E3A"/>
  </w:style>
  <w:style w:type="paragraph" w:customStyle="1" w:styleId="1">
    <w:name w:val="清單段落1"/>
    <w:basedOn w:val="a"/>
    <w:rsid w:val="003F3D86"/>
    <w:pPr>
      <w:spacing w:line="240" w:lineRule="auto"/>
      <w:ind w:leftChars="200" w:left="480"/>
      <w:jc w:val="left"/>
    </w:pPr>
    <w:rPr>
      <w:rFonts w:ascii="Calibri" w:hAnsi="Calibri"/>
      <w:szCs w:val="22"/>
    </w:rPr>
  </w:style>
  <w:style w:type="paragraph" w:customStyle="1" w:styleId="4">
    <w:name w:val="清單段落4"/>
    <w:basedOn w:val="a"/>
    <w:rsid w:val="003F3D86"/>
    <w:pPr>
      <w:spacing w:line="240" w:lineRule="auto"/>
      <w:ind w:leftChars="200" w:left="480"/>
      <w:jc w:val="left"/>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BB9F-533E-4EFC-8D1D-DD6C5A7A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869</Characters>
  <Application>Microsoft Office Word</Application>
  <DocSecurity>0</DocSecurity>
  <Lines>7</Lines>
  <Paragraphs>2</Paragraphs>
  <ScaleCrop>false</ScaleCrop>
  <Company>MOJ</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aac2068</cp:lastModifiedBy>
  <cp:revision>5</cp:revision>
  <cp:lastPrinted>2016-09-08T06:27:00Z</cp:lastPrinted>
  <dcterms:created xsi:type="dcterms:W3CDTF">2016-12-22T08:52:00Z</dcterms:created>
  <dcterms:modified xsi:type="dcterms:W3CDTF">2016-12-30T08:49:00Z</dcterms:modified>
</cp:coreProperties>
</file>